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47F1F">
      <w:pPr>
        <w:adjustRightInd w:val="0"/>
        <w:spacing w:line="440" w:lineRule="exact"/>
        <w:ind w:firstLine="960" w:firstLineChars="200"/>
        <w:jc w:val="center"/>
        <w:rPr>
          <w:rFonts w:ascii="宋体" w:hAnsi="宋体" w:cs="宋体"/>
          <w:sz w:val="48"/>
          <w:szCs w:val="48"/>
        </w:rPr>
      </w:pPr>
      <w:bookmarkStart w:id="0" w:name="_GoBack"/>
      <w:r>
        <w:rPr>
          <w:rFonts w:hint="eastAsia" w:ascii="宋体" w:hAnsi="宋体" w:cs="宋体"/>
          <w:sz w:val="48"/>
          <w:szCs w:val="48"/>
        </w:rPr>
        <w:t>北旺乡卫生院部门决算公开目录</w:t>
      </w:r>
      <w:bookmarkEnd w:id="0"/>
    </w:p>
    <w:p w14:paraId="52001881">
      <w:pPr>
        <w:adjustRightInd w:val="0"/>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北旺乡卫生院部门概况</w:t>
      </w:r>
    </w:p>
    <w:p w14:paraId="3219CF51">
      <w:pPr>
        <w:adjustRightInd w:val="0"/>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一、部门职能  </w:t>
      </w:r>
    </w:p>
    <w:p w14:paraId="6E86CAD0">
      <w:pPr>
        <w:adjustRightInd w:val="0"/>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Style w:val="6"/>
          <w:rFonts w:hint="eastAsia" w:ascii="仿宋_GB2312" w:hAnsi="仿宋_GB2312" w:eastAsia="仿宋_GB2312" w:cs="仿宋_GB2312"/>
          <w:sz w:val="32"/>
          <w:szCs w:val="32"/>
        </w:rPr>
        <w:t>我院担负着本乡三万余人口的疾病治疗和预防保健工作。我院依据卫生法规积极配合有关部门监督全乡食品卫生、母婴保健工作，加强医疗服务质量，着力预防各种卫生事件的发生，加强卫生队伍建设，注重人才培养，推动医学教育和医药科技的发展，积极诊治常见病、多发病及向全镇群众宣传健康教育。                                           二.</w:t>
      </w:r>
      <w:r>
        <w:rPr>
          <w:rFonts w:hint="eastAsia" w:ascii="仿宋_GB2312" w:hAnsi="仿宋_GB2312" w:eastAsia="仿宋_GB2312" w:cs="仿宋_GB2312"/>
          <w:sz w:val="32"/>
          <w:szCs w:val="32"/>
        </w:rPr>
        <w:t xml:space="preserve">部门构成 </w:t>
      </w:r>
    </w:p>
    <w:p w14:paraId="2B541AB1">
      <w:pPr>
        <w:adjustRightInd w:val="0"/>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院占地面积5000平米，业务用房1785平米，在职职工40人，其中中级职称8人初级职称24人，工勤人员8人，设有科室，内科，妇产科，外科，中医国医堂，儿科，化验室，B超室，心电图室，公共卫生科，全科，护理室，药房，病床30张。</w:t>
      </w:r>
    </w:p>
    <w:p w14:paraId="4874099D">
      <w:pPr>
        <w:widowControl/>
        <w:shd w:val="clear" w:color="auto" w:fill="F9FCFE"/>
        <w:adjustRightInd w:val="0"/>
        <w:spacing w:before="100" w:beforeAutospacing="1" w:after="300"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第二部分北旺乡卫生院部门2016年度部门决算报表</w:t>
      </w:r>
    </w:p>
    <w:p w14:paraId="729D5315">
      <w:pPr>
        <w:spacing w:line="0" w:lineRule="atLeast"/>
        <w:ind w:left="6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097DEAAD">
      <w:pPr>
        <w:spacing w:line="0" w:lineRule="atLeast"/>
        <w:ind w:left="6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14:paraId="2F739199">
      <w:pPr>
        <w:spacing w:line="0" w:lineRule="atLeast"/>
        <w:ind w:left="6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14:paraId="0FA397FF">
      <w:pPr>
        <w:spacing w:line="0" w:lineRule="atLeast"/>
        <w:ind w:left="6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2444C3FA">
      <w:pPr>
        <w:spacing w:line="0" w:lineRule="atLeast"/>
        <w:ind w:left="6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14:paraId="2F5E1E23">
      <w:pPr>
        <w:spacing w:line="0" w:lineRule="atLeast"/>
        <w:ind w:left="6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14:paraId="42FFF3FB">
      <w:pPr>
        <w:spacing w:line="0" w:lineRule="atLeast"/>
        <w:ind w:left="6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七、“三公”经费及相关信息统计表</w:t>
      </w:r>
    </w:p>
    <w:p w14:paraId="2CF74DBA">
      <w:pPr>
        <w:spacing w:line="0" w:lineRule="atLeast"/>
        <w:ind w:left="6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14:paraId="43FA0C90">
      <w:pPr>
        <w:spacing w:line="0" w:lineRule="atLeast"/>
        <w:ind w:left="6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九、国有资本经营预算财政拨款收入支出表</w:t>
      </w:r>
    </w:p>
    <w:p w14:paraId="4FE89EE3">
      <w:pPr>
        <w:spacing w:line="0" w:lineRule="atLeast"/>
        <w:ind w:left="6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十、政府采购情况表</w:t>
      </w:r>
    </w:p>
    <w:p w14:paraId="5978A08C">
      <w:pPr>
        <w:widowControl/>
        <w:shd w:val="clear" w:color="auto" w:fill="F9FCFE"/>
        <w:adjustRightInd w:val="0"/>
        <w:spacing w:before="100" w:beforeAutospacing="1" w:after="300" w:line="440" w:lineRule="exact"/>
        <w:ind w:firstLine="1120" w:firstLineChars="350"/>
        <w:jc w:val="left"/>
        <w:rPr>
          <w:rFonts w:ascii="仿宋_GB2312" w:hAnsi="仿宋_GB2312" w:eastAsia="仿宋_GB2312" w:cs="仿宋_GB2312"/>
          <w:sz w:val="32"/>
          <w:szCs w:val="32"/>
        </w:rPr>
      </w:pPr>
    </w:p>
    <w:p w14:paraId="4CE67B6C">
      <w:pPr>
        <w:widowControl/>
        <w:shd w:val="clear" w:color="auto" w:fill="F9FCFE"/>
        <w:adjustRightInd w:val="0"/>
        <w:spacing w:before="100" w:beforeAutospacing="1" w:after="300"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第三部分北旺乡卫生院2016部门决算情况说明</w:t>
      </w:r>
    </w:p>
    <w:p w14:paraId="1F9216A0">
      <w:pPr>
        <w:widowControl/>
        <w:numPr>
          <w:ilvl w:val="0"/>
          <w:numId w:val="1"/>
        </w:numPr>
        <w:shd w:val="clear" w:color="auto" w:fill="F9FCFE"/>
        <w:adjustRightInd w:val="0"/>
        <w:spacing w:before="100" w:beforeAutospacing="1" w:after="300"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收入支出决算总表情况 本年度总收入548.74万元其中事业收入314.84万元，财政收入233.90万元，总支出579.58万元 ，年初结转30.84万元，年末无结转。</w:t>
      </w:r>
    </w:p>
    <w:p w14:paraId="7E40C2D1">
      <w:pPr>
        <w:widowControl/>
        <w:numPr>
          <w:ilvl w:val="0"/>
          <w:numId w:val="1"/>
        </w:numPr>
        <w:shd w:val="clear" w:color="auto" w:fill="F9FCFE"/>
        <w:adjustRightInd w:val="0"/>
        <w:spacing w:before="100" w:beforeAutospacing="1" w:after="300"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收入决算表情况  本年度总收入1248.64万元，财政收入304.04万元，其中项目收入944.60万元。</w:t>
      </w:r>
    </w:p>
    <w:p w14:paraId="41803DF5">
      <w:pPr>
        <w:widowControl/>
        <w:numPr>
          <w:ilvl w:val="0"/>
          <w:numId w:val="1"/>
        </w:numPr>
        <w:shd w:val="clear" w:color="auto" w:fill="F9FCFE"/>
        <w:adjustRightInd w:val="0"/>
        <w:spacing w:before="100" w:beforeAutospacing="1" w:after="300"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支出决算表情况  总支出1026.97万元，基本支出915.41万元，项目支出111.55万元 。</w:t>
      </w:r>
    </w:p>
    <w:p w14:paraId="0A7A1084">
      <w:pPr>
        <w:widowControl/>
        <w:numPr>
          <w:ilvl w:val="0"/>
          <w:numId w:val="1"/>
        </w:numPr>
        <w:shd w:val="clear" w:color="auto" w:fill="F9FCFE"/>
        <w:adjustRightInd w:val="0"/>
        <w:spacing w:before="100" w:beforeAutospacing="1" w:after="300"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财政拨款收入支出决算表情况  财政拨款收入304.40万元，年初结转139.37万元，财政拨款支出233.45万元，年末结转209.96万元。</w:t>
      </w:r>
    </w:p>
    <w:p w14:paraId="34A46D65">
      <w:pPr>
        <w:widowControl/>
        <w:numPr>
          <w:ilvl w:val="0"/>
          <w:numId w:val="1"/>
        </w:numPr>
        <w:shd w:val="clear" w:color="auto" w:fill="F9FCFE"/>
        <w:adjustRightInd w:val="0"/>
        <w:spacing w:before="100" w:beforeAutospacing="1" w:after="300"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一般公共预算财政拨款支出决算表情况  本年支出233.45万元，基本支出121.90万元，项目支出111.55万元，年末无结转。</w:t>
      </w:r>
    </w:p>
    <w:p w14:paraId="3EC17347">
      <w:pPr>
        <w:widowControl/>
        <w:numPr>
          <w:ilvl w:val="0"/>
          <w:numId w:val="1"/>
        </w:numPr>
        <w:shd w:val="clear" w:color="auto" w:fill="F9FCFE"/>
        <w:adjustRightInd w:val="0"/>
        <w:spacing w:before="100" w:beforeAutospacing="1" w:after="300"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一般公共预算财政拨款基本支出决算表情况  人员经费 57.80万元公用经费64.09万元.</w:t>
      </w:r>
    </w:p>
    <w:p w14:paraId="18F3BD52">
      <w:pPr>
        <w:widowControl/>
        <w:numPr>
          <w:ilvl w:val="0"/>
          <w:numId w:val="1"/>
        </w:numPr>
        <w:shd w:val="clear" w:color="auto" w:fill="F9FCFE"/>
        <w:adjustRightInd w:val="0"/>
        <w:spacing w:before="100" w:beforeAutospacing="1" w:after="300" w:line="440" w:lineRule="exact"/>
        <w:ind w:firstLine="640" w:firstLineChars="200"/>
        <w:jc w:val="left"/>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三公”经费相关信息统计表情况 三公经费支出零支出。</w:t>
      </w:r>
    </w:p>
    <w:p w14:paraId="268F48AD">
      <w:pPr>
        <w:widowControl/>
        <w:numPr>
          <w:ilvl w:val="0"/>
          <w:numId w:val="1"/>
        </w:numPr>
        <w:shd w:val="clear" w:color="auto" w:fill="F9FCFE"/>
        <w:adjustRightInd w:val="0"/>
        <w:spacing w:before="100" w:beforeAutospacing="1" w:after="300"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国有资本经营预算财政拨款支出决算表因我单位无国有资产预算财政拨款支出所以此表为零。</w:t>
      </w:r>
    </w:p>
    <w:p w14:paraId="0EAB73B1">
      <w:pPr>
        <w:widowControl/>
        <w:numPr>
          <w:ilvl w:val="0"/>
          <w:numId w:val="1"/>
        </w:numPr>
        <w:shd w:val="clear" w:color="auto" w:fill="F9FCFE"/>
        <w:adjustRightInd w:val="0"/>
        <w:spacing w:before="100" w:beforeAutospacing="1" w:after="300"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我院无政府性基金，所以政府性基金预算财政拨款收入支出决算表为零。  </w:t>
      </w:r>
    </w:p>
    <w:p w14:paraId="76221935">
      <w:pPr>
        <w:widowControl/>
        <w:numPr>
          <w:ilvl w:val="0"/>
          <w:numId w:val="1"/>
        </w:numPr>
        <w:shd w:val="clear" w:color="auto" w:fill="F9FCFE"/>
        <w:adjustRightInd w:val="0"/>
        <w:spacing w:before="100" w:beforeAutospacing="1" w:after="300"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我院无政府采购项目所以政府采购情况表为零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8443E"/>
    <w:multiLevelType w:val="singleLevel"/>
    <w:tmpl w:val="5698443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dlZjVkMzhkN2M2NjI3YzkwZjgxYTYwNzY3NWYifQ=="/>
  </w:docVars>
  <w:rsids>
    <w:rsidRoot w:val="00F32739"/>
    <w:rsid w:val="00036047"/>
    <w:rsid w:val="00055B62"/>
    <w:rsid w:val="00206CF1"/>
    <w:rsid w:val="00216464"/>
    <w:rsid w:val="00296D75"/>
    <w:rsid w:val="00374648"/>
    <w:rsid w:val="00392BBC"/>
    <w:rsid w:val="00495CE0"/>
    <w:rsid w:val="004F153A"/>
    <w:rsid w:val="004F3C08"/>
    <w:rsid w:val="005B0BAD"/>
    <w:rsid w:val="0067663D"/>
    <w:rsid w:val="006B4DB5"/>
    <w:rsid w:val="00834622"/>
    <w:rsid w:val="008617E6"/>
    <w:rsid w:val="00A12CE9"/>
    <w:rsid w:val="00A9094A"/>
    <w:rsid w:val="00B353F8"/>
    <w:rsid w:val="00BF00D4"/>
    <w:rsid w:val="00C80E80"/>
    <w:rsid w:val="00D1423B"/>
    <w:rsid w:val="00DD6B9E"/>
    <w:rsid w:val="00E3712F"/>
    <w:rsid w:val="00F32739"/>
    <w:rsid w:val="00F40B2E"/>
    <w:rsid w:val="00F4578F"/>
    <w:rsid w:val="00F47CE7"/>
    <w:rsid w:val="00F97D91"/>
    <w:rsid w:val="010B5622"/>
    <w:rsid w:val="10667CB0"/>
    <w:rsid w:val="275E7511"/>
    <w:rsid w:val="2A343A7F"/>
    <w:rsid w:val="3E152E7C"/>
    <w:rsid w:val="404E7607"/>
    <w:rsid w:val="461472ED"/>
    <w:rsid w:val="49FB0A5A"/>
    <w:rsid w:val="4EFD6F0B"/>
    <w:rsid w:val="64EA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font71"/>
    <w:basedOn w:val="5"/>
    <w:qFormat/>
    <w:uiPriority w:val="0"/>
    <w:rPr>
      <w:rFonts w:hint="default" w:ascii="Times New Roman" w:hAnsi="Times New Roman" w:eastAsia="楷体_GB2312" w:cs="Times New Roman"/>
      <w:sz w:val="28"/>
      <w:szCs w:val="24"/>
    </w:rPr>
  </w:style>
  <w:style w:type="character" w:customStyle="1" w:styleId="7">
    <w:name w:val="页眉 Char"/>
    <w:basedOn w:val="5"/>
    <w:link w:val="3"/>
    <w:uiPriority w:val="0"/>
    <w:rPr>
      <w:rFonts w:ascii="Calibri" w:hAnsi="Calibri" w:eastAsia="宋体" w:cs="Times New Roman"/>
      <w:kern w:val="2"/>
      <w:sz w:val="18"/>
      <w:szCs w:val="18"/>
    </w:rPr>
  </w:style>
  <w:style w:type="character" w:customStyle="1" w:styleId="8">
    <w:name w:val="页脚 Char"/>
    <w:basedOn w:val="5"/>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831</Words>
  <Characters>945</Characters>
  <Lines>7</Lines>
  <Paragraphs>2</Paragraphs>
  <TotalTime>21</TotalTime>
  <ScaleCrop>false</ScaleCrop>
  <LinksUpToDate>false</LinksUpToDate>
  <CharactersWithSpaces>1030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2017-11-07T01:20:00Z</dcterms:created>
  <dc:creator>Administrator</dc:creator>
  <cp:lastModifiedBy>上进兄</cp:lastModifiedBy>
  <cp:lastPrinted>2016-10-27T00:33:00Z</cp:lastPrinted>
  <dcterms:modified xsi:type="dcterms:W3CDTF">2024-07-19T09:42:10Z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8BD9B27144D8402695B762F1D7B43711_13</vt:lpwstr>
  </property>
</Properties>
</file>