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24</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437廊坊市广阳区第七幼儿园</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575.09</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575.09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575.09</w:t>
            </w:r>
          </w:p>
        </w:tc>
        <w:tc>
          <w:tcPr>
            <w:tcW w:w="4535" w:type="dxa"/>
            <w:vAlign w:val="center"/>
          </w:tcPr>
          <w:p>
            <w:pPr>
              <w:pStyle w:val="19"/>
            </w:pPr>
            <w:r>
              <w:t>本年支出合计</w:t>
            </w:r>
          </w:p>
        </w:tc>
        <w:tc>
          <w:tcPr>
            <w:tcW w:w="2126" w:type="dxa"/>
            <w:vAlign w:val="center"/>
          </w:tcPr>
          <w:p>
            <w:pPr>
              <w:pStyle w:val="20"/>
            </w:pPr>
            <w:r>
              <w:t>575.09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575.09</w:t>
            </w:r>
          </w:p>
        </w:tc>
        <w:tc>
          <w:tcPr>
            <w:tcW w:w="4535" w:type="dxa"/>
            <w:vAlign w:val="center"/>
          </w:tcPr>
          <w:p>
            <w:pPr>
              <w:pStyle w:val="19"/>
            </w:pPr>
            <w:r>
              <w:t>支出总计</w:t>
            </w:r>
          </w:p>
        </w:tc>
        <w:tc>
          <w:tcPr>
            <w:tcW w:w="2126" w:type="dxa"/>
            <w:vAlign w:val="center"/>
          </w:tcPr>
          <w:p>
            <w:pPr>
              <w:pStyle w:val="20"/>
            </w:pPr>
            <w:r>
              <w:t>575.09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437廊坊市广阳区第七幼儿园</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575.09</w:t>
            </w:r>
          </w:p>
        </w:tc>
        <w:tc>
          <w:tcPr>
            <w:tcW w:w="1134" w:type="dxa"/>
            <w:vAlign w:val="center"/>
          </w:tcPr>
          <w:p>
            <w:pPr>
              <w:pStyle w:val="20"/>
            </w:pPr>
            <w:r>
              <w:t>575.09</w:t>
            </w:r>
          </w:p>
        </w:tc>
        <w:tc>
          <w:tcPr>
            <w:tcW w:w="1134" w:type="dxa"/>
            <w:vAlign w:val="center"/>
          </w:tcPr>
          <w:p>
            <w:pPr>
              <w:pStyle w:val="20"/>
            </w:pPr>
            <w:r>
              <w:t>575.09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575.09</w:t>
            </w:r>
          </w:p>
        </w:tc>
        <w:tc>
          <w:tcPr>
            <w:tcW w:w="1134" w:type="dxa"/>
            <w:vAlign w:val="center"/>
          </w:tcPr>
          <w:p>
            <w:pPr>
              <w:pStyle w:val="16"/>
            </w:pPr>
            <w:r>
              <w:t>575.09</w:t>
            </w:r>
          </w:p>
        </w:tc>
        <w:tc>
          <w:tcPr>
            <w:tcW w:w="1134" w:type="dxa"/>
            <w:vAlign w:val="center"/>
          </w:tcPr>
          <w:p>
            <w:pPr>
              <w:pStyle w:val="16"/>
            </w:pPr>
            <w:r>
              <w:t>575.09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575.09</w:t>
            </w:r>
          </w:p>
        </w:tc>
        <w:tc>
          <w:tcPr>
            <w:tcW w:w="1134" w:type="dxa"/>
            <w:vAlign w:val="center"/>
          </w:tcPr>
          <w:p>
            <w:pPr>
              <w:pStyle w:val="16"/>
            </w:pPr>
            <w:r>
              <w:t>575.09</w:t>
            </w:r>
          </w:p>
        </w:tc>
        <w:tc>
          <w:tcPr>
            <w:tcW w:w="1134" w:type="dxa"/>
            <w:vAlign w:val="center"/>
          </w:tcPr>
          <w:p>
            <w:pPr>
              <w:pStyle w:val="16"/>
            </w:pPr>
            <w:r>
              <w:t>575.09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575.09</w:t>
            </w:r>
          </w:p>
        </w:tc>
        <w:tc>
          <w:tcPr>
            <w:tcW w:w="1134" w:type="dxa"/>
            <w:vAlign w:val="center"/>
          </w:tcPr>
          <w:p>
            <w:pPr>
              <w:pStyle w:val="16"/>
            </w:pPr>
            <w:r>
              <w:t>575.09</w:t>
            </w:r>
          </w:p>
        </w:tc>
        <w:tc>
          <w:tcPr>
            <w:tcW w:w="1134" w:type="dxa"/>
            <w:vAlign w:val="center"/>
          </w:tcPr>
          <w:p>
            <w:pPr>
              <w:pStyle w:val="16"/>
            </w:pPr>
            <w:r>
              <w:t>575.09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437廊坊市广阳区第七幼儿园</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575.09</w:t>
            </w:r>
          </w:p>
        </w:tc>
        <w:tc>
          <w:tcPr>
            <w:tcW w:w="1361" w:type="dxa"/>
            <w:vAlign w:val="center"/>
          </w:tcPr>
          <w:p>
            <w:pPr>
              <w:pStyle w:val="20"/>
            </w:pPr>
            <w:r>
              <w:t>561.93</w:t>
            </w:r>
          </w:p>
        </w:tc>
        <w:tc>
          <w:tcPr>
            <w:tcW w:w="1361" w:type="dxa"/>
            <w:vAlign w:val="center"/>
          </w:tcPr>
          <w:p>
            <w:pPr>
              <w:pStyle w:val="20"/>
            </w:pPr>
            <w:r>
              <w:t>13.16</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575.09</w:t>
            </w:r>
          </w:p>
        </w:tc>
        <w:tc>
          <w:tcPr>
            <w:tcW w:w="1361" w:type="dxa"/>
            <w:vAlign w:val="center"/>
          </w:tcPr>
          <w:p>
            <w:pPr>
              <w:pStyle w:val="16"/>
            </w:pPr>
            <w:r>
              <w:t>561.93</w:t>
            </w:r>
          </w:p>
        </w:tc>
        <w:tc>
          <w:tcPr>
            <w:tcW w:w="1361" w:type="dxa"/>
            <w:vAlign w:val="center"/>
          </w:tcPr>
          <w:p>
            <w:pPr>
              <w:pStyle w:val="16"/>
            </w:pPr>
            <w:r>
              <w:t>13.16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575.09</w:t>
            </w:r>
          </w:p>
        </w:tc>
        <w:tc>
          <w:tcPr>
            <w:tcW w:w="1361" w:type="dxa"/>
            <w:vAlign w:val="center"/>
          </w:tcPr>
          <w:p>
            <w:pPr>
              <w:pStyle w:val="16"/>
            </w:pPr>
            <w:r>
              <w:t>561.93</w:t>
            </w:r>
          </w:p>
        </w:tc>
        <w:tc>
          <w:tcPr>
            <w:tcW w:w="1361" w:type="dxa"/>
            <w:vAlign w:val="center"/>
          </w:tcPr>
          <w:p>
            <w:pPr>
              <w:pStyle w:val="16"/>
            </w:pPr>
            <w:r>
              <w:t>13.16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575.09</w:t>
            </w:r>
          </w:p>
        </w:tc>
        <w:tc>
          <w:tcPr>
            <w:tcW w:w="1361" w:type="dxa"/>
            <w:vAlign w:val="center"/>
          </w:tcPr>
          <w:p>
            <w:pPr>
              <w:pStyle w:val="16"/>
            </w:pPr>
            <w:r>
              <w:t>561.93</w:t>
            </w:r>
          </w:p>
        </w:tc>
        <w:tc>
          <w:tcPr>
            <w:tcW w:w="1361" w:type="dxa"/>
            <w:vAlign w:val="center"/>
          </w:tcPr>
          <w:p>
            <w:pPr>
              <w:pStyle w:val="16"/>
            </w:pPr>
            <w:r>
              <w:t>13.16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437廊坊市广阳区第七幼儿园</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575.09</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575.09</w:t>
            </w:r>
          </w:p>
        </w:tc>
        <w:tc>
          <w:tcPr>
            <w:tcW w:w="1474" w:type="dxa"/>
            <w:vAlign w:val="center"/>
          </w:tcPr>
          <w:p>
            <w:pPr>
              <w:pStyle w:val="16"/>
            </w:pPr>
            <w:r>
              <w:t>575.09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575.09</w:t>
            </w:r>
          </w:p>
        </w:tc>
        <w:tc>
          <w:tcPr>
            <w:tcW w:w="3402" w:type="dxa"/>
            <w:vAlign w:val="center"/>
          </w:tcPr>
          <w:p>
            <w:pPr>
              <w:pStyle w:val="19"/>
            </w:pPr>
            <w:r>
              <w:t>本年支出合计</w:t>
            </w:r>
          </w:p>
        </w:tc>
        <w:tc>
          <w:tcPr>
            <w:tcW w:w="1474" w:type="dxa"/>
            <w:vAlign w:val="center"/>
          </w:tcPr>
          <w:p>
            <w:pPr>
              <w:pStyle w:val="20"/>
            </w:pPr>
            <w:r>
              <w:t>575.09</w:t>
            </w:r>
          </w:p>
        </w:tc>
        <w:tc>
          <w:tcPr>
            <w:tcW w:w="1474" w:type="dxa"/>
            <w:vAlign w:val="center"/>
          </w:tcPr>
          <w:p>
            <w:pPr>
              <w:pStyle w:val="20"/>
            </w:pPr>
            <w:r>
              <w:t>575.09</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575.09</w:t>
            </w:r>
          </w:p>
        </w:tc>
        <w:tc>
          <w:tcPr>
            <w:tcW w:w="3402" w:type="dxa"/>
            <w:vAlign w:val="center"/>
          </w:tcPr>
          <w:p>
            <w:pPr>
              <w:pStyle w:val="19"/>
            </w:pPr>
            <w:r>
              <w:t>支出总计</w:t>
            </w:r>
          </w:p>
        </w:tc>
        <w:tc>
          <w:tcPr>
            <w:tcW w:w="1474" w:type="dxa"/>
            <w:vAlign w:val="center"/>
          </w:tcPr>
          <w:p>
            <w:pPr>
              <w:pStyle w:val="20"/>
            </w:pPr>
            <w:r>
              <w:t>575.09</w:t>
            </w:r>
          </w:p>
        </w:tc>
        <w:tc>
          <w:tcPr>
            <w:tcW w:w="1474" w:type="dxa"/>
            <w:vAlign w:val="center"/>
          </w:tcPr>
          <w:p>
            <w:pPr>
              <w:pStyle w:val="20"/>
            </w:pPr>
            <w:r>
              <w:t>575.09</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437廊坊市广阳区第七幼儿园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575.09</w:t>
            </w:r>
          </w:p>
        </w:tc>
        <w:tc>
          <w:tcPr>
            <w:tcW w:w="2551" w:type="dxa"/>
            <w:vAlign w:val="center"/>
          </w:tcPr>
          <w:p>
            <w:pPr>
              <w:pStyle w:val="20"/>
            </w:pPr>
            <w:r>
              <w:t>561.93</w:t>
            </w:r>
          </w:p>
        </w:tc>
        <w:tc>
          <w:tcPr>
            <w:tcW w:w="2551" w:type="dxa"/>
            <w:vAlign w:val="center"/>
          </w:tcPr>
          <w:p>
            <w:pPr>
              <w:pStyle w:val="20"/>
            </w:pPr>
            <w:r>
              <w:t>13.16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575.09</w:t>
            </w:r>
          </w:p>
        </w:tc>
        <w:tc>
          <w:tcPr>
            <w:tcW w:w="2551" w:type="dxa"/>
            <w:vAlign w:val="center"/>
          </w:tcPr>
          <w:p>
            <w:pPr>
              <w:pStyle w:val="16"/>
            </w:pPr>
            <w:r>
              <w:t>561.93</w:t>
            </w:r>
          </w:p>
        </w:tc>
        <w:tc>
          <w:tcPr>
            <w:tcW w:w="2551" w:type="dxa"/>
            <w:vAlign w:val="center"/>
          </w:tcPr>
          <w:p>
            <w:pPr>
              <w:pStyle w:val="16"/>
            </w:pPr>
            <w:r>
              <w:t>13.16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575.09</w:t>
            </w:r>
          </w:p>
        </w:tc>
        <w:tc>
          <w:tcPr>
            <w:tcW w:w="2551" w:type="dxa"/>
            <w:vAlign w:val="center"/>
          </w:tcPr>
          <w:p>
            <w:pPr>
              <w:pStyle w:val="16"/>
            </w:pPr>
            <w:r>
              <w:t>561.93</w:t>
            </w:r>
          </w:p>
        </w:tc>
        <w:tc>
          <w:tcPr>
            <w:tcW w:w="2551" w:type="dxa"/>
            <w:vAlign w:val="center"/>
          </w:tcPr>
          <w:p>
            <w:pPr>
              <w:pStyle w:val="16"/>
            </w:pPr>
            <w:r>
              <w:t>13.16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575.09</w:t>
            </w:r>
          </w:p>
        </w:tc>
        <w:tc>
          <w:tcPr>
            <w:tcW w:w="2551" w:type="dxa"/>
            <w:vAlign w:val="center"/>
          </w:tcPr>
          <w:p>
            <w:pPr>
              <w:pStyle w:val="16"/>
            </w:pPr>
            <w:r>
              <w:t>561.93</w:t>
            </w:r>
          </w:p>
        </w:tc>
        <w:tc>
          <w:tcPr>
            <w:tcW w:w="2551" w:type="dxa"/>
            <w:vAlign w:val="center"/>
          </w:tcPr>
          <w:p>
            <w:pPr>
              <w:pStyle w:val="16"/>
            </w:pPr>
            <w:r>
              <w:t>13.16</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437廊坊市广阳区第七幼儿园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561.93</w:t>
            </w:r>
          </w:p>
        </w:tc>
        <w:tc>
          <w:tcPr>
            <w:tcW w:w="2551" w:type="dxa"/>
            <w:vAlign w:val="center"/>
          </w:tcPr>
          <w:p>
            <w:pPr>
              <w:pStyle w:val="20"/>
            </w:pPr>
            <w:r>
              <w:t>561.93</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561.90</w:t>
            </w:r>
          </w:p>
        </w:tc>
        <w:tc>
          <w:tcPr>
            <w:tcW w:w="2551" w:type="dxa"/>
            <w:vAlign w:val="center"/>
          </w:tcPr>
          <w:p>
            <w:pPr>
              <w:pStyle w:val="16"/>
            </w:pPr>
            <w:r>
              <w:t>561.90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140.05</w:t>
            </w:r>
          </w:p>
        </w:tc>
        <w:tc>
          <w:tcPr>
            <w:tcW w:w="2551" w:type="dxa"/>
            <w:vAlign w:val="center"/>
          </w:tcPr>
          <w:p>
            <w:pPr>
              <w:pStyle w:val="16"/>
            </w:pPr>
            <w:r>
              <w:t>140.05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56.70</w:t>
            </w:r>
          </w:p>
        </w:tc>
        <w:tc>
          <w:tcPr>
            <w:tcW w:w="2551" w:type="dxa"/>
            <w:vAlign w:val="center"/>
          </w:tcPr>
          <w:p>
            <w:pPr>
              <w:pStyle w:val="16"/>
            </w:pPr>
            <w:r>
              <w:t>56.70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112.05</w:t>
            </w:r>
          </w:p>
        </w:tc>
        <w:tc>
          <w:tcPr>
            <w:tcW w:w="2551" w:type="dxa"/>
            <w:vAlign w:val="center"/>
          </w:tcPr>
          <w:p>
            <w:pPr>
              <w:pStyle w:val="16"/>
            </w:pPr>
            <w:r>
              <w:t>112.05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133.69</w:t>
            </w:r>
          </w:p>
        </w:tc>
        <w:tc>
          <w:tcPr>
            <w:tcW w:w="2551" w:type="dxa"/>
            <w:vAlign w:val="center"/>
          </w:tcPr>
          <w:p>
            <w:pPr>
              <w:pStyle w:val="16"/>
            </w:pPr>
            <w:r>
              <w:t>133.69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52.85</w:t>
            </w:r>
          </w:p>
        </w:tc>
        <w:tc>
          <w:tcPr>
            <w:tcW w:w="2551" w:type="dxa"/>
            <w:vAlign w:val="center"/>
          </w:tcPr>
          <w:p>
            <w:pPr>
              <w:pStyle w:val="16"/>
            </w:pPr>
            <w:r>
              <w:t>52.85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19.02</w:t>
            </w:r>
          </w:p>
        </w:tc>
        <w:tc>
          <w:tcPr>
            <w:tcW w:w="2551" w:type="dxa"/>
            <w:vAlign w:val="center"/>
          </w:tcPr>
          <w:p>
            <w:pPr>
              <w:pStyle w:val="16"/>
            </w:pPr>
            <w:r>
              <w:t>19.02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1.55</w:t>
            </w:r>
          </w:p>
        </w:tc>
        <w:tc>
          <w:tcPr>
            <w:tcW w:w="2551" w:type="dxa"/>
            <w:vAlign w:val="center"/>
          </w:tcPr>
          <w:p>
            <w:pPr>
              <w:pStyle w:val="16"/>
            </w:pPr>
            <w:r>
              <w:t>1.55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44.48</w:t>
            </w:r>
          </w:p>
        </w:tc>
        <w:tc>
          <w:tcPr>
            <w:tcW w:w="2551" w:type="dxa"/>
            <w:vAlign w:val="center"/>
          </w:tcPr>
          <w:p>
            <w:pPr>
              <w:pStyle w:val="16"/>
            </w:pPr>
            <w:r>
              <w:t>44.48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1.51</w:t>
            </w:r>
          </w:p>
        </w:tc>
        <w:tc>
          <w:tcPr>
            <w:tcW w:w="2551" w:type="dxa"/>
            <w:vAlign w:val="center"/>
          </w:tcPr>
          <w:p>
            <w:pPr>
              <w:pStyle w:val="16"/>
            </w:pPr>
            <w:r>
              <w:t>1.51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0.02</w:t>
            </w:r>
          </w:p>
        </w:tc>
        <w:tc>
          <w:tcPr>
            <w:tcW w:w="2551" w:type="dxa"/>
            <w:vAlign w:val="center"/>
          </w:tcPr>
          <w:p>
            <w:pPr>
              <w:pStyle w:val="16"/>
            </w:pPr>
            <w:r>
              <w:t>0.02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0.02</w:t>
            </w:r>
          </w:p>
        </w:tc>
        <w:tc>
          <w:tcPr>
            <w:tcW w:w="2551" w:type="dxa"/>
            <w:vAlign w:val="center"/>
          </w:tcPr>
          <w:p>
            <w:pPr>
              <w:pStyle w:val="16"/>
            </w:pPr>
            <w:r>
              <w:t>0.02</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437廊坊市广阳区第七幼儿园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437廊坊市广阳区第七幼儿园</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437廊坊市广阳区第七幼儿园</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廊坊市广阳区第七幼儿园2023年部门预算信息公开情况说明</w:t>
      </w:r>
    </w:p>
    <w:p>
      <w:pPr>
        <w:jc w:val="center"/>
      </w:pPr>
      <w:r>
        <w:rPr>
          <w:rFonts w:ascii="方正小标宋_GBK" w:hAnsi="方正小标宋_GBK" w:eastAsia="方正小标宋_GBK" w:cs="方正小标宋_GBK"/>
          <w:color w:val="000000"/>
          <w:sz w:val="44"/>
        </w:rPr>
        <w:t>廊坊市广阳区第七幼儿园2023年部门预算信息公开情况说明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36" w:name="_GoBack"/>
      <w:bookmarkEnd w:id="36"/>
      <w:r>
        <w:rPr>
          <w:rFonts w:eastAsia="方正仿宋_GBK"/>
          <w:color w:val="000000"/>
          <w:sz w:val="28"/>
        </w:rPr>
        <w:t>预算法》、《地方预决算公开操作规程》和《关于进一步推进预算公开工作的实施意见》规定，现将廊坊市广阳区第七幼儿园2023年部门预算公开如下：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w:t>
      </w:r>
      <w:r>
        <w:rPr>
          <w:rFonts w:hint="eastAsia"/>
          <w:lang w:eastAsia="zh-CN"/>
        </w:rPr>
        <w:t>制订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廊坊市广阳区第七幼儿园</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按照预算管理有关规定，目前我区部门预算的编制实行综合预算管理，即全部收入和支出都反映在预算中。廊坊市广阳区第七幼儿园机关及所属事业单位的收支包含在部门预算中。</w:t>
      </w:r>
    </w:p>
    <w:p>
      <w:pPr>
        <w:pStyle w:val="23"/>
      </w:pPr>
      <w:r>
        <w:t>1、收入说明</w:t>
      </w:r>
    </w:p>
    <w:p>
      <w:pPr>
        <w:pStyle w:val="23"/>
      </w:pPr>
      <w:r>
        <w:t>反映本单位当年全部收入。2023年预算收入575.09万元，其中：一般公共预算收入575.09万元，基金预算收入0万元，财政专户核拨收入0万元，其他来源收入0万元，上年结转0万元。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第七幼儿园2023年度单位预算中支出预算的总体情况。2023年支出预算575.09万元，其中：基本支出561.93万元，包括人员经费561.93万元和日常公用经费0万元；项目支出13.16万元，全部为本级支出。主要为学前教育阶段生均公用经费项目。</w:t>
      </w:r>
    </w:p>
    <w:p>
      <w:pPr>
        <w:pStyle w:val="23"/>
      </w:pPr>
      <w:r>
        <w:t>3、比上年增减情况</w:t>
      </w:r>
    </w:p>
    <w:p>
      <w:pPr>
        <w:pStyle w:val="23"/>
      </w:pPr>
      <w:r>
        <w:t>2023年预算收支安排575.09万元，较2022年预算增加58.45万元，其中：基本支出增加561.93万元，增加原因主要为人员经费支出增加；项目支出减少503.48万元，减少原因主要为2023年无合同制人员经费项目，合同制人员经费并入基本支出人员经费。</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2023年，我单位运行经费共计安排0万元。</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学前教育公用经费保障水平，继续完善教育基础设施，推进学校建设，加快提升装备水平，改善办学条件。打造一流教师队伍，补充师资力量，提高专业素质，完善考核机制；优化教育教学管理；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提高学前教育公用经费保障水平，改善办学条件，均衡配置基础教育资源，推进标准化学校建设，实施数字化校园建设，加强学校文化建设，落实学生资助政策。促进学前教育均衡发展，提高素质教育水平，开展丰富多彩的教学活动。促进社会文化素质提高。</w:t>
      </w:r>
    </w:p>
    <w:p>
      <w:pPr>
        <w:spacing w:line="500" w:lineRule="exact"/>
        <w:ind w:firstLine="560"/>
      </w:pPr>
      <w:r>
        <w:rPr>
          <w:rFonts w:eastAsia="方正仿宋_GBK"/>
          <w:color w:val="000000"/>
          <w:sz w:val="28"/>
        </w:rPr>
        <w:t>（二）分项绩效目标</w:t>
      </w:r>
    </w:p>
    <w:p>
      <w:pPr>
        <w:pStyle w:val="27"/>
      </w:pPr>
      <w:r>
        <w:t>1.教育教学质量</w:t>
      </w:r>
    </w:p>
    <w:p>
      <w:pPr>
        <w:pStyle w:val="27"/>
      </w:pPr>
      <w:r>
        <w:t>绩效目标: 按质按量完成教育教学方面的各项任务，稳步提升学校的教育教学质量，</w:t>
      </w:r>
    </w:p>
    <w:p>
      <w:pPr>
        <w:pStyle w:val="27"/>
      </w:pPr>
      <w:r>
        <w:t>绩效指标:学生综合素质评价优秀率达到85%,合格率达到100%。</w:t>
      </w:r>
    </w:p>
    <w:p>
      <w:pPr>
        <w:pStyle w:val="27"/>
      </w:pPr>
      <w:r>
        <w:t>2.培养高素质的教师队伍</w:t>
      </w:r>
      <w:r>
        <w:tab/>
      </w:r>
    </w:p>
    <w:p>
      <w:pPr>
        <w:pStyle w:val="27"/>
      </w:pPr>
      <w:r>
        <w:t>绩效目标:开展制度化的教硏组活动,培训学习活动,青年教师比赛课,网络继续教育培训等各类活动.</w:t>
      </w:r>
    </w:p>
    <w:p>
      <w:pPr>
        <w:pStyle w:val="27"/>
      </w:pPr>
      <w:r>
        <w:t>绩效指标:确保年度教师队伍培训率达到95%以上,有效促进教师教育教学水平的提升</w:t>
      </w:r>
    </w:p>
    <w:p>
      <w:pPr>
        <w:pStyle w:val="27"/>
      </w:pPr>
      <w:r>
        <w:t>3.学校办学条件的发展建设</w:t>
      </w:r>
      <w:r>
        <w:tab/>
      </w:r>
    </w:p>
    <w:p>
      <w:pPr>
        <w:pStyle w:val="27"/>
      </w:pPr>
      <w:r>
        <w:t>绩效目标:不断改善办学条件。提升学校基础设施设备的整体水平。加强学校基础设施设备的维护,确保校园安全,落实校园防火及其他安全隐患的预防工作。</w:t>
      </w:r>
    </w:p>
    <w:p>
      <w:pPr>
        <w:pStyle w:val="27"/>
      </w:pPr>
      <w:r>
        <w:t>绩效指标:确保校园各设施设备的正常运行。</w:t>
      </w:r>
    </w:p>
    <w:p>
      <w:pPr>
        <w:pStyle w:val="27"/>
      </w:pPr>
      <w:r>
        <w:t>4推动学校思想文化建设工作</w:t>
      </w:r>
      <w:r>
        <w:tab/>
      </w:r>
    </w:p>
    <w:p>
      <w:pPr>
        <w:pStyle w:val="27"/>
      </w:pPr>
      <w:r>
        <w:t>绩效目标:完善拓展德育队伍建设，树立全员育人观念，并取得一定成绩，形成学校、家庭、社会三位一体的教育格局。强化德育评比体制。</w:t>
      </w:r>
    </w:p>
    <w:p>
      <w:pPr>
        <w:pStyle w:val="27"/>
      </w:pPr>
      <w:r>
        <w:t>绩效指标:完善心理咨询室的建设，寓心理健康教育于教育教学工作中，开展好理论学习和个案分析。</w:t>
      </w:r>
    </w:p>
    <w:p>
      <w:pPr>
        <w:pStyle w:val="27"/>
      </w:pPr>
      <w:r>
        <w:t>5.促进学校社会影响力</w:t>
      </w:r>
    </w:p>
    <w:p>
      <w:pPr>
        <w:pStyle w:val="27"/>
      </w:pPr>
      <w:r>
        <w:t>绩效目标:办人民满意的学校.</w:t>
      </w:r>
    </w:p>
    <w:p>
      <w:pPr>
        <w:pStyle w:val="27"/>
      </w:pPr>
      <w:r>
        <w:t>绩效指标:教师、学生、家长整体满意度达到95%以</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4、学校体育、卫生工作。根据《幼儿园健康体检管理办法》要求，对在校学生每年进行1次常规健康体检。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724"/>
        <w:gridCol w:w="850"/>
        <w:gridCol w:w="1984"/>
        <w:gridCol w:w="6817"/>
        <w:gridCol w:w="1991"/>
        <w:gridCol w:w="479"/>
        <w:gridCol w:w="525"/>
        <w:gridCol w:w="479"/>
        <w:gridCol w:w="981"/>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85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98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681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b/>
                <w:bCs/>
                <w:color w:val="000000"/>
              </w:rPr>
            </w:pPr>
          </w:p>
        </w:tc>
        <w:tc>
          <w:tcPr>
            <w:tcW w:w="850"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984"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6817"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0" w:type="auto"/>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84"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满足教育教学学生人数</w:t>
            </w:r>
          </w:p>
        </w:tc>
        <w:tc>
          <w:tcPr>
            <w:tcW w:w="681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每未完成</w:t>
            </w:r>
            <w:r>
              <w:rPr>
                <w:color w:val="000000"/>
                <w:sz w:val="22"/>
                <w:szCs w:val="22"/>
              </w:rPr>
              <w:t>1</w:t>
            </w:r>
            <w:r>
              <w:rPr>
                <w:rFonts w:hint="eastAsia" w:ascii="宋体" w:hAnsi="宋体" w:eastAsia="宋体" w:cs="宋体"/>
                <w:color w:val="000000"/>
                <w:sz w:val="22"/>
                <w:szCs w:val="22"/>
              </w:rPr>
              <w:t>人，扣减分值</w:t>
            </w:r>
            <w:r>
              <w:rPr>
                <w:color w:val="000000"/>
                <w:sz w:val="22"/>
                <w:szCs w:val="22"/>
              </w:rPr>
              <w:t>1%</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329</w:t>
            </w:r>
          </w:p>
        </w:tc>
        <w:tc>
          <w:tcPr>
            <w:tcW w:w="0" w:type="auto"/>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人</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在园幼儿数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1984"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生均公用经费使用合规律</w:t>
            </w:r>
          </w:p>
        </w:tc>
        <w:tc>
          <w:tcPr>
            <w:tcW w:w="681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达到指标目标值得满分，达到</w:t>
            </w:r>
            <w:r>
              <w:rPr>
                <w:color w:val="000000"/>
                <w:sz w:val="22"/>
                <w:szCs w:val="22"/>
              </w:rPr>
              <w:t>80%</w:t>
            </w:r>
            <w:r>
              <w:rPr>
                <w:rFonts w:hint="eastAsia" w:ascii="宋体" w:hAnsi="宋体" w:eastAsia="宋体" w:cs="宋体"/>
                <w:color w:val="000000"/>
                <w:sz w:val="22"/>
                <w:szCs w:val="22"/>
              </w:rPr>
              <w:t>目标值得权重分的</w:t>
            </w:r>
            <w:r>
              <w:rPr>
                <w:color w:val="000000"/>
                <w:sz w:val="22"/>
                <w:szCs w:val="22"/>
              </w:rPr>
              <w:t>50%</w:t>
            </w:r>
            <w:r>
              <w:rPr>
                <w:rFonts w:hint="eastAsia" w:ascii="宋体" w:hAnsi="宋体" w:eastAsia="宋体" w:cs="宋体"/>
                <w:color w:val="000000"/>
                <w:sz w:val="22"/>
                <w:szCs w:val="22"/>
              </w:rPr>
              <w:t>，低于</w:t>
            </w:r>
            <w:r>
              <w:rPr>
                <w:color w:val="000000"/>
                <w:sz w:val="22"/>
                <w:szCs w:val="22"/>
              </w:rPr>
              <w:t>80%</w:t>
            </w:r>
            <w:r>
              <w:rPr>
                <w:rFonts w:hint="eastAsia" w:ascii="宋体" w:hAnsi="宋体" w:eastAsia="宋体" w:cs="宋体"/>
                <w:color w:val="000000"/>
                <w:sz w:val="22"/>
                <w:szCs w:val="22"/>
              </w:rPr>
              <w:t>不得分。</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生均公用经费使用合规律</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生均公用经费使用合规律</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1984"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经费保障及时性</w:t>
            </w:r>
          </w:p>
        </w:tc>
        <w:tc>
          <w:tcPr>
            <w:tcW w:w="681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及时保障得满分，否则不得分。</w:t>
            </w:r>
          </w:p>
        </w:tc>
        <w:tc>
          <w:tcPr>
            <w:tcW w:w="0" w:type="auto"/>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及时保障各项幼儿日常需要</w:t>
            </w:r>
          </w:p>
        </w:tc>
        <w:tc>
          <w:tcPr>
            <w:tcW w:w="0" w:type="auto"/>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0" w:type="auto"/>
            <w:shd w:val="clear" w:color="auto" w:fill="auto"/>
            <w:tcMar>
              <w:top w:w="15" w:type="dxa"/>
              <w:left w:w="15" w:type="dxa"/>
              <w:bottom w:w="0" w:type="dxa"/>
              <w:right w:w="15" w:type="dxa"/>
            </w:tcMar>
          </w:tcPr>
          <w:p>
            <w:pPr>
              <w:rPr>
                <w:color w:val="000000"/>
                <w:sz w:val="22"/>
                <w:szCs w:val="22"/>
              </w:rPr>
            </w:pPr>
          </w:p>
        </w:tc>
        <w:tc>
          <w:tcPr>
            <w:tcW w:w="0" w:type="auto"/>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1984"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教育教学活动成本</w:t>
            </w:r>
          </w:p>
        </w:tc>
        <w:tc>
          <w:tcPr>
            <w:tcW w:w="6817"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每超出成本</w:t>
            </w:r>
            <w:r>
              <w:rPr>
                <w:color w:val="000000"/>
                <w:sz w:val="22"/>
                <w:szCs w:val="22"/>
              </w:rPr>
              <w:t>1%</w:t>
            </w:r>
            <w:r>
              <w:rPr>
                <w:rFonts w:hint="eastAsia" w:ascii="宋体" w:hAnsi="宋体" w:eastAsia="宋体" w:cs="宋体"/>
                <w:color w:val="000000"/>
                <w:sz w:val="22"/>
                <w:szCs w:val="22"/>
              </w:rPr>
              <w:t>，扣</w:t>
            </w:r>
            <w:r>
              <w:rPr>
                <w:color w:val="000000"/>
                <w:sz w:val="22"/>
                <w:szCs w:val="22"/>
              </w:rPr>
              <w:t>2.5%</w:t>
            </w:r>
            <w:r>
              <w:rPr>
                <w:rFonts w:hint="eastAsia" w:ascii="宋体" w:hAnsi="宋体" w:eastAsia="宋体" w:cs="宋体"/>
                <w:color w:val="000000"/>
                <w:sz w:val="22"/>
                <w:szCs w:val="22"/>
              </w:rPr>
              <w:t>权重分。</w:t>
            </w:r>
          </w:p>
        </w:tc>
        <w:tc>
          <w:tcPr>
            <w:tcW w:w="0" w:type="auto"/>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开展教育教学活动每月成本</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13.16</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万元</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6"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部门效果</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84"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保障幼儿园正常教育教学活动开展</w:t>
            </w:r>
          </w:p>
        </w:tc>
        <w:tc>
          <w:tcPr>
            <w:tcW w:w="6817"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达标得满分，基本达标得</w:t>
            </w:r>
            <w:r>
              <w:rPr>
                <w:color w:val="000000"/>
                <w:sz w:val="22"/>
                <w:szCs w:val="22"/>
              </w:rPr>
              <w:t>80%</w:t>
            </w:r>
            <w:r>
              <w:rPr>
                <w:rFonts w:hint="eastAsia" w:ascii="宋体" w:hAnsi="宋体" w:eastAsia="宋体" w:cs="宋体"/>
                <w:color w:val="000000"/>
                <w:sz w:val="22"/>
                <w:szCs w:val="22"/>
              </w:rPr>
              <w:t>权重分，部分达标得</w:t>
            </w:r>
            <w:r>
              <w:rPr>
                <w:color w:val="000000"/>
                <w:sz w:val="22"/>
                <w:szCs w:val="22"/>
              </w:rPr>
              <w:t>60%</w:t>
            </w:r>
            <w:r>
              <w:rPr>
                <w:rFonts w:hint="eastAsia" w:ascii="宋体" w:hAnsi="宋体" w:eastAsia="宋体" w:cs="宋体"/>
                <w:color w:val="000000"/>
                <w:sz w:val="22"/>
                <w:szCs w:val="22"/>
              </w:rPr>
              <w:t>权重分，不达标不得分。</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有效保障幼儿园正常教育教学活动开展</w:t>
            </w:r>
          </w:p>
        </w:tc>
        <w:tc>
          <w:tcPr>
            <w:tcW w:w="0" w:type="auto"/>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文字描述</w:t>
            </w:r>
          </w:p>
        </w:tc>
        <w:tc>
          <w:tcPr>
            <w:tcW w:w="0" w:type="auto"/>
            <w:shd w:val="clear" w:color="auto" w:fill="auto"/>
            <w:tcMar>
              <w:top w:w="15" w:type="dxa"/>
              <w:left w:w="15" w:type="dxa"/>
              <w:bottom w:w="0" w:type="dxa"/>
              <w:right w:w="15" w:type="dxa"/>
            </w:tcMar>
            <w:vAlign w:val="center"/>
          </w:tcPr>
          <w:p>
            <w:pPr>
              <w:rPr>
                <w:color w:val="000000"/>
                <w:sz w:val="22"/>
                <w:szCs w:val="22"/>
              </w:rPr>
            </w:pPr>
          </w:p>
        </w:tc>
        <w:tc>
          <w:tcPr>
            <w:tcW w:w="0" w:type="auto"/>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984" w:type="dxa"/>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幼儿满意度</w:t>
            </w:r>
          </w:p>
        </w:tc>
        <w:tc>
          <w:tcPr>
            <w:tcW w:w="6817" w:type="dxa"/>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达到指标目标值得满分，每下降</w:t>
            </w:r>
            <w:r>
              <w:rPr>
                <w:color w:val="000000"/>
                <w:sz w:val="22"/>
                <w:szCs w:val="22"/>
              </w:rPr>
              <w:t>1%</w:t>
            </w:r>
            <w:r>
              <w:rPr>
                <w:rFonts w:hint="eastAsia" w:ascii="宋体" w:hAnsi="宋体" w:eastAsia="宋体" w:cs="宋体"/>
                <w:color w:val="000000"/>
                <w:sz w:val="22"/>
                <w:szCs w:val="22"/>
              </w:rPr>
              <w:t>，扣权重分值的</w:t>
            </w:r>
            <w:r>
              <w:rPr>
                <w:color w:val="000000"/>
                <w:sz w:val="22"/>
                <w:szCs w:val="22"/>
              </w:rPr>
              <w:t>2.5%</w:t>
            </w:r>
            <w:r>
              <w:rPr>
                <w:rFonts w:hint="eastAsia" w:ascii="宋体" w:hAnsi="宋体" w:eastAsia="宋体" w:cs="宋体"/>
                <w:color w:val="000000"/>
                <w:sz w:val="22"/>
                <w:szCs w:val="22"/>
              </w:rPr>
              <w:t>，低于</w:t>
            </w:r>
            <w:r>
              <w:rPr>
                <w:color w:val="000000"/>
                <w:sz w:val="22"/>
                <w:szCs w:val="22"/>
              </w:rPr>
              <w:t>60%</w:t>
            </w:r>
            <w:r>
              <w:rPr>
                <w:rFonts w:hint="eastAsia" w:ascii="宋体" w:hAnsi="宋体" w:eastAsia="宋体" w:cs="宋体"/>
                <w:color w:val="000000"/>
                <w:sz w:val="22"/>
                <w:szCs w:val="22"/>
              </w:rPr>
              <w:t>不得分。</w:t>
            </w:r>
          </w:p>
        </w:tc>
        <w:tc>
          <w:tcPr>
            <w:tcW w:w="0" w:type="auto"/>
            <w:shd w:val="clear" w:color="auto" w:fill="auto"/>
            <w:noWrap/>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幼儿满意度</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90</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0" w:type="auto"/>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1.目标内容1通过项目的开展，进一步提高办园水平，促进学前教育健康发展，办好人民满意的教育。</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329人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2023年，廊坊市广阳区第七幼儿园安排政府采购预算0.00万元。具体内容见下表。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437廊坊市广阳区第七幼儿园</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廊坊市广阳区第七幼儿园（含所属单位）上年末固定资产金额为0.00万元（详见下表）。本年度拟购置固定资产总额为0.00万元，已按要求列入政府采购预算，详见政府采购预算表。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437廊坊市广阳区第七幼儿园</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D4069E"/>
    <w:rsid w:val="00031263"/>
    <w:rsid w:val="004628C9"/>
    <w:rsid w:val="006F4072"/>
    <w:rsid w:val="0087559E"/>
    <w:rsid w:val="00901548"/>
    <w:rsid w:val="00B25AEB"/>
    <w:rsid w:val="00D4069E"/>
    <w:rsid w:val="00D41008"/>
    <w:rsid w:val="0B0F705A"/>
    <w:rsid w:val="21102B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qFormat/>
    <w:uiPriority w:val="99"/>
    <w:rPr>
      <w:rFonts w:eastAsia="Times New Roman"/>
      <w:sz w:val="18"/>
      <w:szCs w:val="18"/>
      <w:lang w:eastAsia="uk-UA"/>
    </w:rPr>
  </w:style>
  <w:style w:type="character" w:customStyle="1" w:styleId="35">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2023-03-13T11:07:23Z</dcterms:created>
  <dcterms:modified xsi:type="dcterms:W3CDTF">2023-03-13T03:07:23Z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2023-03-13T11:07:22Z</dcterms:created>
  <dcterms:modified xsi:type="dcterms:W3CDTF">2023-03-13T03:07:22Z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2023-03-13T11:07:26Z</dcterms:created>
  <dcterms:modified xsi:type="dcterms:W3CDTF">2023-03-13T03:07:26Z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2023-03-13T11:07:23Z</dcterms:created>
  <dcterms:modified xsi:type="dcterms:W3CDTF">2023-03-13T03:07:23Z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2023-03-13T11:07:26Z</dcterms:created>
  <dcterms:modified xsi:type="dcterms:W3CDTF">2023-03-13T03:07:26Z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2023-03-13T11:07:25Z</dcterms:created>
  <dcterms:modified xsi:type="dcterms:W3CDTF">2023-03-13T03:07:25Z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2023-03-13T11:07:23Z</dcterms:created>
  <dcterms:modified xsi:type="dcterms:W3CDTF">2023-03-13T03:07:23Z</dcterms:modified>
</cp:coreProperties>
</file>

<file path=customXml/itemProps1.xml><?xml version="1.0" encoding="utf-8"?>
<ds:datastoreItem xmlns:ds="http://schemas.openxmlformats.org/officeDocument/2006/customXml" ds:itemID="{397901C4-510D-4EDF-A603-B1550E2721E3}">
  <ds:schemaRefs/>
</ds:datastoreItem>
</file>

<file path=customXml/itemProps10.xml><?xml version="1.0" encoding="utf-8"?>
<ds:datastoreItem xmlns:ds="http://schemas.openxmlformats.org/officeDocument/2006/customXml" ds:itemID="{85FF2DA9-7274-47A9-9C6A-4ACFF6B7BC6C}">
  <ds:schemaRefs/>
</ds:datastoreItem>
</file>

<file path=customXml/itemProps11.xml><?xml version="1.0" encoding="utf-8"?>
<ds:datastoreItem xmlns:ds="http://schemas.openxmlformats.org/officeDocument/2006/customXml" ds:itemID="{CD640449-C3BB-409E-A1D6-5ED4D99F1C5F}">
  <ds:schemaRefs/>
</ds:datastoreItem>
</file>

<file path=customXml/itemProps12.xml><?xml version="1.0" encoding="utf-8"?>
<ds:datastoreItem xmlns:ds="http://schemas.openxmlformats.org/officeDocument/2006/customXml" ds:itemID="{DB1002F1-DE25-49AB-B896-430707563790}">
  <ds:schemaRefs/>
</ds:datastoreItem>
</file>

<file path=customXml/itemProps13.xml><?xml version="1.0" encoding="utf-8"?>
<ds:datastoreItem xmlns:ds="http://schemas.openxmlformats.org/officeDocument/2006/customXml" ds:itemID="{EC02A40D-DC43-45C7-BBA2-2960B50694F0}">
  <ds:schemaRefs/>
</ds:datastoreItem>
</file>

<file path=customXml/itemProps14.xml><?xml version="1.0" encoding="utf-8"?>
<ds:datastoreItem xmlns:ds="http://schemas.openxmlformats.org/officeDocument/2006/customXml" ds:itemID="{B062909A-1FD7-4389-BAF3-CC0432DD8447}">
  <ds:schemaRefs/>
</ds:datastoreItem>
</file>

<file path=customXml/itemProps2.xml><?xml version="1.0" encoding="utf-8"?>
<ds:datastoreItem xmlns:ds="http://schemas.openxmlformats.org/officeDocument/2006/customXml" ds:itemID="{5671C725-95AF-40DF-AFA5-5FD5C67F3C59}">
  <ds:schemaRefs/>
</ds:datastoreItem>
</file>

<file path=customXml/itemProps3.xml><?xml version="1.0" encoding="utf-8"?>
<ds:datastoreItem xmlns:ds="http://schemas.openxmlformats.org/officeDocument/2006/customXml" ds:itemID="{F20B8B59-3086-4B7E-A633-7ACE44F01282}">
  <ds:schemaRefs/>
</ds:datastoreItem>
</file>

<file path=customXml/itemProps4.xml><?xml version="1.0" encoding="utf-8"?>
<ds:datastoreItem xmlns:ds="http://schemas.openxmlformats.org/officeDocument/2006/customXml" ds:itemID="{F07BC67B-CF6E-4A53-B318-3B97BC551157}">
  <ds:schemaRefs/>
</ds:datastoreItem>
</file>

<file path=customXml/itemProps5.xml><?xml version="1.0" encoding="utf-8"?>
<ds:datastoreItem xmlns:ds="http://schemas.openxmlformats.org/officeDocument/2006/customXml" ds:itemID="{D399CCAC-90EB-4EDD-821C-DF422EA0F7B4}">
  <ds:schemaRefs/>
</ds:datastoreItem>
</file>

<file path=customXml/itemProps6.xml><?xml version="1.0" encoding="utf-8"?>
<ds:datastoreItem xmlns:ds="http://schemas.openxmlformats.org/officeDocument/2006/customXml" ds:itemID="{CFE1AC28-8EDD-4FA0-9137-CBEFF24CE9F0}">
  <ds:schemaRefs/>
</ds:datastoreItem>
</file>

<file path=customXml/itemProps7.xml><?xml version="1.0" encoding="utf-8"?>
<ds:datastoreItem xmlns:ds="http://schemas.openxmlformats.org/officeDocument/2006/customXml" ds:itemID="{52739286-F1F0-4121-B7C0-E095FB0B6987}">
  <ds:schemaRefs/>
</ds:datastoreItem>
</file>

<file path=customXml/itemProps8.xml><?xml version="1.0" encoding="utf-8"?>
<ds:datastoreItem xmlns:ds="http://schemas.openxmlformats.org/officeDocument/2006/customXml" ds:itemID="{3902DF79-E092-4411-8628-011F006F5E73}">
  <ds:schemaRefs/>
</ds:datastoreItem>
</file>

<file path=customXml/itemProps9.xml><?xml version="1.0" encoding="utf-8"?>
<ds:datastoreItem xmlns:ds="http://schemas.openxmlformats.org/officeDocument/2006/customXml" ds:itemID="{2676686A-076D-4041-BEA1-1171C1570D81}">
  <ds:schemaRefs/>
</ds:datastoreItem>
</file>

<file path=docProps/app.xml><?xml version="1.0" encoding="utf-8"?>
<Properties xmlns="http://schemas.openxmlformats.org/officeDocument/2006/extended-properties" xmlns:vt="http://schemas.openxmlformats.org/officeDocument/2006/docPropsVTypes">
  <Template>Normal</Template>
  <Pages>24</Pages>
  <Words>1435</Words>
  <Characters>8180</Characters>
  <Lines>68</Lines>
  <Paragraphs>19</Paragraphs>
  <TotalTime>5</TotalTime>
  <ScaleCrop>false</ScaleCrop>
  <LinksUpToDate>false</LinksUpToDate>
  <CharactersWithSpaces>9596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2023-03-13T11:07:00Z</dcterms:created>
  <dc:creator>111</dc:creator>
  <cp:lastModifiedBy>Administrator</cp:lastModifiedBy>
  <dcterms:modified xsi:type="dcterms:W3CDTF">2024-01-10T10:08:19Z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95C6A05305E045BBAD357A8477A1A85A</vt:lpwstr>
  </property>
</Properties>
</file>