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29</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1780.27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1780.27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1780.27</w:t>
            </w:r>
          </w:p>
        </w:tc>
        <w:tc>
          <w:tcPr>
            <w:tcW w:w="4535" w:type="dxa"/>
            <w:vAlign w:val="center"/>
          </w:tcPr>
          <w:p>
            <w:pPr>
              <w:pStyle w:val="19"/>
            </w:pPr>
            <w:r>
              <w:t>本年支出合计</w:t>
            </w:r>
          </w:p>
        </w:tc>
        <w:tc>
          <w:tcPr>
            <w:tcW w:w="2126" w:type="dxa"/>
            <w:vAlign w:val="center"/>
          </w:tcPr>
          <w:p>
            <w:pPr>
              <w:pStyle w:val="20"/>
            </w:pPr>
            <w:r>
              <w:t>1780.27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1780.27</w:t>
            </w:r>
          </w:p>
        </w:tc>
        <w:tc>
          <w:tcPr>
            <w:tcW w:w="4535" w:type="dxa"/>
            <w:vAlign w:val="center"/>
          </w:tcPr>
          <w:p>
            <w:pPr>
              <w:pStyle w:val="19"/>
            </w:pPr>
            <w:r>
              <w:t>支出总计</w:t>
            </w:r>
          </w:p>
        </w:tc>
        <w:tc>
          <w:tcPr>
            <w:tcW w:w="2126" w:type="dxa"/>
            <w:vAlign w:val="center"/>
          </w:tcPr>
          <w:p>
            <w:pPr>
              <w:pStyle w:val="20"/>
            </w:pPr>
            <w:r>
              <w:t>1780.27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1780.27</w:t>
            </w:r>
          </w:p>
        </w:tc>
        <w:tc>
          <w:tcPr>
            <w:tcW w:w="1134" w:type="dxa"/>
            <w:vAlign w:val="center"/>
          </w:tcPr>
          <w:p>
            <w:pPr>
              <w:pStyle w:val="20"/>
            </w:pPr>
            <w:r>
              <w:t>1780.27</w:t>
            </w:r>
          </w:p>
        </w:tc>
        <w:tc>
          <w:tcPr>
            <w:tcW w:w="1134" w:type="dxa"/>
            <w:vAlign w:val="center"/>
          </w:tcPr>
          <w:p>
            <w:pPr>
              <w:pStyle w:val="20"/>
            </w:pPr>
            <w:r>
              <w:t>1780.27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r>
              <w:t>1780.27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1780.27</w:t>
            </w:r>
          </w:p>
        </w:tc>
        <w:tc>
          <w:tcPr>
            <w:tcW w:w="1361" w:type="dxa"/>
            <w:vAlign w:val="center"/>
          </w:tcPr>
          <w:p>
            <w:pPr>
              <w:pStyle w:val="20"/>
            </w:pPr>
            <w:r>
              <w:t>1768.51</w:t>
            </w:r>
          </w:p>
        </w:tc>
        <w:tc>
          <w:tcPr>
            <w:tcW w:w="1361" w:type="dxa"/>
            <w:vAlign w:val="center"/>
          </w:tcPr>
          <w:p>
            <w:pPr>
              <w:pStyle w:val="20"/>
            </w:pPr>
            <w:r>
              <w:t>11.76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1780.27</w:t>
            </w:r>
          </w:p>
        </w:tc>
        <w:tc>
          <w:tcPr>
            <w:tcW w:w="1361" w:type="dxa"/>
            <w:vAlign w:val="center"/>
          </w:tcPr>
          <w:p>
            <w:pPr>
              <w:pStyle w:val="16"/>
            </w:pPr>
            <w:r>
              <w:t>1768.51</w:t>
            </w:r>
          </w:p>
        </w:tc>
        <w:tc>
          <w:tcPr>
            <w:tcW w:w="1361" w:type="dxa"/>
            <w:vAlign w:val="center"/>
          </w:tcPr>
          <w:p>
            <w:pPr>
              <w:pStyle w:val="16"/>
            </w:pPr>
            <w:r>
              <w:t>11.76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1780.27</w:t>
            </w:r>
          </w:p>
        </w:tc>
        <w:tc>
          <w:tcPr>
            <w:tcW w:w="1361" w:type="dxa"/>
            <w:vAlign w:val="center"/>
          </w:tcPr>
          <w:p>
            <w:pPr>
              <w:pStyle w:val="16"/>
            </w:pPr>
            <w:r>
              <w:t>1768.51</w:t>
            </w:r>
          </w:p>
        </w:tc>
        <w:tc>
          <w:tcPr>
            <w:tcW w:w="1361" w:type="dxa"/>
            <w:vAlign w:val="center"/>
          </w:tcPr>
          <w:p>
            <w:pPr>
              <w:pStyle w:val="16"/>
            </w:pPr>
            <w:r>
              <w:t>11.76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1780.27</w:t>
            </w:r>
          </w:p>
        </w:tc>
        <w:tc>
          <w:tcPr>
            <w:tcW w:w="1361" w:type="dxa"/>
            <w:vAlign w:val="center"/>
          </w:tcPr>
          <w:p>
            <w:pPr>
              <w:pStyle w:val="16"/>
            </w:pPr>
            <w:r>
              <w:t>1768.51</w:t>
            </w:r>
          </w:p>
        </w:tc>
        <w:tc>
          <w:tcPr>
            <w:tcW w:w="1361" w:type="dxa"/>
            <w:vAlign w:val="center"/>
          </w:tcPr>
          <w:p>
            <w:pPr>
              <w:pStyle w:val="16"/>
            </w:pPr>
            <w:r>
              <w:t>11.76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1780.27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1780.27</w:t>
            </w:r>
          </w:p>
        </w:tc>
        <w:tc>
          <w:tcPr>
            <w:tcW w:w="1474" w:type="dxa"/>
            <w:vAlign w:val="center"/>
          </w:tcPr>
          <w:p>
            <w:pPr>
              <w:pStyle w:val="16"/>
            </w:pPr>
            <w:r>
              <w:t>1780.27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1780.27</w:t>
            </w:r>
          </w:p>
        </w:tc>
        <w:tc>
          <w:tcPr>
            <w:tcW w:w="3402" w:type="dxa"/>
            <w:vAlign w:val="center"/>
          </w:tcPr>
          <w:p>
            <w:pPr>
              <w:pStyle w:val="19"/>
            </w:pPr>
            <w:r>
              <w:t>本年支出合计</w:t>
            </w:r>
          </w:p>
        </w:tc>
        <w:tc>
          <w:tcPr>
            <w:tcW w:w="1474" w:type="dxa"/>
            <w:vAlign w:val="center"/>
          </w:tcPr>
          <w:p>
            <w:pPr>
              <w:pStyle w:val="20"/>
            </w:pPr>
            <w:r>
              <w:t>1780.27</w:t>
            </w:r>
          </w:p>
        </w:tc>
        <w:tc>
          <w:tcPr>
            <w:tcW w:w="1474" w:type="dxa"/>
            <w:vAlign w:val="center"/>
          </w:tcPr>
          <w:p>
            <w:pPr>
              <w:pStyle w:val="20"/>
            </w:pPr>
            <w:r>
              <w:t>1780.27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1780.27</w:t>
            </w:r>
          </w:p>
        </w:tc>
        <w:tc>
          <w:tcPr>
            <w:tcW w:w="3402" w:type="dxa"/>
            <w:vAlign w:val="center"/>
          </w:tcPr>
          <w:p>
            <w:pPr>
              <w:pStyle w:val="19"/>
            </w:pPr>
            <w:r>
              <w:t>支出总计</w:t>
            </w:r>
          </w:p>
        </w:tc>
        <w:tc>
          <w:tcPr>
            <w:tcW w:w="1474" w:type="dxa"/>
            <w:vAlign w:val="center"/>
          </w:tcPr>
          <w:p>
            <w:pPr>
              <w:pStyle w:val="20"/>
            </w:pPr>
            <w:r>
              <w:t>1780.27</w:t>
            </w:r>
          </w:p>
        </w:tc>
        <w:tc>
          <w:tcPr>
            <w:tcW w:w="1474" w:type="dxa"/>
            <w:vAlign w:val="center"/>
          </w:tcPr>
          <w:p>
            <w:pPr>
              <w:pStyle w:val="20"/>
            </w:pPr>
            <w:r>
              <w:t>1780.27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1780.27</w:t>
            </w:r>
          </w:p>
        </w:tc>
        <w:tc>
          <w:tcPr>
            <w:tcW w:w="2551" w:type="dxa"/>
            <w:vAlign w:val="center"/>
          </w:tcPr>
          <w:p>
            <w:pPr>
              <w:pStyle w:val="20"/>
            </w:pPr>
            <w:r>
              <w:t>1768.51</w:t>
            </w:r>
          </w:p>
        </w:tc>
        <w:tc>
          <w:tcPr>
            <w:tcW w:w="2551" w:type="dxa"/>
            <w:vAlign w:val="center"/>
          </w:tcPr>
          <w:p>
            <w:pPr>
              <w:pStyle w:val="20"/>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1780.27</w:t>
            </w:r>
          </w:p>
        </w:tc>
        <w:tc>
          <w:tcPr>
            <w:tcW w:w="2551" w:type="dxa"/>
            <w:vAlign w:val="center"/>
          </w:tcPr>
          <w:p>
            <w:pPr>
              <w:pStyle w:val="16"/>
            </w:pPr>
            <w:r>
              <w:t>1768.51</w:t>
            </w:r>
          </w:p>
        </w:tc>
        <w:tc>
          <w:tcPr>
            <w:tcW w:w="2551" w:type="dxa"/>
            <w:vAlign w:val="center"/>
          </w:tcPr>
          <w:p>
            <w:pPr>
              <w:pStyle w:val="16"/>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1780.27</w:t>
            </w:r>
          </w:p>
        </w:tc>
        <w:tc>
          <w:tcPr>
            <w:tcW w:w="2551" w:type="dxa"/>
            <w:vAlign w:val="center"/>
          </w:tcPr>
          <w:p>
            <w:pPr>
              <w:pStyle w:val="16"/>
            </w:pPr>
            <w:r>
              <w:t>1768.51</w:t>
            </w:r>
          </w:p>
        </w:tc>
        <w:tc>
          <w:tcPr>
            <w:tcW w:w="2551" w:type="dxa"/>
            <w:vAlign w:val="center"/>
          </w:tcPr>
          <w:p>
            <w:pPr>
              <w:pStyle w:val="16"/>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1780.27</w:t>
            </w:r>
          </w:p>
        </w:tc>
        <w:tc>
          <w:tcPr>
            <w:tcW w:w="2551" w:type="dxa"/>
            <w:vAlign w:val="center"/>
          </w:tcPr>
          <w:p>
            <w:pPr>
              <w:pStyle w:val="16"/>
            </w:pPr>
            <w:r>
              <w:t>1768.51</w:t>
            </w:r>
          </w:p>
        </w:tc>
        <w:tc>
          <w:tcPr>
            <w:tcW w:w="2551" w:type="dxa"/>
            <w:vAlign w:val="center"/>
          </w:tcPr>
          <w:p>
            <w:pPr>
              <w:pStyle w:val="16"/>
            </w:pPr>
            <w:r>
              <w:t>11.76</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1768.51</w:t>
            </w:r>
          </w:p>
        </w:tc>
        <w:tc>
          <w:tcPr>
            <w:tcW w:w="2551" w:type="dxa"/>
            <w:vAlign w:val="center"/>
          </w:tcPr>
          <w:p>
            <w:pPr>
              <w:pStyle w:val="20"/>
            </w:pPr>
            <w:r>
              <w:t>1751.37</w:t>
            </w:r>
          </w:p>
        </w:tc>
        <w:tc>
          <w:tcPr>
            <w:tcW w:w="2551" w:type="dxa"/>
            <w:vAlign w:val="center"/>
          </w:tcPr>
          <w:p>
            <w:pPr>
              <w:pStyle w:val="20"/>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1483.73</w:t>
            </w:r>
          </w:p>
        </w:tc>
        <w:tc>
          <w:tcPr>
            <w:tcW w:w="2551" w:type="dxa"/>
            <w:vAlign w:val="center"/>
          </w:tcPr>
          <w:p>
            <w:pPr>
              <w:pStyle w:val="16"/>
            </w:pPr>
            <w:r>
              <w:t>1483.73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454.41</w:t>
            </w:r>
          </w:p>
        </w:tc>
        <w:tc>
          <w:tcPr>
            <w:tcW w:w="2551" w:type="dxa"/>
            <w:vAlign w:val="center"/>
          </w:tcPr>
          <w:p>
            <w:pPr>
              <w:pStyle w:val="16"/>
            </w:pPr>
            <w:r>
              <w:t>454.41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180.83</w:t>
            </w:r>
          </w:p>
        </w:tc>
        <w:tc>
          <w:tcPr>
            <w:tcW w:w="2551" w:type="dxa"/>
            <w:vAlign w:val="center"/>
          </w:tcPr>
          <w:p>
            <w:pPr>
              <w:pStyle w:val="16"/>
            </w:pPr>
            <w:r>
              <w:t>180.83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247.91</w:t>
            </w:r>
          </w:p>
        </w:tc>
        <w:tc>
          <w:tcPr>
            <w:tcW w:w="2551" w:type="dxa"/>
            <w:vAlign w:val="center"/>
          </w:tcPr>
          <w:p>
            <w:pPr>
              <w:pStyle w:val="16"/>
            </w:pPr>
            <w:r>
              <w:t>247.91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293.83</w:t>
            </w:r>
          </w:p>
        </w:tc>
        <w:tc>
          <w:tcPr>
            <w:tcW w:w="2551" w:type="dxa"/>
            <w:vAlign w:val="center"/>
          </w:tcPr>
          <w:p>
            <w:pPr>
              <w:pStyle w:val="16"/>
            </w:pPr>
            <w:r>
              <w:t>293.83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142.62</w:t>
            </w:r>
          </w:p>
        </w:tc>
        <w:tc>
          <w:tcPr>
            <w:tcW w:w="2551" w:type="dxa"/>
            <w:vAlign w:val="center"/>
          </w:tcPr>
          <w:p>
            <w:pPr>
              <w:pStyle w:val="16"/>
            </w:pPr>
            <w:r>
              <w:t>142.62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41.27</w:t>
            </w:r>
          </w:p>
        </w:tc>
        <w:tc>
          <w:tcPr>
            <w:tcW w:w="2551" w:type="dxa"/>
            <w:vAlign w:val="center"/>
          </w:tcPr>
          <w:p>
            <w:pPr>
              <w:pStyle w:val="16"/>
            </w:pPr>
            <w:r>
              <w:t>41.27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4.51</w:t>
            </w:r>
          </w:p>
        </w:tc>
        <w:tc>
          <w:tcPr>
            <w:tcW w:w="2551" w:type="dxa"/>
            <w:vAlign w:val="center"/>
          </w:tcPr>
          <w:p>
            <w:pPr>
              <w:pStyle w:val="16"/>
            </w:pPr>
            <w:r>
              <w:t>4.51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116.19</w:t>
            </w:r>
          </w:p>
        </w:tc>
        <w:tc>
          <w:tcPr>
            <w:tcW w:w="2551" w:type="dxa"/>
            <w:vAlign w:val="center"/>
          </w:tcPr>
          <w:p>
            <w:pPr>
              <w:pStyle w:val="16"/>
            </w:pPr>
            <w:r>
              <w:t>116.19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2.16</w:t>
            </w:r>
          </w:p>
        </w:tc>
        <w:tc>
          <w:tcPr>
            <w:tcW w:w="2551" w:type="dxa"/>
            <w:vAlign w:val="center"/>
          </w:tcPr>
          <w:p>
            <w:pPr>
              <w:pStyle w:val="16"/>
            </w:pPr>
            <w:r>
              <w:t>2.16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17.14</w:t>
            </w:r>
          </w:p>
        </w:tc>
        <w:tc>
          <w:tcPr>
            <w:tcW w:w="2551" w:type="dxa"/>
            <w:vAlign w:val="center"/>
          </w:tcPr>
          <w:p>
            <w:pPr>
              <w:pStyle w:val="16"/>
            </w:pPr>
          </w:p>
        </w:tc>
        <w:tc>
          <w:tcPr>
            <w:tcW w:w="2551" w:type="dxa"/>
            <w:vAlign w:val="center"/>
          </w:tcPr>
          <w:p>
            <w:pPr>
              <w:pStyle w:val="16"/>
            </w:pPr>
            <w:r>
              <w:t>17.14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8.63</w:t>
            </w:r>
          </w:p>
        </w:tc>
        <w:tc>
          <w:tcPr>
            <w:tcW w:w="2551" w:type="dxa"/>
            <w:vAlign w:val="center"/>
          </w:tcPr>
          <w:p>
            <w:pPr>
              <w:pStyle w:val="16"/>
            </w:pPr>
          </w:p>
        </w:tc>
        <w:tc>
          <w:tcPr>
            <w:tcW w:w="2551" w:type="dxa"/>
            <w:vAlign w:val="center"/>
          </w:tcPr>
          <w:p>
            <w:pPr>
              <w:pStyle w:val="16"/>
            </w:pPr>
            <w:r>
              <w:t>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8.51</w:t>
            </w:r>
          </w:p>
        </w:tc>
        <w:tc>
          <w:tcPr>
            <w:tcW w:w="2551" w:type="dxa"/>
            <w:vAlign w:val="center"/>
          </w:tcPr>
          <w:p>
            <w:pPr>
              <w:pStyle w:val="16"/>
            </w:pPr>
          </w:p>
        </w:tc>
        <w:tc>
          <w:tcPr>
            <w:tcW w:w="2551" w:type="dxa"/>
            <w:vAlign w:val="center"/>
          </w:tcPr>
          <w:p>
            <w:pPr>
              <w:pStyle w:val="16"/>
            </w:pPr>
            <w:r>
              <w:t>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267.64</w:t>
            </w:r>
          </w:p>
        </w:tc>
        <w:tc>
          <w:tcPr>
            <w:tcW w:w="2551" w:type="dxa"/>
            <w:vAlign w:val="center"/>
          </w:tcPr>
          <w:p>
            <w:pPr>
              <w:pStyle w:val="16"/>
            </w:pPr>
            <w:r>
              <w:t>267.64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267.41</w:t>
            </w:r>
          </w:p>
        </w:tc>
        <w:tc>
          <w:tcPr>
            <w:tcW w:w="2551" w:type="dxa"/>
            <w:vAlign w:val="center"/>
          </w:tcPr>
          <w:p>
            <w:pPr>
              <w:pStyle w:val="16"/>
            </w:pPr>
            <w:r>
              <w:t>267.41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0.23</w:t>
            </w:r>
          </w:p>
        </w:tc>
        <w:tc>
          <w:tcPr>
            <w:tcW w:w="2551" w:type="dxa"/>
            <w:vAlign w:val="center"/>
          </w:tcPr>
          <w:p>
            <w:pPr>
              <w:pStyle w:val="16"/>
            </w:pPr>
            <w:r>
              <w:t>0.23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廊坊市广阳区北旺镇东户屯中心小学2023年部门预算信息公开情况说明</w:t>
      </w:r>
    </w:p>
    <w:p>
      <w:pPr>
        <w:jc w:val="center"/>
      </w:pPr>
      <w:r>
        <w:rPr>
          <w:rFonts w:ascii="方正小标宋_GBK" w:hAnsi="方正小标宋_GBK" w:eastAsia="方正小标宋_GBK" w:cs="方正小标宋_GBK"/>
          <w:color w:val="000000"/>
          <w:sz w:val="44"/>
        </w:rPr>
        <w:t>廊坊市广阳区北旺镇东户屯中心小学2023年部门预算信息公开情况说明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预算法》、《地方预决算公开操作规程》和《关于进一步推进预算公开工作的实施意见》规定，现将廊坊市广阳区北旺镇东户屯中心小学2023年部门预算公开如下：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（一）贯彻执行党和国家的教育方针、政策、法律法规，制</w:t>
      </w:r>
      <w:r>
        <w:rPr>
          <w:rFonts w:hint="eastAsia"/>
          <w:lang w:eastAsia="zh-CN"/>
        </w:rPr>
        <w:t>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廊坊市广阳区北旺镇东户屯中心小学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按照预算管理有关规定，目前我区部门预算的编制实行综合预算管理，即全部收入和支出都反映在预算中。廊坊市广阳区北旺镇东户屯中心小学机关及所属事业单位的收支包含在部门预算中。</w:t>
      </w:r>
    </w:p>
    <w:p>
      <w:pPr>
        <w:pStyle w:val="23"/>
      </w:pPr>
      <w:r>
        <w:t>1、收入说明</w:t>
      </w:r>
    </w:p>
    <w:p>
      <w:pPr>
        <w:pStyle w:val="23"/>
      </w:pPr>
      <w:r>
        <w:t>反映本单位当年全部收入。2023年预算收入1780.27万元，其中：一般公共预算收入1780.27万元，基金预算收入0万元，财政专户核拨收入0万元，其他来源收入0万元，上年结转0万元。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北旺镇东户屯中心小学2023年度支出预算的总体情况。2023年支出预算1780.27万元，其中基本支出1768.51万元，包括人员经费1751.37万元和日常公用经费经费17.14万元；项目支出11.76万元，全部为本级支出，主要为办公费、培训费、水费、电费、维修（护）费、邮电费、取暖费、差旅费、劳务费、印刷费、其他商品和服务支出。</w:t>
      </w:r>
    </w:p>
    <w:p>
      <w:pPr>
        <w:pStyle w:val="23"/>
      </w:pPr>
      <w:r>
        <w:t>3、比上年增减情况</w:t>
      </w:r>
    </w:p>
    <w:p>
      <w:pPr>
        <w:pStyle w:val="23"/>
      </w:pPr>
      <w:r>
        <w:t>2023年预算收支安排1780.27万元，较2022年预算有所增加1766.92万元，其中：基本支出增加1768.51万元，增加原因主要为人员经费支出增加；项目支出减少1.59万元，减少原因主要是人员支出项目减少。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2023年，我校运行经费共计安排17.14万元，主要用于廊坊市广阳区北旺镇东户屯中心小学办公区的日常维修、办公用房水电费、办公用房取暖费、办公用房物业管理费等日常运行支出。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校财政拨款“三公”经费预算安排0万元。其中，因公出国（境）费0万元；公务用车购置及运维费0万元（其中：公务用车购置费为0万元，公务用车运维费0万元)；公务接待费0万元。与2022年相比持平0万元，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2"/>
        <w:gridCol w:w="512"/>
        <w:gridCol w:w="2617"/>
        <w:gridCol w:w="3586"/>
        <w:gridCol w:w="4631"/>
        <w:gridCol w:w="513"/>
        <w:gridCol w:w="470"/>
        <w:gridCol w:w="1038"/>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53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16</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0.98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1、非公办在职教师经费绩效目标表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1."消除信访隐患、关心关爱家庭困难教师、支持教育事业发展的原则，根据陈超、唐晓燕、骆会敏三位老师自身实际，解决她们的待遇问题</w:t>
            </w:r>
          </w:p>
          <w:p>
            <w:pPr>
              <w:pStyle w:val="17"/>
            </w:pPr>
            <w:r>
              <w:t>"</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3人</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工资（福利）等发放精准性</w:t>
            </w:r>
          </w:p>
        </w:tc>
        <w:tc>
          <w:tcPr>
            <w:tcW w:w="2835" w:type="dxa"/>
            <w:vAlign w:val="center"/>
          </w:tcPr>
          <w:p>
            <w:pPr>
              <w:pStyle w:val="17"/>
            </w:pPr>
            <w:r>
              <w:t>工资福利等发放人员范围的精准性和发放的精准性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社会保障缴纳数据的精准性</w:t>
            </w:r>
          </w:p>
        </w:tc>
        <w:tc>
          <w:tcPr>
            <w:tcW w:w="2835" w:type="dxa"/>
            <w:vAlign w:val="center"/>
          </w:tcPr>
          <w:p>
            <w:pPr>
              <w:pStyle w:val="17"/>
            </w:pPr>
            <w:r>
              <w:t>社会保障缴纳数据的精准性</w:t>
            </w:r>
          </w:p>
        </w:tc>
        <w:tc>
          <w:tcPr>
            <w:tcW w:w="2551" w:type="dxa"/>
            <w:vAlign w:val="center"/>
          </w:tcPr>
          <w:p>
            <w:pPr>
              <w:pStyle w:val="17"/>
            </w:pPr>
            <w:r>
              <w:t>100%</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工资（福利）发放及时性</w:t>
            </w:r>
          </w:p>
        </w:tc>
        <w:tc>
          <w:tcPr>
            <w:tcW w:w="2835" w:type="dxa"/>
            <w:vAlign w:val="center"/>
          </w:tcPr>
          <w:p>
            <w:pPr>
              <w:pStyle w:val="17"/>
            </w:pPr>
            <w:r>
              <w:t>工资福利等发放的实效情况</w:t>
            </w:r>
          </w:p>
        </w:tc>
        <w:tc>
          <w:tcPr>
            <w:tcW w:w="2551" w:type="dxa"/>
            <w:vAlign w:val="center"/>
          </w:tcPr>
          <w:p>
            <w:pPr>
              <w:pStyle w:val="17"/>
            </w:pPr>
            <w:r>
              <w:t>按规定时间发放</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工资（福利）社会保障发放（缴纳）及时性</w:t>
            </w:r>
          </w:p>
        </w:tc>
        <w:tc>
          <w:tcPr>
            <w:tcW w:w="2835" w:type="dxa"/>
            <w:vAlign w:val="center"/>
          </w:tcPr>
          <w:p>
            <w:pPr>
              <w:pStyle w:val="17"/>
            </w:pPr>
            <w:r>
              <w:t>工资（福利）、社会保障发放（缴纳）</w:t>
            </w:r>
          </w:p>
        </w:tc>
        <w:tc>
          <w:tcPr>
            <w:tcW w:w="2551" w:type="dxa"/>
            <w:vAlign w:val="center"/>
          </w:tcPr>
          <w:p>
            <w:pPr>
              <w:pStyle w:val="17"/>
            </w:pPr>
            <w:r>
              <w:t>按规定时间执行</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保持干部队伍稳定</w:t>
            </w:r>
          </w:p>
        </w:tc>
        <w:tc>
          <w:tcPr>
            <w:tcW w:w="2835" w:type="dxa"/>
            <w:vAlign w:val="center"/>
          </w:tcPr>
          <w:p>
            <w:pPr>
              <w:pStyle w:val="17"/>
            </w:pPr>
            <w:r>
              <w:t>通过按时按标准发放工资福利等，进一步保持干部队伍稳定</w:t>
            </w:r>
          </w:p>
        </w:tc>
        <w:tc>
          <w:tcPr>
            <w:tcW w:w="2551" w:type="dxa"/>
            <w:vAlign w:val="center"/>
          </w:tcPr>
          <w:p>
            <w:pPr>
              <w:pStyle w:val="17"/>
            </w:pPr>
            <w:r>
              <w:t>保持相对稳定</w:t>
            </w:r>
          </w:p>
        </w:tc>
        <w:tc>
          <w:tcPr>
            <w:tcW w:w="2268" w:type="dxa"/>
            <w:vAlign w:val="center"/>
          </w:tcPr>
          <w:p>
            <w:pPr>
              <w:pStyle w:val="17"/>
            </w:pPr>
            <w:r>
              <w:t>廊坊市广阳区人民政府专题会议纪要[2019]1031号文件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人员对工资福利等发放工作的满意度。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 北旺镇东户屯中心小学对2023年在校学生149人，按照义务教育生均公用经费标准申请财政预算资金，通过合理、合规使用资金达到保证学校正常运转，改善办学条件，促进义务教育发展。</w:t>
            </w:r>
            <w:r>
              <w:tab/>
            </w:r>
            <w:r>
              <w:tab/>
            </w:r>
            <w:r>
              <w:tab/>
            </w:r>
            <w:r>
              <w:tab/>
            </w:r>
            <w:r>
              <w:tab/>
            </w:r>
            <w:r>
              <w:tab/>
            </w:r>
          </w:p>
          <w:p>
            <w:pPr>
              <w:pStyle w:val="17"/>
            </w:pPr>
            <w:r>
              <w:tab/>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149人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2023年，廊坊市广阳区北旺镇东户屯中心小学安排政府采购预算0.00万元。具体内容见下表。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廊坊市广阳区北旺镇东户屯中心小学（含所属单位）上年末固定资产金额为11.57万元（详见下表）。本年度拟购置固定资产总额为0.00万元，已按要求列入政府采购预算，详见政府采购预算表。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982廊坊市广阳区北旺镇东户屯中心小学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1024</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120</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11.57</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3672C"/>
    <w:rsid w:val="00174679"/>
    <w:rsid w:val="00271083"/>
    <w:rsid w:val="00814D57"/>
    <w:rsid w:val="0083672C"/>
    <w:rsid w:val="008A7CD6"/>
    <w:rsid w:val="009C589C"/>
    <w:rsid w:val="00A41278"/>
    <w:rsid w:val="00DB608E"/>
    <w:rsid w:val="1E1259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2023-03-13T09:22:09Z</dcterms:created>
  <dcterms:modified xsi:type="dcterms:W3CDTF">2023-03-13T01:22:09Z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2023-03-13T09:22:05Z</dcterms:created>
  <dcterms:modified xsi:type="dcterms:W3CDTF">2023-03-13T01:22:05Z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2023-03-13T09:22:08Z</dcterms:created>
  <dcterms:modified xsi:type="dcterms:W3CDTF">2023-03-13T01:22:08Z</dcterms:modified>
</cp:coreProperties>
</file>

<file path=customXml/itemProps1.xml><?xml version="1.0" encoding="utf-8"?>
<ds:datastoreItem xmlns:ds="http://schemas.openxmlformats.org/officeDocument/2006/customXml" ds:itemID="{DA4E7913-AA7B-4CA2-AF30-C129AF483F38}">
  <ds:schemaRefs/>
</ds:datastoreItem>
</file>

<file path=customXml/itemProps10.xml><?xml version="1.0" encoding="utf-8"?>
<ds:datastoreItem xmlns:ds="http://schemas.openxmlformats.org/officeDocument/2006/customXml" ds:itemID="{5384AD62-E71A-440A-818A-C08C1B7AABF0}">
  <ds:schemaRefs/>
</ds:datastoreItem>
</file>

<file path=customXml/itemProps11.xml><?xml version="1.0" encoding="utf-8"?>
<ds:datastoreItem xmlns:ds="http://schemas.openxmlformats.org/officeDocument/2006/customXml" ds:itemID="{FFAF0DBC-F1C9-4F34-8975-6080F5F2DCA8}">
  <ds:schemaRefs/>
</ds:datastoreItem>
</file>

<file path=customXml/itemProps12.xml><?xml version="1.0" encoding="utf-8"?>
<ds:datastoreItem xmlns:ds="http://schemas.openxmlformats.org/officeDocument/2006/customXml" ds:itemID="{2BDA2C42-B95E-4273-B6AE-50DBD57220B0}">
  <ds:schemaRefs/>
</ds:datastoreItem>
</file>

<file path=customXml/itemProps13.xml><?xml version="1.0" encoding="utf-8"?>
<ds:datastoreItem xmlns:ds="http://schemas.openxmlformats.org/officeDocument/2006/customXml" ds:itemID="{BB2E9152-E77E-4E77-92A2-D64FCE691DD9}">
  <ds:schemaRefs/>
</ds:datastoreItem>
</file>

<file path=customXml/itemProps14.xml><?xml version="1.0" encoding="utf-8"?>
<ds:datastoreItem xmlns:ds="http://schemas.openxmlformats.org/officeDocument/2006/customXml" ds:itemID="{906C788E-0527-452B-9281-48439BE5D2F3}">
  <ds:schemaRefs/>
</ds:datastoreItem>
</file>

<file path=customXml/itemProps15.xml><?xml version="1.0" encoding="utf-8"?>
<ds:datastoreItem xmlns:ds="http://schemas.openxmlformats.org/officeDocument/2006/customXml" ds:itemID="{3F857DED-01F9-41C2-90E8-5CEFCBC068E5}">
  <ds:schemaRefs/>
</ds:datastoreItem>
</file>

<file path=customXml/itemProps16.xml><?xml version="1.0" encoding="utf-8"?>
<ds:datastoreItem xmlns:ds="http://schemas.openxmlformats.org/officeDocument/2006/customXml" ds:itemID="{212ED886-381B-4A81-AF7B-839BC1859621}">
  <ds:schemaRefs/>
</ds:datastoreItem>
</file>

<file path=customXml/itemProps17.xml><?xml version="1.0" encoding="utf-8"?>
<ds:datastoreItem xmlns:ds="http://schemas.openxmlformats.org/officeDocument/2006/customXml" ds:itemID="{315A6692-4B0B-4A15-AFC7-28659694544F}">
  <ds:schemaRefs/>
</ds:datastoreItem>
</file>

<file path=customXml/itemProps18.xml><?xml version="1.0" encoding="utf-8"?>
<ds:datastoreItem xmlns:ds="http://schemas.openxmlformats.org/officeDocument/2006/customXml" ds:itemID="{8F844B4F-4D17-44F5-B240-23A9F31365BC}">
  <ds:schemaRefs/>
</ds:datastoreItem>
</file>

<file path=customXml/itemProps2.xml><?xml version="1.0" encoding="utf-8"?>
<ds:datastoreItem xmlns:ds="http://schemas.openxmlformats.org/officeDocument/2006/customXml" ds:itemID="{578DD342-F525-4668-A0F0-CD376517B2C2}">
  <ds:schemaRefs/>
</ds:datastoreItem>
</file>

<file path=customXml/itemProps3.xml><?xml version="1.0" encoding="utf-8"?>
<ds:datastoreItem xmlns:ds="http://schemas.openxmlformats.org/officeDocument/2006/customXml" ds:itemID="{B4E1172C-1FC5-4FCB-8648-73AFF8ED5010}">
  <ds:schemaRefs/>
</ds:datastoreItem>
</file>

<file path=customXml/itemProps4.xml><?xml version="1.0" encoding="utf-8"?>
<ds:datastoreItem xmlns:ds="http://schemas.openxmlformats.org/officeDocument/2006/customXml" ds:itemID="{47EB6BBD-5FE0-4D73-AC9B-9E93BB2A5E75}">
  <ds:schemaRefs/>
</ds:datastoreItem>
</file>

<file path=customXml/itemProps5.xml><?xml version="1.0" encoding="utf-8"?>
<ds:datastoreItem xmlns:ds="http://schemas.openxmlformats.org/officeDocument/2006/customXml" ds:itemID="{E7570F66-0183-476B-BFD3-1EC5241F18DF}">
  <ds:schemaRefs/>
</ds:datastoreItem>
</file>

<file path=customXml/itemProps6.xml><?xml version="1.0" encoding="utf-8"?>
<ds:datastoreItem xmlns:ds="http://schemas.openxmlformats.org/officeDocument/2006/customXml" ds:itemID="{6FD58D67-38FB-4CAC-AD5A-E7FE7DC2BE3D}">
  <ds:schemaRefs/>
</ds:datastoreItem>
</file>

<file path=customXml/itemProps7.xml><?xml version="1.0" encoding="utf-8"?>
<ds:datastoreItem xmlns:ds="http://schemas.openxmlformats.org/officeDocument/2006/customXml" ds:itemID="{D041864B-701A-4772-8FB0-AEFA2764C2EB}">
  <ds:schemaRefs/>
</ds:datastoreItem>
</file>

<file path=customXml/itemProps8.xml><?xml version="1.0" encoding="utf-8"?>
<ds:datastoreItem xmlns:ds="http://schemas.openxmlformats.org/officeDocument/2006/customXml" ds:itemID="{9A1DCE96-ED49-47C7-A9E8-5CC66D747DE9}">
  <ds:schemaRefs/>
</ds:datastoreItem>
</file>

<file path=customXml/itemProps9.xml><?xml version="1.0" encoding="utf-8"?>
<ds:datastoreItem xmlns:ds="http://schemas.openxmlformats.org/officeDocument/2006/customXml" ds:itemID="{4B717259-B8B7-43CD-8831-B03011FBEEE1}">
  <ds:schemaRefs/>
</ds:datastoreItem>
</file>

<file path=docProps/app.xml><?xml version="1.0" encoding="utf-8"?>
<Properties xmlns="http://schemas.openxmlformats.org/officeDocument/2006/extended-properties" xmlns:vt="http://schemas.openxmlformats.org/officeDocument/2006/docPropsVTypes">
  <Template>Normal</Template>
  <Pages>29</Pages>
  <Words>1817</Words>
  <Characters>10359</Characters>
  <Lines>86</Lines>
  <Paragraphs>24</Paragraphs>
  <TotalTime>1</TotalTime>
  <ScaleCrop>false</ScaleCrop>
  <LinksUpToDate>false</LinksUpToDate>
  <CharactersWithSpaces>12152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2023-03-13T09:22:00Z</dcterms:created>
  <dc:creator>Administrator</dc:creator>
  <cp:lastModifiedBy>Administrator</cp:lastModifiedBy>
  <dcterms:modified xsi:type="dcterms:W3CDTF">2024-01-10T10:44:39Z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DAA6495284ED4F22B1B28495765A4544</vt:lpwstr>
  </property>
</Properties>
</file>