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461001廊坊市第十五小学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3161.04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3161.04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3161.04</w:t>
            </w:r>
          </w:p>
        </w:tc>
        <w:tc>
          <w:tcPr>
            <w:tcW w:w="4535" w:type="dxa"/>
            <w:vAlign w:val="center"/>
          </w:tcPr>
          <w:p>
            <w:pPr>
              <w:pStyle w:val="19"/>
            </w:pPr>
            <w:r>
              <w:t>本年支出合计</w:t>
            </w:r>
          </w:p>
        </w:tc>
        <w:tc>
          <w:tcPr>
            <w:tcW w:w="2126" w:type="dxa"/>
            <w:vAlign w:val="center"/>
          </w:tcPr>
          <w:p>
            <w:pPr>
              <w:pStyle w:val="20"/>
            </w:pPr>
            <w:r>
              <w:t>3161.04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3161.04</w:t>
            </w:r>
          </w:p>
        </w:tc>
        <w:tc>
          <w:tcPr>
            <w:tcW w:w="4535" w:type="dxa"/>
            <w:vAlign w:val="center"/>
          </w:tcPr>
          <w:p>
            <w:pPr>
              <w:pStyle w:val="19"/>
            </w:pPr>
            <w:r>
              <w:t>支出总计</w:t>
            </w:r>
          </w:p>
        </w:tc>
        <w:tc>
          <w:tcPr>
            <w:tcW w:w="2126" w:type="dxa"/>
            <w:vAlign w:val="center"/>
          </w:tcPr>
          <w:p>
            <w:pPr>
              <w:pStyle w:val="20"/>
            </w:pPr>
            <w:r>
              <w:t>3161.04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461001廊坊市第十五小学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3161.04</w:t>
            </w:r>
          </w:p>
        </w:tc>
        <w:tc>
          <w:tcPr>
            <w:tcW w:w="1134" w:type="dxa"/>
            <w:vAlign w:val="center"/>
          </w:tcPr>
          <w:p>
            <w:pPr>
              <w:pStyle w:val="20"/>
            </w:pPr>
            <w:r>
              <w:t>3161.04</w:t>
            </w:r>
          </w:p>
        </w:tc>
        <w:tc>
          <w:tcPr>
            <w:tcW w:w="1134" w:type="dxa"/>
            <w:vAlign w:val="center"/>
          </w:tcPr>
          <w:p>
            <w:pPr>
              <w:pStyle w:val="20"/>
            </w:pPr>
            <w:r>
              <w:t>3161.04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461001廊坊市第十五小学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3161.04</w:t>
            </w:r>
          </w:p>
        </w:tc>
        <w:tc>
          <w:tcPr>
            <w:tcW w:w="1361" w:type="dxa"/>
            <w:vAlign w:val="center"/>
          </w:tcPr>
          <w:p>
            <w:pPr>
              <w:pStyle w:val="20"/>
            </w:pPr>
            <w:r>
              <w:t>3129.05</w:t>
            </w:r>
          </w:p>
        </w:tc>
        <w:tc>
          <w:tcPr>
            <w:tcW w:w="1361" w:type="dxa"/>
            <w:vAlign w:val="center"/>
          </w:tcPr>
          <w:p>
            <w:pPr>
              <w:pStyle w:val="20"/>
            </w:pPr>
            <w:r>
              <w:t>31.99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3161.04</w:t>
            </w:r>
          </w:p>
        </w:tc>
        <w:tc>
          <w:tcPr>
            <w:tcW w:w="1361" w:type="dxa"/>
            <w:vAlign w:val="center"/>
          </w:tcPr>
          <w:p>
            <w:pPr>
              <w:pStyle w:val="16"/>
            </w:pPr>
            <w:r>
              <w:t>3129.05</w:t>
            </w:r>
          </w:p>
        </w:tc>
        <w:tc>
          <w:tcPr>
            <w:tcW w:w="1361" w:type="dxa"/>
            <w:vAlign w:val="center"/>
          </w:tcPr>
          <w:p>
            <w:pPr>
              <w:pStyle w:val="16"/>
            </w:pPr>
            <w:r>
              <w:t>31.99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3161.04</w:t>
            </w:r>
          </w:p>
        </w:tc>
        <w:tc>
          <w:tcPr>
            <w:tcW w:w="1361" w:type="dxa"/>
            <w:vAlign w:val="center"/>
          </w:tcPr>
          <w:p>
            <w:pPr>
              <w:pStyle w:val="16"/>
            </w:pPr>
            <w:r>
              <w:t>3129.05</w:t>
            </w:r>
          </w:p>
        </w:tc>
        <w:tc>
          <w:tcPr>
            <w:tcW w:w="1361" w:type="dxa"/>
            <w:vAlign w:val="center"/>
          </w:tcPr>
          <w:p>
            <w:pPr>
              <w:pStyle w:val="16"/>
            </w:pPr>
            <w:r>
              <w:t>31.99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3161.04</w:t>
            </w:r>
          </w:p>
        </w:tc>
        <w:tc>
          <w:tcPr>
            <w:tcW w:w="1361" w:type="dxa"/>
            <w:vAlign w:val="center"/>
          </w:tcPr>
          <w:p>
            <w:pPr>
              <w:pStyle w:val="16"/>
            </w:pPr>
            <w:r>
              <w:t>3129.05</w:t>
            </w:r>
          </w:p>
        </w:tc>
        <w:tc>
          <w:tcPr>
            <w:tcW w:w="1361" w:type="dxa"/>
            <w:vAlign w:val="center"/>
          </w:tcPr>
          <w:p>
            <w:pPr>
              <w:pStyle w:val="16"/>
            </w:pPr>
            <w:r>
              <w:t>31.99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461001廊坊市第十五小学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3161.04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3161.04</w:t>
            </w:r>
          </w:p>
        </w:tc>
        <w:tc>
          <w:tcPr>
            <w:tcW w:w="1474" w:type="dxa"/>
            <w:vAlign w:val="center"/>
          </w:tcPr>
          <w:p>
            <w:pPr>
              <w:pStyle w:val="16"/>
            </w:pPr>
            <w:r>
              <w:t>3161.04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3161.04</w:t>
            </w:r>
          </w:p>
        </w:tc>
        <w:tc>
          <w:tcPr>
            <w:tcW w:w="3402" w:type="dxa"/>
            <w:vAlign w:val="center"/>
          </w:tcPr>
          <w:p>
            <w:pPr>
              <w:pStyle w:val="19"/>
            </w:pPr>
            <w:r>
              <w:t>本年支出合计</w:t>
            </w:r>
          </w:p>
        </w:tc>
        <w:tc>
          <w:tcPr>
            <w:tcW w:w="1474" w:type="dxa"/>
            <w:vAlign w:val="center"/>
          </w:tcPr>
          <w:p>
            <w:pPr>
              <w:pStyle w:val="20"/>
            </w:pPr>
            <w:r>
              <w:t>3161.04</w:t>
            </w:r>
          </w:p>
        </w:tc>
        <w:tc>
          <w:tcPr>
            <w:tcW w:w="1474" w:type="dxa"/>
            <w:vAlign w:val="center"/>
          </w:tcPr>
          <w:p>
            <w:pPr>
              <w:pStyle w:val="20"/>
            </w:pPr>
            <w:r>
              <w:t>3161.04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3161.04</w:t>
            </w:r>
          </w:p>
        </w:tc>
        <w:tc>
          <w:tcPr>
            <w:tcW w:w="3402" w:type="dxa"/>
            <w:vAlign w:val="center"/>
          </w:tcPr>
          <w:p>
            <w:pPr>
              <w:pStyle w:val="19"/>
            </w:pPr>
            <w:r>
              <w:t>支出总计</w:t>
            </w:r>
          </w:p>
        </w:tc>
        <w:tc>
          <w:tcPr>
            <w:tcW w:w="1474" w:type="dxa"/>
            <w:vAlign w:val="center"/>
          </w:tcPr>
          <w:p>
            <w:pPr>
              <w:pStyle w:val="20"/>
            </w:pPr>
            <w:r>
              <w:t>3161.04</w:t>
            </w:r>
          </w:p>
        </w:tc>
        <w:tc>
          <w:tcPr>
            <w:tcW w:w="1474" w:type="dxa"/>
            <w:vAlign w:val="center"/>
          </w:tcPr>
          <w:p>
            <w:pPr>
              <w:pStyle w:val="20"/>
            </w:pPr>
            <w:r>
              <w:t>3161.04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461001廊坊市第十五小学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3161.04</w:t>
            </w:r>
          </w:p>
        </w:tc>
        <w:tc>
          <w:tcPr>
            <w:tcW w:w="2551" w:type="dxa"/>
            <w:vAlign w:val="center"/>
          </w:tcPr>
          <w:p>
            <w:pPr>
              <w:pStyle w:val="20"/>
            </w:pPr>
            <w:r>
              <w:t>3129.05</w:t>
            </w:r>
          </w:p>
        </w:tc>
        <w:tc>
          <w:tcPr>
            <w:tcW w:w="2551" w:type="dxa"/>
            <w:vAlign w:val="center"/>
          </w:tcPr>
          <w:p>
            <w:pPr>
              <w:pStyle w:val="20"/>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3161.04</w:t>
            </w:r>
          </w:p>
        </w:tc>
        <w:tc>
          <w:tcPr>
            <w:tcW w:w="2551" w:type="dxa"/>
            <w:vAlign w:val="center"/>
          </w:tcPr>
          <w:p>
            <w:pPr>
              <w:pStyle w:val="16"/>
            </w:pPr>
            <w:r>
              <w:t>3129.05</w:t>
            </w:r>
          </w:p>
        </w:tc>
        <w:tc>
          <w:tcPr>
            <w:tcW w:w="2551" w:type="dxa"/>
            <w:vAlign w:val="center"/>
          </w:tcPr>
          <w:p>
            <w:pPr>
              <w:pStyle w:val="16"/>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3161.04</w:t>
            </w:r>
          </w:p>
        </w:tc>
        <w:tc>
          <w:tcPr>
            <w:tcW w:w="2551" w:type="dxa"/>
            <w:vAlign w:val="center"/>
          </w:tcPr>
          <w:p>
            <w:pPr>
              <w:pStyle w:val="16"/>
            </w:pPr>
            <w:r>
              <w:t>3129.05</w:t>
            </w:r>
          </w:p>
        </w:tc>
        <w:tc>
          <w:tcPr>
            <w:tcW w:w="2551" w:type="dxa"/>
            <w:vAlign w:val="center"/>
          </w:tcPr>
          <w:p>
            <w:pPr>
              <w:pStyle w:val="16"/>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3161.04</w:t>
            </w:r>
          </w:p>
        </w:tc>
        <w:tc>
          <w:tcPr>
            <w:tcW w:w="2551" w:type="dxa"/>
            <w:vAlign w:val="center"/>
          </w:tcPr>
          <w:p>
            <w:pPr>
              <w:pStyle w:val="16"/>
            </w:pPr>
            <w:r>
              <w:t>3129.05</w:t>
            </w:r>
          </w:p>
        </w:tc>
        <w:tc>
          <w:tcPr>
            <w:tcW w:w="2551" w:type="dxa"/>
            <w:vAlign w:val="center"/>
          </w:tcPr>
          <w:p>
            <w:pPr>
              <w:pStyle w:val="16"/>
            </w:pPr>
            <w:r>
              <w:t>31.99</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461001廊坊市第十五小学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3129.05</w:t>
            </w:r>
          </w:p>
        </w:tc>
        <w:tc>
          <w:tcPr>
            <w:tcW w:w="2551" w:type="dxa"/>
            <w:vAlign w:val="center"/>
          </w:tcPr>
          <w:p>
            <w:pPr>
              <w:pStyle w:val="20"/>
            </w:pPr>
            <w:r>
              <w:t>3111.96</w:t>
            </w:r>
          </w:p>
        </w:tc>
        <w:tc>
          <w:tcPr>
            <w:tcW w:w="2551" w:type="dxa"/>
            <w:vAlign w:val="center"/>
          </w:tcPr>
          <w:p>
            <w:pPr>
              <w:pStyle w:val="20"/>
            </w:pPr>
            <w: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3004.30</w:t>
            </w:r>
          </w:p>
        </w:tc>
        <w:tc>
          <w:tcPr>
            <w:tcW w:w="2551" w:type="dxa"/>
            <w:vAlign w:val="center"/>
          </w:tcPr>
          <w:p>
            <w:pPr>
              <w:pStyle w:val="16"/>
            </w:pPr>
            <w:r>
              <w:t>3004.30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848.93</w:t>
            </w:r>
          </w:p>
        </w:tc>
        <w:tc>
          <w:tcPr>
            <w:tcW w:w="2551" w:type="dxa"/>
            <w:vAlign w:val="center"/>
          </w:tcPr>
          <w:p>
            <w:pPr>
              <w:pStyle w:val="16"/>
            </w:pPr>
            <w:r>
              <w:t>848.93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326.80</w:t>
            </w:r>
          </w:p>
        </w:tc>
        <w:tc>
          <w:tcPr>
            <w:tcW w:w="2551" w:type="dxa"/>
            <w:vAlign w:val="center"/>
          </w:tcPr>
          <w:p>
            <w:pPr>
              <w:pStyle w:val="16"/>
            </w:pPr>
            <w:r>
              <w:t>326.80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544.94</w:t>
            </w:r>
          </w:p>
        </w:tc>
        <w:tc>
          <w:tcPr>
            <w:tcW w:w="2551" w:type="dxa"/>
            <w:vAlign w:val="center"/>
          </w:tcPr>
          <w:p>
            <w:pPr>
              <w:pStyle w:val="16"/>
            </w:pPr>
            <w:r>
              <w:t>544.94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652.85</w:t>
            </w:r>
          </w:p>
        </w:tc>
        <w:tc>
          <w:tcPr>
            <w:tcW w:w="2551" w:type="dxa"/>
            <w:vAlign w:val="center"/>
          </w:tcPr>
          <w:p>
            <w:pPr>
              <w:pStyle w:val="16"/>
            </w:pPr>
            <w:r>
              <w:t>652.85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286.82</w:t>
            </w:r>
          </w:p>
        </w:tc>
        <w:tc>
          <w:tcPr>
            <w:tcW w:w="2551" w:type="dxa"/>
            <w:vAlign w:val="center"/>
          </w:tcPr>
          <w:p>
            <w:pPr>
              <w:pStyle w:val="16"/>
            </w:pPr>
            <w:r>
              <w:t>286.82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91.18</w:t>
            </w:r>
          </w:p>
        </w:tc>
        <w:tc>
          <w:tcPr>
            <w:tcW w:w="2551" w:type="dxa"/>
            <w:vAlign w:val="center"/>
          </w:tcPr>
          <w:p>
            <w:pPr>
              <w:pStyle w:val="16"/>
            </w:pPr>
            <w:r>
              <w:t>91.18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9.18</w:t>
            </w:r>
          </w:p>
        </w:tc>
        <w:tc>
          <w:tcPr>
            <w:tcW w:w="2551" w:type="dxa"/>
            <w:vAlign w:val="center"/>
          </w:tcPr>
          <w:p>
            <w:pPr>
              <w:pStyle w:val="16"/>
            </w:pPr>
            <w:r>
              <w:t>9.18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237.37</w:t>
            </w:r>
          </w:p>
        </w:tc>
        <w:tc>
          <w:tcPr>
            <w:tcW w:w="2551" w:type="dxa"/>
            <w:vAlign w:val="center"/>
          </w:tcPr>
          <w:p>
            <w:pPr>
              <w:pStyle w:val="16"/>
            </w:pPr>
            <w:r>
              <w:t>237.37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6.23</w:t>
            </w:r>
          </w:p>
        </w:tc>
        <w:tc>
          <w:tcPr>
            <w:tcW w:w="2551" w:type="dxa"/>
            <w:vAlign w:val="center"/>
          </w:tcPr>
          <w:p>
            <w:pPr>
              <w:pStyle w:val="16"/>
            </w:pPr>
            <w:r>
              <w:t>6.23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17.09</w:t>
            </w:r>
          </w:p>
        </w:tc>
        <w:tc>
          <w:tcPr>
            <w:tcW w:w="2551" w:type="dxa"/>
            <w:vAlign w:val="center"/>
          </w:tcPr>
          <w:p>
            <w:pPr>
              <w:pStyle w:val="16"/>
            </w:pPr>
          </w:p>
        </w:tc>
        <w:tc>
          <w:tcPr>
            <w:tcW w:w="2551" w:type="dxa"/>
            <w:vAlign w:val="center"/>
          </w:tcPr>
          <w:p>
            <w:pPr>
              <w:pStyle w:val="16"/>
            </w:pPr>
            <w: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8.70</w:t>
            </w:r>
          </w:p>
        </w:tc>
        <w:tc>
          <w:tcPr>
            <w:tcW w:w="2551" w:type="dxa"/>
            <w:vAlign w:val="center"/>
          </w:tcPr>
          <w:p>
            <w:pPr>
              <w:pStyle w:val="16"/>
            </w:pPr>
          </w:p>
        </w:tc>
        <w:tc>
          <w:tcPr>
            <w:tcW w:w="2551" w:type="dxa"/>
            <w:vAlign w:val="center"/>
          </w:tcPr>
          <w:p>
            <w:pPr>
              <w:pStyle w:val="16"/>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8.39</w:t>
            </w:r>
          </w:p>
        </w:tc>
        <w:tc>
          <w:tcPr>
            <w:tcW w:w="2551" w:type="dxa"/>
            <w:vAlign w:val="center"/>
          </w:tcPr>
          <w:p>
            <w:pPr>
              <w:pStyle w:val="16"/>
            </w:pPr>
          </w:p>
        </w:tc>
        <w:tc>
          <w:tcPr>
            <w:tcW w:w="2551" w:type="dxa"/>
            <w:vAlign w:val="center"/>
          </w:tcPr>
          <w:p>
            <w:pPr>
              <w:pStyle w:val="16"/>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107.66</w:t>
            </w:r>
          </w:p>
        </w:tc>
        <w:tc>
          <w:tcPr>
            <w:tcW w:w="2551" w:type="dxa"/>
            <w:vAlign w:val="center"/>
          </w:tcPr>
          <w:p>
            <w:pPr>
              <w:pStyle w:val="16"/>
            </w:pPr>
            <w:r>
              <w:t>107.66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107.35</w:t>
            </w:r>
          </w:p>
        </w:tc>
        <w:tc>
          <w:tcPr>
            <w:tcW w:w="2551" w:type="dxa"/>
            <w:vAlign w:val="center"/>
          </w:tcPr>
          <w:p>
            <w:pPr>
              <w:pStyle w:val="16"/>
            </w:pPr>
            <w:r>
              <w:t>107.35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461001廊坊市第十五小学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461001廊坊市第十五小学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461001廊坊市第十五小学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廊坊市第十五小学2023年单位预算信息公开情况说明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预算法》、《地方预决算公开操作规程》和《关于进一步推进预算公开工作的实施意见》规定，现将廊坊市第十五小学2023年单位预算公开如下：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1. 全面贯彻党和国家的教育方针，实施小学义务教育；</w:t>
      </w:r>
    </w:p>
    <w:p>
      <w:pPr>
        <w:pStyle w:val="30"/>
      </w:pPr>
      <w:r>
        <w:t>2. 大力实施素质教育，更新教育观念，提高教学水平；</w:t>
      </w:r>
    </w:p>
    <w:p>
      <w:pPr>
        <w:pStyle w:val="30"/>
      </w:pPr>
      <w:r>
        <w:t>3. 大力抓好德育教育，培养德智体美全面发展的社会主义建设和接班人；</w:t>
      </w:r>
    </w:p>
    <w:p>
      <w:pPr>
        <w:pStyle w:val="30"/>
      </w:pPr>
      <w:r>
        <w:t>4. 加强校园文化建设，构建良好的教育教学氛围；</w:t>
      </w:r>
    </w:p>
    <w:p>
      <w:pPr>
        <w:pStyle w:val="30"/>
      </w:pPr>
      <w:r>
        <w:t>5. 加强安全管理，杜绝各类安全事故发生；</w:t>
      </w:r>
    </w:p>
    <w:p>
      <w:pPr>
        <w:pStyle w:val="30"/>
      </w:pPr>
      <w:r>
        <w:t>6. 完成区委、区政府及上级主管部门交办的其他事项。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廊坊市第十五小学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反映本单位当年全部收入。2023年预算收入3161.04万元，其中：一般公共预算收入3161.04万元，基金预算收入0万元，财政专户核拨收入0万元，其他来源收入0万元，上年结转0万元。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十五小学本级2023年度部门预算中支出预算的总体情况。2023年支出预算3161.04万元，其中：基本支出3129.05万元，包括人员经费3111.96万元和日常公用经费17.09万元；项目支出31.99万元，全部为本级支出，主要为生均经费等项目。</w:t>
      </w:r>
    </w:p>
    <w:p>
      <w:pPr>
        <w:pStyle w:val="31"/>
      </w:pPr>
      <w:r>
        <w:t>3、比上年增减情况</w:t>
      </w:r>
    </w:p>
    <w:p>
      <w:pPr>
        <w:pStyle w:val="31"/>
      </w:pPr>
      <w:r>
        <w:t>2023年预算收支安排3161.04万元，较2022年预算减少1165.09万元，其中：基本支出增加1850.76万元，增加原因主要为人员经费支出增加；项目支出减少3015.85万元，减少原因主要为减少装配式校舍支出及相应的教室装备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2023年，我单位运行经费共计安排17.09万元，主要用于办公区的日常维修、办公费用、办公用房水电费、办公用房取暖费、邮电费、差旅费、办公用房物业管理费、公务用车运行维护费等日常运行支出。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w:t>
      </w:r>
      <w:bookmarkStart w:id="19" w:name="_GoBack"/>
      <w:bookmarkEnd w:id="19"/>
      <w:r>
        <w:t>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992"/>
        <w:gridCol w:w="1985"/>
        <w:gridCol w:w="3118"/>
        <w:gridCol w:w="3969"/>
        <w:gridCol w:w="968"/>
        <w:gridCol w:w="592"/>
        <w:gridCol w:w="992"/>
        <w:gridCol w:w="14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1"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8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552"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49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85"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1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969"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6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49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保障人数</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每未完成1人，扣减分值1%</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保障人数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85</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人</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保障办公人数</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每增多5%，扣标准分值的5%。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保障办公人数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80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人</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资金保障学生数量</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每未完成1人，扣减分值1%</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保障学生数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4352</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人</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教育教学活动开展次数</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每减少1次，减数量分值的10%。</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教育教学活动开展次数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12</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次</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工资(福利)等发放精准性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每未准确发放1笔，扣减分值5%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工资福利等发放人员范围的精准性和发放数据的准确性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社会保障（公积金）缴纳的准确性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每未准确缴纳1笔，扣减分值5%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社会保障（公积金）缴纳数据的准确性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生均公用经费使用的合规率</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每降低5%，扣标准分值的5%。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生均公用经费使用符合文件中的相关规定</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教育教学活动考核合格率</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达到指标目标值得满分，达到80%目标值得权重分的50%，低于80%不得分。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教育教学活动考核合格率</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95</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工资(福利)发放及时性</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未及时发放1 次，扣减分值5%</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工资福利等发放的时效情况</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按规定时间发放</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社会保障（公积金）缴纳的及时性</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未及时缴纳1 次，扣减分值5%</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社会保障（公积金）等缴纳的时效情况</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按规定时间缴纳</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及时保障得满分，否则不得分。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及时保障各项日常办公需要</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及时保障</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教育教学活动开展及时性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每出现1次未在规定时间内开展，扣10%权重分。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教育教学活动开展及时性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按规定时间开展</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工资（福利）发放标准</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按规定执行得满分，否则不得分</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按标准工资（福利）发放</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按规定执行</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社会保障（公积金）等缴纳标准</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按规定缴纳得满分，否则不得分</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按社会保障（公积金）等标准缴纳</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按标准缴纳</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使用生均公用经费，用于保障学校正常运转的项目支出成本</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每超过一项规定标准扣标准分值的10%。</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使用生均公用经费，用于保障学校正常运转的项目支出成本等于735元/生/年</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tcPr>
          <w:p>
            <w:pPr>
              <w:jc w:val="right"/>
              <w:rPr>
                <w:rFonts w:ascii="方正书宋_GBK" w:eastAsia="方正书宋_GBK"/>
                <w:color w:val="000000"/>
                <w:sz w:val="21"/>
                <w:szCs w:val="21"/>
              </w:rPr>
            </w:pPr>
            <w:r>
              <w:rPr>
                <w:rFonts w:hint="eastAsia" w:ascii="方正书宋_GBK" w:eastAsia="方正书宋_GBK"/>
                <w:color w:val="000000"/>
                <w:sz w:val="21"/>
                <w:szCs w:val="21"/>
              </w:rPr>
              <w:t>735</w:t>
            </w:r>
          </w:p>
        </w:tc>
        <w:tc>
          <w:tcPr>
            <w:tcW w:w="992"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元/生/年</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教育教学活动成本</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每超出成本1%，扣2.5%权重分。</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开展教育教学活动每月成本</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15</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万元</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加强工作人员归属感，保持干部队伍稳定</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保持相对稳定得满分，否则不得分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通过按时按标准发放工资福利等，进一步增强干部职工得归属感，保持职工队伍相对稳定，保障办公正常运转</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保持职工队伍相对稳定</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保持教师队伍稳定性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每减少受益教师1人，扣2.5%权重分。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有效保持教师队伍稳定性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保持</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保障日常办公需要，维持单位正常运转</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每减少受益教师、学生1人，扣2.5%权重分。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保障日常办公需要，维持单位正常运转</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维持单位正常运转</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保障学校正常教育教学活动开展</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达标得满分，基本达标得80%权重分，部分达标得60%权重分，不达标不得分。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有效保障学校正常教育教学活动开展</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保障</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96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96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1.廊坊市第十五小学对2023年在校学生4352人，按照义务教育生均公用经费标准申请财政预算资金，通过合理、合规使用资金达到保证学校正常运转，改善办学条件，促进义务教育发展。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4352人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2023年，廊坊市第十五小学安排政府采购预算0.00万元。具体内容见下表。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461001廊坊市第十五小学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廊坊市第十五小学上年末固定资产金额为1809.01万元（详见下表）。本年度拟购置固定资产总额为25.23万元，已按要求列入政府采购预算，详见政府采购预算表。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461001廊坊市第十五小学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1809.01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2999.29</w:t>
            </w:r>
          </w:p>
        </w:tc>
        <w:tc>
          <w:tcPr>
            <w:tcW w:w="2835" w:type="dxa"/>
            <w:vAlign w:val="center"/>
          </w:tcPr>
          <w:p>
            <w:pPr>
              <w:pStyle w:val="16"/>
            </w:pPr>
            <w:r>
              <w:t>1180.79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434</w:t>
            </w:r>
          </w:p>
        </w:tc>
        <w:tc>
          <w:tcPr>
            <w:tcW w:w="2835" w:type="dxa"/>
            <w:vAlign w:val="center"/>
          </w:tcPr>
          <w:p>
            <w:pPr>
              <w:pStyle w:val="16"/>
            </w:pPr>
            <w:r>
              <w:t>628.22</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184FD5"/>
    <w:rsid w:val="00184FD5"/>
    <w:rsid w:val="001D42B0"/>
    <w:rsid w:val="00C20095"/>
    <w:rsid w:val="00C220B6"/>
    <w:rsid w:val="00E409F9"/>
    <w:rsid w:val="35B60A82"/>
    <w:rsid w:val="45451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2023-03-13T11:08:21Z</dcterms:created>
  <dcterms:modified xsi:type="dcterms:W3CDTF">2023-03-13T03:08:21Z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2023-03-13T11:08:20Z</dcterms:created>
  <dcterms:modified xsi:type="dcterms:W3CDTF">2023-03-13T03:08:20Z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2023-03-13T11:08:20Z</dcterms:created>
  <dcterms:modified xsi:type="dcterms:W3CDTF">2023-03-13T03:08:20Z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2023-03-13T11:08:23Z</dcterms:created>
  <dcterms:modified xsi:type="dcterms:W3CDTF">2023-03-13T03:08:23Z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2023-03-13T11:08:24Z</dcterms:created>
  <dcterms:modified xsi:type="dcterms:W3CDTF">2023-03-13T03:08:24Z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2023-03-13T11:08:23Z</dcterms:created>
  <dcterms:modified xsi:type="dcterms:W3CDTF">2023-03-13T03:08:23Z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2023-03-13T11:08:20Z</dcterms:created>
  <dcterms:modified xsi:type="dcterms:W3CDTF">2023-03-13T03:08:20Z</dcterms:modified>
</cp:coreProperties>
</file>

<file path=customXml/itemProps1.xml><?xml version="1.0" encoding="utf-8"?>
<ds:datastoreItem xmlns:ds="http://schemas.openxmlformats.org/officeDocument/2006/customXml" ds:itemID="{BB0E128C-69EB-4099-BFB0-A5EFEC165E69}">
  <ds:schemaRefs/>
</ds:datastoreItem>
</file>

<file path=customXml/itemProps10.xml><?xml version="1.0" encoding="utf-8"?>
<ds:datastoreItem xmlns:ds="http://schemas.openxmlformats.org/officeDocument/2006/customXml" ds:itemID="{5B6FF001-4AD0-4DBC-A446-794B11ABD19A}">
  <ds:schemaRefs/>
</ds:datastoreItem>
</file>

<file path=customXml/itemProps11.xml><?xml version="1.0" encoding="utf-8"?>
<ds:datastoreItem xmlns:ds="http://schemas.openxmlformats.org/officeDocument/2006/customXml" ds:itemID="{40604056-E3EB-4505-875A-39E3DEADBFC0}">
  <ds:schemaRefs/>
</ds:datastoreItem>
</file>

<file path=customXml/itemProps12.xml><?xml version="1.0" encoding="utf-8"?>
<ds:datastoreItem xmlns:ds="http://schemas.openxmlformats.org/officeDocument/2006/customXml" ds:itemID="{315DFE4F-B078-49C8-8D7D-31A14205B754}">
  <ds:schemaRefs/>
</ds:datastoreItem>
</file>

<file path=customXml/itemProps13.xml><?xml version="1.0" encoding="utf-8"?>
<ds:datastoreItem xmlns:ds="http://schemas.openxmlformats.org/officeDocument/2006/customXml" ds:itemID="{7ED4B85D-A248-4C57-BDB9-753C665B77B9}">
  <ds:schemaRefs/>
</ds:datastoreItem>
</file>

<file path=customXml/itemProps14.xml><?xml version="1.0" encoding="utf-8"?>
<ds:datastoreItem xmlns:ds="http://schemas.openxmlformats.org/officeDocument/2006/customXml" ds:itemID="{9CC1C5C2-7C79-40A4-BD5D-7B594A966027}">
  <ds:schemaRefs/>
</ds:datastoreItem>
</file>

<file path=customXml/itemProps2.xml><?xml version="1.0" encoding="utf-8"?>
<ds:datastoreItem xmlns:ds="http://schemas.openxmlformats.org/officeDocument/2006/customXml" ds:itemID="{39AB4052-47C3-4B32-81C3-5CF0165EC438}">
  <ds:schemaRefs/>
</ds:datastoreItem>
</file>

<file path=customXml/itemProps3.xml><?xml version="1.0" encoding="utf-8"?>
<ds:datastoreItem xmlns:ds="http://schemas.openxmlformats.org/officeDocument/2006/customXml" ds:itemID="{608F9006-2540-4F3F-9287-395B57D2C80C}">
  <ds:schemaRefs/>
</ds:datastoreItem>
</file>

<file path=customXml/itemProps4.xml><?xml version="1.0" encoding="utf-8"?>
<ds:datastoreItem xmlns:ds="http://schemas.openxmlformats.org/officeDocument/2006/customXml" ds:itemID="{B731E161-EC0F-4189-87AA-F1504D39C48D}">
  <ds:schemaRefs/>
</ds:datastoreItem>
</file>

<file path=customXml/itemProps5.xml><?xml version="1.0" encoding="utf-8"?>
<ds:datastoreItem xmlns:ds="http://schemas.openxmlformats.org/officeDocument/2006/customXml" ds:itemID="{DDC275AB-6507-47A1-9919-866F62FD6DB1}">
  <ds:schemaRefs/>
</ds:datastoreItem>
</file>

<file path=customXml/itemProps6.xml><?xml version="1.0" encoding="utf-8"?>
<ds:datastoreItem xmlns:ds="http://schemas.openxmlformats.org/officeDocument/2006/customXml" ds:itemID="{7338F56A-32F1-4795-80E8-89532143D9C6}">
  <ds:schemaRefs/>
</ds:datastoreItem>
</file>

<file path=customXml/itemProps7.xml><?xml version="1.0" encoding="utf-8"?>
<ds:datastoreItem xmlns:ds="http://schemas.openxmlformats.org/officeDocument/2006/customXml" ds:itemID="{329998D9-7671-4F5A-A785-9C9257B3B68E}">
  <ds:schemaRefs/>
</ds:datastoreItem>
</file>

<file path=customXml/itemProps8.xml><?xml version="1.0" encoding="utf-8"?>
<ds:datastoreItem xmlns:ds="http://schemas.openxmlformats.org/officeDocument/2006/customXml" ds:itemID="{E433EA30-26AD-4987-AA47-3065702FB6E2}">
  <ds:schemaRefs/>
</ds:datastoreItem>
</file>

<file path=customXml/itemProps9.xml><?xml version="1.0" encoding="utf-8"?>
<ds:datastoreItem xmlns:ds="http://schemas.openxmlformats.org/officeDocument/2006/customXml" ds:itemID="{10BE8023-C217-4BF9-893B-3B4875B26A2D}">
  <ds:schemaRefs/>
</ds:datastoreItem>
</file>

<file path=docProps/app.xml><?xml version="1.0" encoding="utf-8"?>
<Properties xmlns="http://schemas.openxmlformats.org/officeDocument/2006/extended-properties" xmlns:vt="http://schemas.openxmlformats.org/officeDocument/2006/docPropsVTypes">
  <Template>Normal</Template>
  <Pages>26</Pages>
  <Words>1620</Words>
  <Characters>9239</Characters>
  <Lines>76</Lines>
  <Paragraphs>21</Paragraphs>
  <TotalTime>3</TotalTime>
  <ScaleCrop>false</ScaleCrop>
  <LinksUpToDate>false</LinksUpToDate>
  <CharactersWithSpaces>10838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2024-01-10T08:56:38Z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0F87511B3DC7489A9F21CFB38E4031DD</vt:lpwstr>
  </property>
</Properties>
</file>