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p>
    <w:p>
      <w:pPr>
        <w:jc w:val="cente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456001廊坊市第九小学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2902.42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2902.42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2902.42</w:t>
            </w:r>
          </w:p>
        </w:tc>
        <w:tc>
          <w:tcPr>
            <w:tcW w:w="4535" w:type="dxa"/>
            <w:vAlign w:val="center"/>
          </w:tcPr>
          <w:p>
            <w:pPr>
              <w:pStyle w:val="19"/>
            </w:pPr>
            <w:r>
              <w:t>本年支出合计</w:t>
            </w:r>
          </w:p>
        </w:tc>
        <w:tc>
          <w:tcPr>
            <w:tcW w:w="2126" w:type="dxa"/>
            <w:vAlign w:val="center"/>
          </w:tcPr>
          <w:p>
            <w:pPr>
              <w:pStyle w:val="20"/>
            </w:pPr>
            <w:r>
              <w:t>2902.42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2902.42</w:t>
            </w:r>
          </w:p>
        </w:tc>
        <w:tc>
          <w:tcPr>
            <w:tcW w:w="4535" w:type="dxa"/>
            <w:vAlign w:val="center"/>
          </w:tcPr>
          <w:p>
            <w:pPr>
              <w:pStyle w:val="19"/>
            </w:pPr>
            <w:r>
              <w:t>支出总计</w:t>
            </w:r>
          </w:p>
        </w:tc>
        <w:tc>
          <w:tcPr>
            <w:tcW w:w="2126" w:type="dxa"/>
            <w:vAlign w:val="center"/>
          </w:tcPr>
          <w:p>
            <w:pPr>
              <w:pStyle w:val="20"/>
            </w:pPr>
            <w:r>
              <w:t>2902.42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456001廊坊市第九小学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2902.42</w:t>
            </w:r>
          </w:p>
        </w:tc>
        <w:tc>
          <w:tcPr>
            <w:tcW w:w="1134" w:type="dxa"/>
            <w:vAlign w:val="center"/>
          </w:tcPr>
          <w:p>
            <w:pPr>
              <w:pStyle w:val="20"/>
            </w:pPr>
            <w:r>
              <w:t>2902.42</w:t>
            </w:r>
          </w:p>
        </w:tc>
        <w:tc>
          <w:tcPr>
            <w:tcW w:w="1134" w:type="dxa"/>
            <w:vAlign w:val="center"/>
          </w:tcPr>
          <w:p>
            <w:pPr>
              <w:pStyle w:val="20"/>
            </w:pPr>
            <w:r>
              <w:t>2902.42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456001廊坊市第九小学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2902.42</w:t>
            </w:r>
          </w:p>
        </w:tc>
        <w:tc>
          <w:tcPr>
            <w:tcW w:w="1361" w:type="dxa"/>
            <w:vAlign w:val="center"/>
          </w:tcPr>
          <w:p>
            <w:pPr>
              <w:pStyle w:val="20"/>
            </w:pPr>
            <w:r>
              <w:t>2881.21</w:t>
            </w:r>
          </w:p>
        </w:tc>
        <w:tc>
          <w:tcPr>
            <w:tcW w:w="1361" w:type="dxa"/>
            <w:vAlign w:val="center"/>
          </w:tcPr>
          <w:p>
            <w:pPr>
              <w:pStyle w:val="20"/>
            </w:pPr>
            <w:r>
              <w:t>21.20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2902.42</w:t>
            </w:r>
          </w:p>
        </w:tc>
        <w:tc>
          <w:tcPr>
            <w:tcW w:w="1361" w:type="dxa"/>
            <w:vAlign w:val="center"/>
          </w:tcPr>
          <w:p>
            <w:pPr>
              <w:pStyle w:val="16"/>
            </w:pPr>
            <w:r>
              <w:t>2881.21</w:t>
            </w:r>
          </w:p>
        </w:tc>
        <w:tc>
          <w:tcPr>
            <w:tcW w:w="1361" w:type="dxa"/>
            <w:vAlign w:val="center"/>
          </w:tcPr>
          <w:p>
            <w:pPr>
              <w:pStyle w:val="16"/>
            </w:pPr>
            <w:r>
              <w:t>21.20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2902.42</w:t>
            </w:r>
          </w:p>
        </w:tc>
        <w:tc>
          <w:tcPr>
            <w:tcW w:w="1361" w:type="dxa"/>
            <w:vAlign w:val="center"/>
          </w:tcPr>
          <w:p>
            <w:pPr>
              <w:pStyle w:val="16"/>
            </w:pPr>
            <w:r>
              <w:t>2881.21</w:t>
            </w:r>
          </w:p>
        </w:tc>
        <w:tc>
          <w:tcPr>
            <w:tcW w:w="1361" w:type="dxa"/>
            <w:vAlign w:val="center"/>
          </w:tcPr>
          <w:p>
            <w:pPr>
              <w:pStyle w:val="16"/>
            </w:pPr>
            <w:r>
              <w:t>21.20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2902.42</w:t>
            </w:r>
          </w:p>
        </w:tc>
        <w:tc>
          <w:tcPr>
            <w:tcW w:w="1361" w:type="dxa"/>
            <w:vAlign w:val="center"/>
          </w:tcPr>
          <w:p>
            <w:pPr>
              <w:pStyle w:val="16"/>
            </w:pPr>
            <w:r>
              <w:t>2881.21</w:t>
            </w:r>
          </w:p>
        </w:tc>
        <w:tc>
          <w:tcPr>
            <w:tcW w:w="1361" w:type="dxa"/>
            <w:vAlign w:val="center"/>
          </w:tcPr>
          <w:p>
            <w:pPr>
              <w:pStyle w:val="16"/>
            </w:pPr>
            <w:r>
              <w:t>21.20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456001廊坊市第九小学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2902.42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2902.42</w:t>
            </w:r>
          </w:p>
        </w:tc>
        <w:tc>
          <w:tcPr>
            <w:tcW w:w="1474" w:type="dxa"/>
            <w:vAlign w:val="center"/>
          </w:tcPr>
          <w:p>
            <w:pPr>
              <w:pStyle w:val="16"/>
            </w:pPr>
            <w:r>
              <w:t>2902.42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2902.42</w:t>
            </w:r>
          </w:p>
        </w:tc>
        <w:tc>
          <w:tcPr>
            <w:tcW w:w="3402" w:type="dxa"/>
            <w:vAlign w:val="center"/>
          </w:tcPr>
          <w:p>
            <w:pPr>
              <w:pStyle w:val="19"/>
            </w:pPr>
            <w:r>
              <w:t>本年支出合计</w:t>
            </w:r>
          </w:p>
        </w:tc>
        <w:tc>
          <w:tcPr>
            <w:tcW w:w="1474" w:type="dxa"/>
            <w:vAlign w:val="center"/>
          </w:tcPr>
          <w:p>
            <w:pPr>
              <w:pStyle w:val="20"/>
            </w:pPr>
            <w:r>
              <w:t>2902.42</w:t>
            </w:r>
          </w:p>
        </w:tc>
        <w:tc>
          <w:tcPr>
            <w:tcW w:w="1474" w:type="dxa"/>
            <w:vAlign w:val="center"/>
          </w:tcPr>
          <w:p>
            <w:pPr>
              <w:pStyle w:val="20"/>
            </w:pPr>
            <w:r>
              <w:t>2902.42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2902.42</w:t>
            </w:r>
          </w:p>
        </w:tc>
        <w:tc>
          <w:tcPr>
            <w:tcW w:w="3402" w:type="dxa"/>
            <w:vAlign w:val="center"/>
          </w:tcPr>
          <w:p>
            <w:pPr>
              <w:pStyle w:val="19"/>
            </w:pPr>
            <w:r>
              <w:t>支出总计</w:t>
            </w:r>
          </w:p>
        </w:tc>
        <w:tc>
          <w:tcPr>
            <w:tcW w:w="1474" w:type="dxa"/>
            <w:vAlign w:val="center"/>
          </w:tcPr>
          <w:p>
            <w:pPr>
              <w:pStyle w:val="20"/>
            </w:pPr>
            <w:r>
              <w:t>2902.42</w:t>
            </w:r>
          </w:p>
        </w:tc>
        <w:tc>
          <w:tcPr>
            <w:tcW w:w="1474" w:type="dxa"/>
            <w:vAlign w:val="center"/>
          </w:tcPr>
          <w:p>
            <w:pPr>
              <w:pStyle w:val="20"/>
            </w:pPr>
            <w:r>
              <w:t>2902.42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456001廊坊市第九小学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2902.42</w:t>
            </w:r>
          </w:p>
        </w:tc>
        <w:tc>
          <w:tcPr>
            <w:tcW w:w="2551" w:type="dxa"/>
            <w:vAlign w:val="center"/>
          </w:tcPr>
          <w:p>
            <w:pPr>
              <w:pStyle w:val="20"/>
            </w:pPr>
            <w:r>
              <w:t>2881.21</w:t>
            </w:r>
          </w:p>
        </w:tc>
        <w:tc>
          <w:tcPr>
            <w:tcW w:w="2551" w:type="dxa"/>
            <w:vAlign w:val="center"/>
          </w:tcPr>
          <w:p>
            <w:pPr>
              <w:pStyle w:val="20"/>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2902.42</w:t>
            </w:r>
          </w:p>
        </w:tc>
        <w:tc>
          <w:tcPr>
            <w:tcW w:w="2551" w:type="dxa"/>
            <w:vAlign w:val="center"/>
          </w:tcPr>
          <w:p>
            <w:pPr>
              <w:pStyle w:val="16"/>
            </w:pPr>
            <w:r>
              <w:t>2881.21</w:t>
            </w:r>
          </w:p>
        </w:tc>
        <w:tc>
          <w:tcPr>
            <w:tcW w:w="2551" w:type="dxa"/>
            <w:vAlign w:val="center"/>
          </w:tcPr>
          <w:p>
            <w:pPr>
              <w:pStyle w:val="16"/>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2902.42</w:t>
            </w:r>
          </w:p>
        </w:tc>
        <w:tc>
          <w:tcPr>
            <w:tcW w:w="2551" w:type="dxa"/>
            <w:vAlign w:val="center"/>
          </w:tcPr>
          <w:p>
            <w:pPr>
              <w:pStyle w:val="16"/>
            </w:pPr>
            <w:r>
              <w:t>2881.21</w:t>
            </w:r>
          </w:p>
        </w:tc>
        <w:tc>
          <w:tcPr>
            <w:tcW w:w="2551" w:type="dxa"/>
            <w:vAlign w:val="center"/>
          </w:tcPr>
          <w:p>
            <w:pPr>
              <w:pStyle w:val="16"/>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2902.42</w:t>
            </w:r>
          </w:p>
        </w:tc>
        <w:tc>
          <w:tcPr>
            <w:tcW w:w="2551" w:type="dxa"/>
            <w:vAlign w:val="center"/>
          </w:tcPr>
          <w:p>
            <w:pPr>
              <w:pStyle w:val="16"/>
            </w:pPr>
            <w:r>
              <w:t>2881.21</w:t>
            </w:r>
          </w:p>
        </w:tc>
        <w:tc>
          <w:tcPr>
            <w:tcW w:w="2551" w:type="dxa"/>
            <w:vAlign w:val="center"/>
          </w:tcPr>
          <w:p>
            <w:pPr>
              <w:pStyle w:val="16"/>
            </w:pPr>
            <w:r>
              <w:t>21.20</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456001廊坊市第九小学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2881.21</w:t>
            </w:r>
          </w:p>
        </w:tc>
        <w:tc>
          <w:tcPr>
            <w:tcW w:w="2551" w:type="dxa"/>
            <w:vAlign w:val="center"/>
          </w:tcPr>
          <w:p>
            <w:pPr>
              <w:pStyle w:val="20"/>
            </w:pPr>
            <w:r>
              <w:t>2859.72</w:t>
            </w:r>
          </w:p>
        </w:tc>
        <w:tc>
          <w:tcPr>
            <w:tcW w:w="2551" w:type="dxa"/>
            <w:vAlign w:val="center"/>
          </w:tcPr>
          <w:p>
            <w:pPr>
              <w:pStyle w:val="20"/>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2435.80</w:t>
            </w:r>
          </w:p>
        </w:tc>
        <w:tc>
          <w:tcPr>
            <w:tcW w:w="2551" w:type="dxa"/>
            <w:vAlign w:val="center"/>
          </w:tcPr>
          <w:p>
            <w:pPr>
              <w:pStyle w:val="16"/>
            </w:pPr>
            <w:r>
              <w:t>2435.80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731.15</w:t>
            </w:r>
          </w:p>
        </w:tc>
        <w:tc>
          <w:tcPr>
            <w:tcW w:w="2551" w:type="dxa"/>
            <w:vAlign w:val="center"/>
          </w:tcPr>
          <w:p>
            <w:pPr>
              <w:pStyle w:val="16"/>
            </w:pPr>
            <w:r>
              <w:t>731.15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275.33</w:t>
            </w:r>
          </w:p>
        </w:tc>
        <w:tc>
          <w:tcPr>
            <w:tcW w:w="2551" w:type="dxa"/>
            <w:vAlign w:val="center"/>
          </w:tcPr>
          <w:p>
            <w:pPr>
              <w:pStyle w:val="16"/>
            </w:pPr>
            <w:r>
              <w:t>275.33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419.59</w:t>
            </w:r>
          </w:p>
        </w:tc>
        <w:tc>
          <w:tcPr>
            <w:tcW w:w="2551" w:type="dxa"/>
            <w:vAlign w:val="center"/>
          </w:tcPr>
          <w:p>
            <w:pPr>
              <w:pStyle w:val="16"/>
            </w:pPr>
            <w:r>
              <w:t>419.59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498.95</w:t>
            </w:r>
          </w:p>
        </w:tc>
        <w:tc>
          <w:tcPr>
            <w:tcW w:w="2551" w:type="dxa"/>
            <w:vAlign w:val="center"/>
          </w:tcPr>
          <w:p>
            <w:pPr>
              <w:pStyle w:val="16"/>
            </w:pPr>
            <w:r>
              <w:t>498.95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233.93</w:t>
            </w:r>
          </w:p>
        </w:tc>
        <w:tc>
          <w:tcPr>
            <w:tcW w:w="2551" w:type="dxa"/>
            <w:vAlign w:val="center"/>
          </w:tcPr>
          <w:p>
            <w:pPr>
              <w:pStyle w:val="16"/>
            </w:pPr>
            <w:r>
              <w:t>233.93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71.23</w:t>
            </w:r>
          </w:p>
        </w:tc>
        <w:tc>
          <w:tcPr>
            <w:tcW w:w="2551" w:type="dxa"/>
            <w:vAlign w:val="center"/>
          </w:tcPr>
          <w:p>
            <w:pPr>
              <w:pStyle w:val="16"/>
            </w:pPr>
            <w:r>
              <w:t>71.23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9.12</w:t>
            </w:r>
          </w:p>
        </w:tc>
        <w:tc>
          <w:tcPr>
            <w:tcW w:w="2551" w:type="dxa"/>
            <w:vAlign w:val="center"/>
          </w:tcPr>
          <w:p>
            <w:pPr>
              <w:pStyle w:val="16"/>
            </w:pPr>
            <w:r>
              <w:t>9.12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191.93</w:t>
            </w:r>
          </w:p>
        </w:tc>
        <w:tc>
          <w:tcPr>
            <w:tcW w:w="2551" w:type="dxa"/>
            <w:vAlign w:val="center"/>
          </w:tcPr>
          <w:p>
            <w:pPr>
              <w:pStyle w:val="16"/>
            </w:pPr>
            <w:r>
              <w:t>191.93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4.57</w:t>
            </w:r>
          </w:p>
        </w:tc>
        <w:tc>
          <w:tcPr>
            <w:tcW w:w="2551" w:type="dxa"/>
            <w:vAlign w:val="center"/>
          </w:tcPr>
          <w:p>
            <w:pPr>
              <w:pStyle w:val="16"/>
            </w:pPr>
            <w:r>
              <w:t>4.57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21.49</w:t>
            </w:r>
          </w:p>
        </w:tc>
        <w:tc>
          <w:tcPr>
            <w:tcW w:w="2551" w:type="dxa"/>
            <w:vAlign w:val="center"/>
          </w:tcPr>
          <w:p>
            <w:pPr>
              <w:pStyle w:val="16"/>
            </w:pPr>
          </w:p>
        </w:tc>
        <w:tc>
          <w:tcPr>
            <w:tcW w:w="2551" w:type="dxa"/>
            <w:vAlign w:val="center"/>
          </w:tcPr>
          <w:p>
            <w:pPr>
              <w:pStyle w:val="16"/>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10.76</w:t>
            </w:r>
          </w:p>
        </w:tc>
        <w:tc>
          <w:tcPr>
            <w:tcW w:w="2551" w:type="dxa"/>
            <w:vAlign w:val="center"/>
          </w:tcPr>
          <w:p>
            <w:pPr>
              <w:pStyle w:val="16"/>
            </w:pPr>
          </w:p>
        </w:tc>
        <w:tc>
          <w:tcPr>
            <w:tcW w:w="2551" w:type="dxa"/>
            <w:vAlign w:val="center"/>
          </w:tcPr>
          <w:p>
            <w:pPr>
              <w:pStyle w:val="16"/>
            </w:pPr>
            <w:r>
              <w:t>10.76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10.73</w:t>
            </w:r>
          </w:p>
        </w:tc>
        <w:tc>
          <w:tcPr>
            <w:tcW w:w="2551" w:type="dxa"/>
            <w:vAlign w:val="center"/>
          </w:tcPr>
          <w:p>
            <w:pPr>
              <w:pStyle w:val="16"/>
            </w:pPr>
          </w:p>
        </w:tc>
        <w:tc>
          <w:tcPr>
            <w:tcW w:w="2551" w:type="dxa"/>
            <w:vAlign w:val="center"/>
          </w:tcPr>
          <w:p>
            <w:pPr>
              <w:pStyle w:val="16"/>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423.93</w:t>
            </w:r>
          </w:p>
        </w:tc>
        <w:tc>
          <w:tcPr>
            <w:tcW w:w="2551" w:type="dxa"/>
            <w:vAlign w:val="center"/>
          </w:tcPr>
          <w:p>
            <w:pPr>
              <w:pStyle w:val="16"/>
            </w:pPr>
            <w:r>
              <w:t>423.93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423.70</w:t>
            </w:r>
          </w:p>
        </w:tc>
        <w:tc>
          <w:tcPr>
            <w:tcW w:w="2551" w:type="dxa"/>
            <w:vAlign w:val="center"/>
          </w:tcPr>
          <w:p>
            <w:pPr>
              <w:pStyle w:val="16"/>
            </w:pPr>
            <w:r>
              <w:t>423.70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456001廊坊市第九小学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456001廊坊市第九小学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456001廊坊市第九小学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廊坊市第九小学2023年单位预算信息公开情况说明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预算法》、《地方预决算公开操作规程》和《关于进一步推进预算公开工作的实施意见》规定，现将廊坊市第九小学2023年单位预算公开如下：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bookmarkStart w:id="19" w:name="_GoBack"/>
      <w:bookmarkEnd w:id="19"/>
    </w:p>
    <w:p>
      <w:pPr>
        <w:ind w:firstLine="640"/>
      </w:pPr>
      <w:r>
        <w:rPr>
          <w:rFonts w:ascii="方正楷体_GBK" w:hAnsi="方正楷体_GBK" w:eastAsia="方正楷体_GBK" w:cs="方正楷体_GBK"/>
          <w:b/>
          <w:color w:val="000000"/>
          <w:sz w:val="32"/>
        </w:rPr>
        <w:t>单位职责：</w:t>
      </w:r>
    </w:p>
    <w:p>
      <w:pPr>
        <w:pStyle w:val="30"/>
      </w:pP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廊坊市第九小学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反映本部门当年全部收入，2023年预算收入2902.42万元，其中：一般公共预算收入2902.42万元，基金预算收入0万元，财政专户核拨收入0万元，其他来源收入0万元，上年结转0万元。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九小学2023年度部门预算中支出预算的总体情况。2023年支出预算2902.42万元，其中：基本支出2881.21万元，包括人员经费2859.72万元和日常公用经费21.49万元；项目支出21.2万元，全部为本级支出，主要为城乡义务教育生均公用区级经费项目。</w:t>
      </w:r>
    </w:p>
    <w:p>
      <w:pPr>
        <w:pStyle w:val="31"/>
      </w:pPr>
      <w:r>
        <w:t>3、比上年增减情况</w:t>
      </w:r>
    </w:p>
    <w:p>
      <w:pPr>
        <w:pStyle w:val="31"/>
      </w:pPr>
      <w:r>
        <w:t>2023年预算收支安排2902.42万元，较2022年预算增加271.34万元，其中：基本支出增加974.49万元，增加原因主要为人员经费支出增加；项目支出减少703.16万元，减少原因主要为城乡义务教育生均公用中央、省级、市级经费调整为追加预算。</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运行经费共计安排21.49万元，主要用于办公区的日常维修、办公费用、办公用房水电费、办公用房取暖费、邮电费、差旅费、办公用房物业管理费等日常运行支出。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廊坊市第九小学坚持执行党和国家的教育方针、政策、法规，维护学校的教学秩序，为学生创造良好的学习环境；积极稳妥地推进教育改革，按教育规律办事，不断提高教育质量，建立健全各项规章制度和岗位责任制；通过完善我校教育基础设施，推进学校建设，改善师生学习环境；加强教师队伍建设，提高教师专业素质、学生综合素质、学生学习效率，提升教育教学水平；坚持教书育人，服务育人，环境育人方针，加强对学生的思想品德教育，使学生的德智体全面发展；抓好教师队伍建设，使每个教师都热心于教育事业，做好安全防范，保证学生的人身安全。</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1、完善制度建设</w:t>
      </w:r>
    </w:p>
    <w:p>
      <w:pPr>
        <w:pStyle w:val="28"/>
      </w:pPr>
      <w:r>
        <w:t>完善工作制度，制定完善预算绩效管理制度、资金管理办法等，为全年预算绩效目标的实现奠定坚实的基础。</w:t>
      </w:r>
    </w:p>
    <w:p>
      <w:pPr>
        <w:pStyle w:val="28"/>
      </w:pPr>
      <w:r>
        <w:t>2、加强绩效运行监控</w:t>
      </w:r>
    </w:p>
    <w:p>
      <w:pPr>
        <w:pStyle w:val="28"/>
      </w:pPr>
      <w:r>
        <w:t>按要求开展绩效运行监控，发现问题及时采取措施，确保绩效目标如期保质实现。</w:t>
      </w:r>
    </w:p>
    <w:p>
      <w:pPr>
        <w:pStyle w:val="28"/>
      </w:pPr>
      <w:r>
        <w:t>3、做好绩效自评</w:t>
      </w:r>
    </w:p>
    <w:p>
      <w:pPr>
        <w:pStyle w:val="28"/>
      </w:pPr>
      <w:r>
        <w:t>按要求做好预算绩效自评工作，加强对重点预算项目的自评工作，通过对评价中发现的问题进行整改，提高财政资金使用效益。</w:t>
      </w:r>
    </w:p>
    <w:p>
      <w:pPr>
        <w:pStyle w:val="28"/>
      </w:pPr>
      <w:r>
        <w:t>4、规范财务资产管理</w:t>
      </w:r>
    </w:p>
    <w:p>
      <w:pPr>
        <w:pStyle w:val="28"/>
      </w:pPr>
      <w:r>
        <w:t>进一步完善财务管理制度，严格审批程序，规范审批流程，加强固定资产登记、使用和报废处置管理，做到支出合理，物尽其用。</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2"/>
        <w:gridCol w:w="709"/>
        <w:gridCol w:w="1843"/>
        <w:gridCol w:w="5877"/>
        <w:gridCol w:w="2061"/>
        <w:gridCol w:w="567"/>
        <w:gridCol w:w="709"/>
        <w:gridCol w:w="1134"/>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709"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1843"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5877"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2061"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2410" w:type="dxa"/>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134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709"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843"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877"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2061"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709"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3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1348"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产出</w:t>
            </w: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小学生毕业生合格人数</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2885</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小学生毕业生优秀人数</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小学生毕业生优秀生人数情况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2597</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小学生毕业生合格率</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小学生毕业生优秀率</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达到目标值得权重分满分，否则不得分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，未按时不得分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1843"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5877"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教育经费决算数</w:t>
            </w:r>
            <w:r>
              <w:rPr>
                <w:rStyle w:val="37"/>
                <w:rFonts w:eastAsia="仿宋_GB2312"/>
              </w:rPr>
              <w:t>≤</w:t>
            </w:r>
            <w:r>
              <w:rPr>
                <w:rStyle w:val="36"/>
                <w:rFonts w:hint="default"/>
              </w:rPr>
              <w:t>调整预算数得权重分的满分，否则不得分；</w:t>
            </w:r>
          </w:p>
        </w:tc>
        <w:tc>
          <w:tcPr>
            <w:tcW w:w="2061"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134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vMerge w:val="continue"/>
            <w:shd w:val="clear" w:color="auto" w:fill="auto"/>
            <w:vAlign w:val="center"/>
          </w:tcPr>
          <w:p>
            <w:pPr>
              <w:rPr>
                <w:rFonts w:ascii="仿宋_GB2312" w:hAnsi="宋体" w:eastAsia="仿宋_GB2312" w:cs="宋体"/>
                <w:color w:val="000000"/>
                <w:sz w:val="21"/>
                <w:szCs w:val="21"/>
              </w:rPr>
            </w:pPr>
          </w:p>
        </w:tc>
        <w:tc>
          <w:tcPr>
            <w:tcW w:w="5877" w:type="dxa"/>
            <w:vMerge w:val="continue"/>
            <w:shd w:val="clear" w:color="auto" w:fill="auto"/>
            <w:vAlign w:val="center"/>
          </w:tcPr>
          <w:p>
            <w:pPr>
              <w:rPr>
                <w:rFonts w:ascii="仿宋_GB2312" w:hAnsi="宋体" w:eastAsia="仿宋_GB2312" w:cs="宋体"/>
                <w:color w:val="000000"/>
                <w:sz w:val="21"/>
                <w:szCs w:val="21"/>
              </w:rPr>
            </w:pPr>
          </w:p>
        </w:tc>
        <w:tc>
          <w:tcPr>
            <w:tcW w:w="2061"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67"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效果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学生、家长、社会对学校整体满意度达到</w:t>
            </w:r>
            <w:r>
              <w:rPr>
                <w:rStyle w:val="37"/>
                <w:rFonts w:eastAsia="仿宋_GB2312"/>
              </w:rPr>
              <w:t>95%</w:t>
            </w:r>
            <w:r>
              <w:rPr>
                <w:rStyle w:val="36"/>
                <w:rFonts w:hint="default"/>
              </w:rPr>
              <w:t>得权重分</w:t>
            </w:r>
            <w:r>
              <w:rPr>
                <w:rStyle w:val="37"/>
                <w:rFonts w:eastAsia="仿宋_GB2312"/>
              </w:rPr>
              <w:t>100%</w:t>
            </w:r>
            <w:r>
              <w:rPr>
                <w:rStyle w:val="36"/>
                <w:rFonts w:hint="default"/>
              </w:rPr>
              <w:t>，每降低</w:t>
            </w:r>
            <w:r>
              <w:rPr>
                <w:rStyle w:val="37"/>
                <w:rFonts w:eastAsia="仿宋_GB2312"/>
              </w:rPr>
              <w:t>1%</w:t>
            </w:r>
            <w:r>
              <w:rPr>
                <w:rStyle w:val="36"/>
                <w:rFonts w:hint="default"/>
              </w:rPr>
              <w:t>扣扣</w:t>
            </w:r>
            <w:r>
              <w:rPr>
                <w:rStyle w:val="37"/>
                <w:rFonts w:eastAsia="仿宋_GB2312"/>
              </w:rPr>
              <w:t>10%</w:t>
            </w:r>
            <w:r>
              <w:rPr>
                <w:rStyle w:val="36"/>
                <w:rFonts w:hint="default"/>
              </w:rPr>
              <w:t>的权重分，扣完为止。低于</w:t>
            </w:r>
            <w:r>
              <w:rPr>
                <w:rStyle w:val="37"/>
                <w:rFonts w:eastAsia="仿宋_GB2312"/>
              </w:rPr>
              <w:t>60%</w:t>
            </w:r>
            <w:r>
              <w:rPr>
                <w:rStyle w:val="36"/>
                <w:rFonts w:hint="default"/>
              </w:rPr>
              <w:t>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在校师生的满意程度</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家长的满意程度</w:t>
            </w:r>
          </w:p>
        </w:tc>
        <w:tc>
          <w:tcPr>
            <w:tcW w:w="5877"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2061"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1.廊坊市第九小学对2023年在校学生2885人，按照义务教育生均公用经费标准申请财政预算资金，通过合理、合规使用资金达到保证学校正常运转，改善办学条件，促进义务教育发展。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2885人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2023年，廊坊市第九小学安排政府采购预算0.00万元。具体内容见下表。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456001廊坊市第九小学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廊坊市第九小学上年末固定资产金额为931.14万元（详见下表）。本年度拟购置固定资产总额为65.76万元，已按要求列入政府采购预算，详见政府采购预算表。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456001廊坊市第九小学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931.14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pPr>
            <w:r>
              <w:t>6365</w:t>
            </w:r>
          </w:p>
        </w:tc>
        <w:tc>
          <w:tcPr>
            <w:tcW w:w="2835" w:type="dxa"/>
            <w:vAlign w:val="center"/>
          </w:tcPr>
          <w:p>
            <w:pPr>
              <w:pStyle w:val="16"/>
            </w:pPr>
            <w:r>
              <w:t>267.25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5465</w:t>
            </w:r>
          </w:p>
        </w:tc>
        <w:tc>
          <w:tcPr>
            <w:tcW w:w="2835" w:type="dxa"/>
            <w:vAlign w:val="center"/>
          </w:tcPr>
          <w:p>
            <w:pPr>
              <w:pStyle w:val="16"/>
            </w:pPr>
            <w:r>
              <w:t>203.85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pPr>
            <w:r>
              <w:t>1006</w:t>
            </w:r>
          </w:p>
        </w:tc>
        <w:tc>
          <w:tcPr>
            <w:tcW w:w="2835" w:type="dxa"/>
            <w:vAlign w:val="center"/>
          </w:tcPr>
          <w:p>
            <w:pPr>
              <w:pStyle w:val="16"/>
            </w:pPr>
            <w:r>
              <w:t>663.89</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7A0A2C"/>
    <w:rsid w:val="00536528"/>
    <w:rsid w:val="007A0A2C"/>
    <w:rsid w:val="00AD2DB7"/>
    <w:rsid w:val="00E1091D"/>
    <w:rsid w:val="03066F63"/>
    <w:rsid w:val="512F13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 w:type="character" w:customStyle="1" w:styleId="36">
    <w:name w:val="font31"/>
    <w:basedOn w:val="10"/>
    <w:uiPriority w:val="0"/>
    <w:rPr>
      <w:rFonts w:hint="eastAsia" w:ascii="仿宋_GB2312" w:eastAsia="仿宋_GB2312"/>
      <w:color w:val="000000"/>
      <w:sz w:val="21"/>
      <w:szCs w:val="21"/>
      <w:u w:val="none"/>
    </w:rPr>
  </w:style>
  <w:style w:type="character" w:customStyle="1" w:styleId="37">
    <w:name w:val="font21"/>
    <w:basedOn w:val="10"/>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2023-03-13T11:08:00Z</dcterms:created>
  <dcterms:modified xsi:type="dcterms:W3CDTF">2023-03-13T03:08:00Z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2023-03-13T11:07:58Z</dcterms:created>
  <dcterms:modified xsi:type="dcterms:W3CDTF">2023-03-13T03:07:58Z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2023-03-13T11:07:58Z</dcterms:created>
  <dcterms:modified xsi:type="dcterms:W3CDTF">2023-03-13T03:07:58Z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2023-03-13T11:08:01Z</dcterms:created>
  <dcterms:modified xsi:type="dcterms:W3CDTF">2023-03-13T03:08:01Z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2023-03-13T11:08:01Z</dcterms:created>
  <dcterms:modified xsi:type="dcterms:W3CDTF">2023-03-13T03:08:01Z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2023-03-13T11:07:57Z</dcterms:created>
  <dcterms:modified xsi:type="dcterms:W3CDTF">2023-03-13T03:07:57Z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2023-03-13T11:07:58Z</dcterms:created>
  <dcterms:modified xsi:type="dcterms:W3CDTF">2023-03-13T03:07:58Z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5583035-1C2D-4637-9B1E-1AAEE3D6EBA8}">
  <ds:schemaRefs/>
</ds:datastoreItem>
</file>

<file path=customXml/itemProps10.xml><?xml version="1.0" encoding="utf-8"?>
<ds:datastoreItem xmlns:ds="http://schemas.openxmlformats.org/officeDocument/2006/customXml" ds:itemID="{0EF51212-48DF-4311-A6B4-905692E79145}">
  <ds:schemaRefs/>
</ds:datastoreItem>
</file>

<file path=customXml/itemProps11.xml><?xml version="1.0" encoding="utf-8"?>
<ds:datastoreItem xmlns:ds="http://schemas.openxmlformats.org/officeDocument/2006/customXml" ds:itemID="{6A1ADEB8-09BD-405F-B24A-C12D1D2D77A6}">
  <ds:schemaRefs/>
</ds:datastoreItem>
</file>

<file path=customXml/itemProps12.xml><?xml version="1.0" encoding="utf-8"?>
<ds:datastoreItem xmlns:ds="http://schemas.openxmlformats.org/officeDocument/2006/customXml" ds:itemID="{6838DE8A-1DBD-49B9-9E89-12564D8217E1}">
  <ds:schemaRefs/>
</ds:datastoreItem>
</file>

<file path=customXml/itemProps13.xml><?xml version="1.0" encoding="utf-8"?>
<ds:datastoreItem xmlns:ds="http://schemas.openxmlformats.org/officeDocument/2006/customXml" ds:itemID="{968DFD31-A8C4-4A0B-B435-A1EBF4E0642F}">
  <ds:schemaRefs/>
</ds:datastoreItem>
</file>

<file path=customXml/itemProps14.xml><?xml version="1.0" encoding="utf-8"?>
<ds:datastoreItem xmlns:ds="http://schemas.openxmlformats.org/officeDocument/2006/customXml" ds:itemID="{C0937E5A-3DB9-4786-BC37-0905DE755F8A}">
  <ds:schemaRefs/>
</ds:datastoreItem>
</file>

<file path=customXml/itemProps2.xml><?xml version="1.0" encoding="utf-8"?>
<ds:datastoreItem xmlns:ds="http://schemas.openxmlformats.org/officeDocument/2006/customXml" ds:itemID="{8C53E174-19CC-4D35-BAF6-780748569ABB}">
  <ds:schemaRefs/>
</ds:datastoreItem>
</file>

<file path=customXml/itemProps3.xml><?xml version="1.0" encoding="utf-8"?>
<ds:datastoreItem xmlns:ds="http://schemas.openxmlformats.org/officeDocument/2006/customXml" ds:itemID="{D8E1BF99-8768-4D78-8C76-4FE12FA5C38F}">
  <ds:schemaRefs/>
</ds:datastoreItem>
</file>

<file path=customXml/itemProps4.xml><?xml version="1.0" encoding="utf-8"?>
<ds:datastoreItem xmlns:ds="http://schemas.openxmlformats.org/officeDocument/2006/customXml" ds:itemID="{67CC68D4-2118-4819-988E-23A6CB16EA78}">
  <ds:schemaRefs/>
</ds:datastoreItem>
</file>

<file path=customXml/itemProps5.xml><?xml version="1.0" encoding="utf-8"?>
<ds:datastoreItem xmlns:ds="http://schemas.openxmlformats.org/officeDocument/2006/customXml" ds:itemID="{B810FCBA-BAF6-4E3E-9199-0BFAE39594DE}">
  <ds:schemaRefs/>
</ds:datastoreItem>
</file>

<file path=customXml/itemProps6.xml><?xml version="1.0" encoding="utf-8"?>
<ds:datastoreItem xmlns:ds="http://schemas.openxmlformats.org/officeDocument/2006/customXml" ds:itemID="{B60C6CDC-9137-4BCC-994C-DECFF7216108}">
  <ds:schemaRefs/>
</ds:datastoreItem>
</file>

<file path=customXml/itemProps7.xml><?xml version="1.0" encoding="utf-8"?>
<ds:datastoreItem xmlns:ds="http://schemas.openxmlformats.org/officeDocument/2006/customXml" ds:itemID="{05B08CBE-6347-4872-9914-1A35E2C3F670}">
  <ds:schemaRefs/>
</ds:datastoreItem>
</file>

<file path=customXml/itemProps8.xml><?xml version="1.0" encoding="utf-8"?>
<ds:datastoreItem xmlns:ds="http://schemas.openxmlformats.org/officeDocument/2006/customXml" ds:itemID="{D24AE37A-9F8F-4098-AA7C-EEFDCB342301}">
  <ds:schemaRefs/>
</ds:datastoreItem>
</file>

<file path=customXml/itemProps9.xml><?xml version="1.0" encoding="utf-8"?>
<ds:datastoreItem xmlns:ds="http://schemas.openxmlformats.org/officeDocument/2006/customXml" ds:itemID="{03611B7F-D612-490F-956A-A6786F136A97}">
  <ds:schemaRefs/>
</ds:datastoreItem>
</file>

<file path=docProps/app.xml><?xml version="1.0" encoding="utf-8"?>
<Properties xmlns="http://schemas.openxmlformats.org/officeDocument/2006/extended-properties" xmlns:vt="http://schemas.openxmlformats.org/officeDocument/2006/docPropsVTypes">
  <Template>Normal</Template>
  <Pages>25</Pages>
  <Words>1465</Words>
  <Characters>8352</Characters>
  <Lines>69</Lines>
  <Paragraphs>19</Paragraphs>
  <TotalTime>2</TotalTime>
  <ScaleCrop>false</ScaleCrop>
  <LinksUpToDate>false</LinksUpToDate>
  <CharactersWithSpaces>9798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2024-01-10T09:28:11Z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E6DFE038B8D94276B37592B8160E5D9B</vt:lpwstr>
  </property>
</Properties>
</file>