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463廊坊市第二十三小学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1351.57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1351.57</w:t>
            </w:r>
          </w:p>
        </w:tc>
        <w:tc>
          <w:tcPr>
            <w:tcW w:w="4535" w:type="dxa"/>
            <w:vAlign w:val="center"/>
          </w:tcPr>
          <w:p>
            <w:pPr>
              <w:pStyle w:val="19"/>
            </w:pPr>
            <w:r>
              <w:t>本年支出合计</w:t>
            </w:r>
          </w:p>
        </w:tc>
        <w:tc>
          <w:tcPr>
            <w:tcW w:w="2126" w:type="dxa"/>
            <w:vAlign w:val="center"/>
          </w:tcPr>
          <w:p>
            <w:pPr>
              <w:pStyle w:val="20"/>
            </w:pPr>
            <w:r>
              <w:t>1351.57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1351.57</w:t>
            </w:r>
          </w:p>
        </w:tc>
        <w:tc>
          <w:tcPr>
            <w:tcW w:w="4535" w:type="dxa"/>
            <w:vAlign w:val="center"/>
          </w:tcPr>
          <w:p>
            <w:pPr>
              <w:pStyle w:val="19"/>
            </w:pPr>
            <w:r>
              <w:t>支出总计</w:t>
            </w:r>
          </w:p>
        </w:tc>
        <w:tc>
          <w:tcPr>
            <w:tcW w:w="2126" w:type="dxa"/>
            <w:vAlign w:val="center"/>
          </w:tcPr>
          <w:p>
            <w:pPr>
              <w:pStyle w:val="20"/>
            </w:pPr>
            <w:r>
              <w:t>1351.57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463廊坊市第二十三小学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1351.57</w:t>
            </w:r>
          </w:p>
        </w:tc>
        <w:tc>
          <w:tcPr>
            <w:tcW w:w="1134" w:type="dxa"/>
            <w:vAlign w:val="center"/>
          </w:tcPr>
          <w:p>
            <w:pPr>
              <w:pStyle w:val="20"/>
            </w:pPr>
            <w:r>
              <w:t>1351.57</w:t>
            </w:r>
          </w:p>
        </w:tc>
        <w:tc>
          <w:tcPr>
            <w:tcW w:w="1134" w:type="dxa"/>
            <w:vAlign w:val="center"/>
          </w:tcPr>
          <w:p>
            <w:pPr>
              <w:pStyle w:val="20"/>
            </w:pPr>
            <w:r>
              <w:t>1351.57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r>
              <w:t>1351.57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1351.57</w:t>
            </w:r>
          </w:p>
        </w:tc>
        <w:tc>
          <w:tcPr>
            <w:tcW w:w="1361" w:type="dxa"/>
            <w:vAlign w:val="center"/>
          </w:tcPr>
          <w:p>
            <w:pPr>
              <w:pStyle w:val="20"/>
            </w:pPr>
            <w:r>
              <w:t>1331.74</w:t>
            </w:r>
          </w:p>
        </w:tc>
        <w:tc>
          <w:tcPr>
            <w:tcW w:w="1361" w:type="dxa"/>
            <w:vAlign w:val="center"/>
          </w:tcPr>
          <w:p>
            <w:pPr>
              <w:pStyle w:val="20"/>
            </w:pPr>
            <w:r>
              <w:t>19.82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1351.57</w:t>
            </w:r>
          </w:p>
        </w:tc>
        <w:tc>
          <w:tcPr>
            <w:tcW w:w="1361" w:type="dxa"/>
            <w:vAlign w:val="center"/>
          </w:tcPr>
          <w:p>
            <w:pPr>
              <w:pStyle w:val="16"/>
            </w:pPr>
            <w:r>
              <w:t>1331.74</w:t>
            </w:r>
          </w:p>
        </w:tc>
        <w:tc>
          <w:tcPr>
            <w:tcW w:w="1361" w:type="dxa"/>
            <w:vAlign w:val="center"/>
          </w:tcPr>
          <w:p>
            <w:pPr>
              <w:pStyle w:val="16"/>
            </w:pPr>
            <w:r>
              <w:t>19.82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1351.57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1351.57</w:t>
            </w:r>
          </w:p>
        </w:tc>
        <w:tc>
          <w:tcPr>
            <w:tcW w:w="1474" w:type="dxa"/>
            <w:vAlign w:val="center"/>
          </w:tcPr>
          <w:p>
            <w:pPr>
              <w:pStyle w:val="16"/>
            </w:pPr>
            <w:r>
              <w:t>1351.57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1351.57</w:t>
            </w:r>
          </w:p>
        </w:tc>
        <w:tc>
          <w:tcPr>
            <w:tcW w:w="3402" w:type="dxa"/>
            <w:vAlign w:val="center"/>
          </w:tcPr>
          <w:p>
            <w:pPr>
              <w:pStyle w:val="19"/>
            </w:pPr>
            <w:r>
              <w:t>本年支出合计</w:t>
            </w:r>
          </w:p>
        </w:tc>
        <w:tc>
          <w:tcPr>
            <w:tcW w:w="1474" w:type="dxa"/>
            <w:vAlign w:val="center"/>
          </w:tcPr>
          <w:p>
            <w:pPr>
              <w:pStyle w:val="20"/>
            </w:pPr>
            <w:r>
              <w:t>1351.57</w:t>
            </w:r>
          </w:p>
        </w:tc>
        <w:tc>
          <w:tcPr>
            <w:tcW w:w="1474" w:type="dxa"/>
            <w:vAlign w:val="center"/>
          </w:tcPr>
          <w:p>
            <w:pPr>
              <w:pStyle w:val="20"/>
            </w:pPr>
            <w:r>
              <w:t>1351.57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1351.57</w:t>
            </w:r>
          </w:p>
        </w:tc>
        <w:tc>
          <w:tcPr>
            <w:tcW w:w="3402" w:type="dxa"/>
            <w:vAlign w:val="center"/>
          </w:tcPr>
          <w:p>
            <w:pPr>
              <w:pStyle w:val="19"/>
            </w:pPr>
            <w:r>
              <w:t>支出总计</w:t>
            </w:r>
          </w:p>
        </w:tc>
        <w:tc>
          <w:tcPr>
            <w:tcW w:w="1474" w:type="dxa"/>
            <w:vAlign w:val="center"/>
          </w:tcPr>
          <w:p>
            <w:pPr>
              <w:pStyle w:val="20"/>
            </w:pPr>
            <w:r>
              <w:t>1351.57</w:t>
            </w:r>
          </w:p>
        </w:tc>
        <w:tc>
          <w:tcPr>
            <w:tcW w:w="1474" w:type="dxa"/>
            <w:vAlign w:val="center"/>
          </w:tcPr>
          <w:p>
            <w:pPr>
              <w:pStyle w:val="20"/>
            </w:pPr>
            <w:r>
              <w:t>1351.57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1351.57</w:t>
            </w:r>
          </w:p>
        </w:tc>
        <w:tc>
          <w:tcPr>
            <w:tcW w:w="2551" w:type="dxa"/>
            <w:vAlign w:val="center"/>
          </w:tcPr>
          <w:p>
            <w:pPr>
              <w:pStyle w:val="20"/>
            </w:pPr>
            <w:r>
              <w:t>1331.74</w:t>
            </w:r>
          </w:p>
        </w:tc>
        <w:tc>
          <w:tcPr>
            <w:tcW w:w="2551" w:type="dxa"/>
            <w:vAlign w:val="center"/>
          </w:tcPr>
          <w:p>
            <w:pPr>
              <w:pStyle w:val="20"/>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1351.57</w:t>
            </w:r>
          </w:p>
        </w:tc>
        <w:tc>
          <w:tcPr>
            <w:tcW w:w="2551" w:type="dxa"/>
            <w:vAlign w:val="center"/>
          </w:tcPr>
          <w:p>
            <w:pPr>
              <w:pStyle w:val="16"/>
            </w:pPr>
            <w:r>
              <w:t>1331.74</w:t>
            </w:r>
          </w:p>
        </w:tc>
        <w:tc>
          <w:tcPr>
            <w:tcW w:w="2551" w:type="dxa"/>
            <w:vAlign w:val="center"/>
          </w:tcPr>
          <w:p>
            <w:pPr>
              <w:pStyle w:val="16"/>
            </w:pPr>
            <w:r>
              <w:t>19.82</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1331.74</w:t>
            </w:r>
          </w:p>
        </w:tc>
        <w:tc>
          <w:tcPr>
            <w:tcW w:w="2551" w:type="dxa"/>
            <w:vAlign w:val="center"/>
          </w:tcPr>
          <w:p>
            <w:pPr>
              <w:pStyle w:val="20"/>
            </w:pPr>
            <w:r>
              <w:t>1330.11</w:t>
            </w:r>
          </w:p>
        </w:tc>
        <w:tc>
          <w:tcPr>
            <w:tcW w:w="2551" w:type="dxa"/>
            <w:vAlign w:val="center"/>
          </w:tcPr>
          <w:p>
            <w:pPr>
              <w:pStyle w:val="20"/>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1330.09</w:t>
            </w:r>
          </w:p>
        </w:tc>
        <w:tc>
          <w:tcPr>
            <w:tcW w:w="2551" w:type="dxa"/>
            <w:vAlign w:val="center"/>
          </w:tcPr>
          <w:p>
            <w:pPr>
              <w:pStyle w:val="16"/>
            </w:pPr>
            <w:r>
              <w:t>1330.09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343.27</w:t>
            </w:r>
          </w:p>
        </w:tc>
        <w:tc>
          <w:tcPr>
            <w:tcW w:w="2551" w:type="dxa"/>
            <w:vAlign w:val="center"/>
          </w:tcPr>
          <w:p>
            <w:pPr>
              <w:pStyle w:val="16"/>
            </w:pPr>
            <w:r>
              <w:t>343.27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137.29</w:t>
            </w:r>
          </w:p>
        </w:tc>
        <w:tc>
          <w:tcPr>
            <w:tcW w:w="2551" w:type="dxa"/>
            <w:vAlign w:val="center"/>
          </w:tcPr>
          <w:p>
            <w:pPr>
              <w:pStyle w:val="16"/>
            </w:pPr>
            <w:r>
              <w:t>137.29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257.16</w:t>
            </w:r>
          </w:p>
        </w:tc>
        <w:tc>
          <w:tcPr>
            <w:tcW w:w="2551" w:type="dxa"/>
            <w:vAlign w:val="center"/>
          </w:tcPr>
          <w:p>
            <w:pPr>
              <w:pStyle w:val="16"/>
            </w:pPr>
            <w:r>
              <w:t>257.16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310.20</w:t>
            </w:r>
          </w:p>
        </w:tc>
        <w:tc>
          <w:tcPr>
            <w:tcW w:w="2551" w:type="dxa"/>
            <w:vAlign w:val="center"/>
          </w:tcPr>
          <w:p>
            <w:pPr>
              <w:pStyle w:val="16"/>
            </w:pPr>
            <w:r>
              <w:t>310.20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125.41</w:t>
            </w:r>
          </w:p>
        </w:tc>
        <w:tc>
          <w:tcPr>
            <w:tcW w:w="2551" w:type="dxa"/>
            <w:vAlign w:val="center"/>
          </w:tcPr>
          <w:p>
            <w:pPr>
              <w:pStyle w:val="16"/>
            </w:pPr>
            <w:r>
              <w:t>125.41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43.54</w:t>
            </w:r>
          </w:p>
        </w:tc>
        <w:tc>
          <w:tcPr>
            <w:tcW w:w="2551" w:type="dxa"/>
            <w:vAlign w:val="center"/>
          </w:tcPr>
          <w:p>
            <w:pPr>
              <w:pStyle w:val="16"/>
            </w:pPr>
            <w:r>
              <w:t>43.54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4.91</w:t>
            </w:r>
          </w:p>
        </w:tc>
        <w:tc>
          <w:tcPr>
            <w:tcW w:w="2551" w:type="dxa"/>
            <w:vAlign w:val="center"/>
          </w:tcPr>
          <w:p>
            <w:pPr>
              <w:pStyle w:val="16"/>
            </w:pPr>
            <w:r>
              <w:t>4.91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105.13</w:t>
            </w:r>
          </w:p>
        </w:tc>
        <w:tc>
          <w:tcPr>
            <w:tcW w:w="2551" w:type="dxa"/>
            <w:vAlign w:val="center"/>
          </w:tcPr>
          <w:p>
            <w:pPr>
              <w:pStyle w:val="16"/>
            </w:pPr>
            <w:r>
              <w:t>105.13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3.17</w:t>
            </w:r>
          </w:p>
        </w:tc>
        <w:tc>
          <w:tcPr>
            <w:tcW w:w="2551" w:type="dxa"/>
            <w:vAlign w:val="center"/>
          </w:tcPr>
          <w:p>
            <w:pPr>
              <w:pStyle w:val="16"/>
            </w:pPr>
            <w:r>
              <w:t>3.17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1.63</w:t>
            </w:r>
          </w:p>
        </w:tc>
        <w:tc>
          <w:tcPr>
            <w:tcW w:w="2551" w:type="dxa"/>
            <w:vAlign w:val="center"/>
          </w:tcPr>
          <w:p>
            <w:pPr>
              <w:pStyle w:val="16"/>
            </w:pPr>
          </w:p>
        </w:tc>
        <w:tc>
          <w:tcPr>
            <w:tcW w:w="2551" w:type="dxa"/>
            <w:vAlign w:val="center"/>
          </w:tcPr>
          <w:p>
            <w:pPr>
              <w:pStyle w:val="16"/>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0.88</w:t>
            </w:r>
          </w:p>
        </w:tc>
        <w:tc>
          <w:tcPr>
            <w:tcW w:w="2551" w:type="dxa"/>
            <w:vAlign w:val="center"/>
          </w:tcPr>
          <w:p>
            <w:pPr>
              <w:pStyle w:val="16"/>
            </w:pPr>
          </w:p>
        </w:tc>
        <w:tc>
          <w:tcPr>
            <w:tcW w:w="2551" w:type="dxa"/>
            <w:vAlign w:val="center"/>
          </w:tcPr>
          <w:p>
            <w:pPr>
              <w:pStyle w:val="16"/>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0.75</w:t>
            </w:r>
          </w:p>
        </w:tc>
        <w:tc>
          <w:tcPr>
            <w:tcW w:w="2551" w:type="dxa"/>
            <w:vAlign w:val="center"/>
          </w:tcPr>
          <w:p>
            <w:pPr>
              <w:pStyle w:val="16"/>
            </w:pPr>
          </w:p>
        </w:tc>
        <w:tc>
          <w:tcPr>
            <w:tcW w:w="2551"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0.02</w:t>
            </w:r>
          </w:p>
        </w:tc>
        <w:tc>
          <w:tcPr>
            <w:tcW w:w="2551" w:type="dxa"/>
            <w:vAlign w:val="center"/>
          </w:tcPr>
          <w:p>
            <w:pPr>
              <w:pStyle w:val="16"/>
            </w:pPr>
            <w:r>
              <w:t>0.02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463廊坊市第二十三小学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廊坊市第二十三小学2023年部门预算信息公开情况说明</w:t>
      </w:r>
    </w:p>
    <w:p>
      <w:pPr>
        <w:jc w:val="center"/>
      </w:pPr>
      <w:bookmarkStart w:id="36" w:name="_GoBack"/>
      <w:r>
        <w:rPr>
          <w:rFonts w:ascii="方正小标宋_GBK" w:hAnsi="方正小标宋_GBK" w:eastAsia="方正小标宋_GBK" w:cs="方正小标宋_GBK"/>
          <w:color w:val="000000"/>
          <w:sz w:val="44"/>
        </w:rPr>
        <w:t>廊坊市第二十三小学2023年部门预算信息公开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预算法》、《地方预决算公开操作规程》和《关于进一步推进预算公开工作的实施意见》规定，现将廊坊市第二十三小学2023年部门预算公开如下：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廊坊市第二十三小学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按照预算管理有关规定，目前我区部门预算的编制实行综合预算管理，即全部收入和支出都反映在预算中。廊坊市第二十三小学机关及所属事业单位的收支包含在部门预算中。</w:t>
      </w:r>
    </w:p>
    <w:p>
      <w:pPr>
        <w:pStyle w:val="23"/>
      </w:pPr>
      <w:r>
        <w:t>1、收入说明</w:t>
      </w:r>
    </w:p>
    <w:p>
      <w:pPr>
        <w:pStyle w:val="23"/>
      </w:pPr>
      <w:r>
        <w:t>反映本单位当年全部收入。2023年预算收入1351.57万元，其中：一般公共预算收入1351.57万元，基金预算收入0万元，财政专户核拨收入0万元，其他来源收入0万元，上年结转0万元。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二十三小学2023年度单位预算中支出预算的总体情况。2023年支出预算1351.57万元，其中：基本支出1331.724元，包括人员经费1330.11万元和日常公用经费1.63万元；项目支出19.82万元，全部为本级支出，主要为日常维修等项目。</w:t>
      </w:r>
    </w:p>
    <w:p>
      <w:pPr>
        <w:pStyle w:val="23"/>
      </w:pPr>
      <w:r>
        <w:t>3、比上年增减情况</w:t>
      </w:r>
    </w:p>
    <w:p>
      <w:pPr>
        <w:pStyle w:val="23"/>
      </w:pPr>
      <w:r>
        <w:t>2023年预算收支安排1351.57万元，较2022年预算增加189.98万元，其中：基本支出增加1331.74万元，增加原因主要为人员经费支出增加；项目支出减少1141.77万元，减少原因主要为城乡义务教育生均公用中央、省级、市级经费调整为追加预算和合同制教师经费转为基本支出。</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2023年，我单位运行经费共计安排1.63万元，主要用于办公区的日常维修、办公费用、办公用房水电费、办公用房取暖费、邮电费、差旅费、办公用房物业管理费、公务用车运行维护费等日常运行支出。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pStyle w:val="27"/>
      </w:pP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3"/>
        <w:gridCol w:w="740"/>
        <w:gridCol w:w="1843"/>
        <w:gridCol w:w="3118"/>
        <w:gridCol w:w="4536"/>
        <w:gridCol w:w="709"/>
        <w:gridCol w:w="425"/>
        <w:gridCol w:w="1701"/>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4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5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continue"/>
            <w:shd w:val="clear" w:color="auto" w:fill="auto"/>
            <w:vAlign w:val="center"/>
          </w:tcPr>
          <w:p>
            <w:pPr>
              <w:rPr>
                <w:rFonts w:ascii="方正书宋_GBK" w:hAnsi="宋体" w:eastAsia="方正书宋_GBK" w:cs="宋体"/>
                <w:b/>
                <w:bCs/>
                <w:color w:val="000000"/>
              </w:rPr>
            </w:pPr>
          </w:p>
        </w:tc>
        <w:tc>
          <w:tcPr>
            <w:tcW w:w="74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53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rPr>
              <w:t>部门产出</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20分毕业生合格率100%得满分，否则不得分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岗位</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10分不低于95%得满分，否则不得分5每减少1%扣1分，扣完为止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w:t>
            </w:r>
          </w:p>
          <w:p>
            <w:pPr>
              <w:jc w:val="both"/>
              <w:rPr>
                <w:rFonts w:ascii="仿宋" w:hAnsi="仿宋" w:eastAsia="仿宋"/>
                <w:color w:val="000000"/>
              </w:rPr>
            </w:pPr>
            <w:r>
              <w:rPr>
                <w:rFonts w:hint="eastAsia" w:ascii="仿宋" w:hAnsi="仿宋" w:eastAsia="仿宋"/>
                <w:color w:val="000000"/>
              </w:rPr>
              <w:t>工程合格</w:t>
            </w:r>
          </w:p>
          <w:p>
            <w:pPr>
              <w:jc w:val="both"/>
              <w:rPr>
                <w:rFonts w:ascii="仿宋" w:hAnsi="仿宋" w:eastAsia="仿宋"/>
                <w:color w:val="000000"/>
              </w:rPr>
            </w:pPr>
            <w:r>
              <w:rPr>
                <w:rFonts w:hint="eastAsia" w:ascii="仿宋" w:hAnsi="仿宋" w:eastAsia="仿宋"/>
                <w:color w:val="000000"/>
              </w:rPr>
              <w:t>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采购物资、建设工程合格率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评价</w:t>
            </w:r>
          </w:p>
          <w:p>
            <w:pPr>
              <w:jc w:val="both"/>
              <w:rPr>
                <w:rFonts w:ascii="仿宋" w:hAnsi="仿宋" w:eastAsia="仿宋"/>
                <w:color w:val="000000"/>
              </w:rPr>
            </w:pPr>
            <w:r>
              <w:rPr>
                <w:rFonts w:hint="eastAsia" w:ascii="仿宋" w:hAnsi="仿宋" w:eastAsia="仿宋"/>
                <w:color w:val="000000"/>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时效</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10分及时完成得满分，否则不得分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及时</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年初</w:t>
            </w:r>
          </w:p>
          <w:p>
            <w:pPr>
              <w:jc w:val="both"/>
              <w:rPr>
                <w:rFonts w:ascii="仿宋" w:hAnsi="仿宋" w:eastAsia="仿宋"/>
                <w:color w:val="000000"/>
              </w:rPr>
            </w:pPr>
            <w:r>
              <w:rPr>
                <w:rFonts w:hint="eastAsia" w:ascii="仿宋" w:hAnsi="仿宋" w:eastAsia="仿宋"/>
                <w:color w:val="000000"/>
              </w:rPr>
              <w:t>工作</w:t>
            </w:r>
          </w:p>
          <w:p>
            <w:pPr>
              <w:jc w:val="both"/>
              <w:rPr>
                <w:rFonts w:ascii="仿宋" w:hAnsi="仿宋" w:eastAsia="仿宋"/>
                <w:color w:val="000000"/>
              </w:rPr>
            </w:pPr>
            <w:r>
              <w:rPr>
                <w:rFonts w:hint="eastAsia" w:ascii="仿宋" w:hAnsi="仿宋" w:eastAsia="仿宋"/>
                <w:color w:val="000000"/>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70"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成本</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教育经费使用控制率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支出的公用经费总额与预算安排的比率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10分教育经费决算数不大于调整预算数得满分，否则不得分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教育经费决算数不大于调整预算数</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rPr>
              <w:t>部门效果</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社会</w:t>
            </w:r>
          </w:p>
          <w:p>
            <w:pPr>
              <w:jc w:val="both"/>
              <w:rPr>
                <w:rFonts w:ascii="仿宋" w:hAnsi="仿宋" w:eastAsia="仿宋"/>
                <w:color w:val="000000"/>
              </w:rPr>
            </w:pPr>
            <w:r>
              <w:rPr>
                <w:rFonts w:hint="eastAsia" w:ascii="仿宋" w:hAnsi="仿宋" w:eastAsia="仿宋"/>
                <w:color w:val="000000"/>
              </w:rPr>
              <w:t>效益</w:t>
            </w:r>
          </w:p>
          <w:p>
            <w:pPr>
              <w:jc w:val="both"/>
              <w:rPr>
                <w:rFonts w:ascii="仿宋" w:hAnsi="仿宋" w:eastAsia="仿宋"/>
                <w:color w:val="000000"/>
                <w:lang w:eastAsia="zh-CN"/>
              </w:rPr>
            </w:pP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义务教育高质量发展</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推动义务教育从数量扩张向质量提高转变</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10分学生、家长、社会对学校整体满意度达到95%得满分，每降低1%扣1分，扣完为止。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部门</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96"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10分在校师生的满意度达到95%得满分，每降低1%扣1分，扣完为止。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3"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10分家长的满意度达到95%得满分，每降低1%扣1分，扣完为止。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1.廊坊市第二十三小学对2023年在校学生2697人，按照义务教育生均公用经费标准申请财政预算资金，通过合理、合规使用资金达到保证学校正常运转，改善办学条件，促进义务教育发展。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2697人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2023年，廊坊市第二十三小学安排政府采购预算0.00万元。具体内容见下表。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4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33" w:type="dxa"/>
            <w:gridSpan w:val="7"/>
            <w:tcBorders>
              <w:top w:val="single" w:color="FFFFFF" w:sz="6" w:space="0"/>
              <w:left w:val="single" w:color="FFFFFF" w:sz="6" w:space="0"/>
              <w:right w:val="single" w:color="FFFFFF" w:sz="6" w:space="0"/>
            </w:tcBorders>
            <w:vAlign w:val="center"/>
          </w:tcPr>
          <w:p>
            <w:pPr>
              <w:pStyle w:val="14"/>
            </w:pPr>
            <w:r>
              <w:t>463廊坊市第二十三小学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56"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2"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2"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廊坊市第二十三小学（含所属单位）上年末固定资产金额为4962.77万元（详见下表）。本年度拟购置固定资产总额为39.50万元，已按要求列入政府采购预算，详见政府采购预算表。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463廊坊市第二十三小学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4962.77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13054.62</w:t>
            </w:r>
          </w:p>
        </w:tc>
        <w:tc>
          <w:tcPr>
            <w:tcW w:w="2835" w:type="dxa"/>
            <w:vAlign w:val="center"/>
          </w:tcPr>
          <w:p>
            <w:pPr>
              <w:pStyle w:val="16"/>
            </w:pPr>
            <w:r>
              <w:t>4807.06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2046</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220</w:t>
            </w:r>
          </w:p>
        </w:tc>
        <w:tc>
          <w:tcPr>
            <w:tcW w:w="2835" w:type="dxa"/>
            <w:vAlign w:val="center"/>
          </w:tcPr>
          <w:p>
            <w:pPr>
              <w:pStyle w:val="16"/>
            </w:pPr>
            <w:r>
              <w:t>155.71</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CF9"/>
    <w:rsid w:val="00040949"/>
    <w:rsid w:val="000E4594"/>
    <w:rsid w:val="001265E7"/>
    <w:rsid w:val="003462E9"/>
    <w:rsid w:val="004F4D72"/>
    <w:rsid w:val="007A6CF9"/>
    <w:rsid w:val="009D02B6"/>
    <w:rsid w:val="00B111C4"/>
    <w:rsid w:val="129F42AF"/>
    <w:rsid w:val="6B8916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2023-03-13T11:08:30Z</dcterms:created>
  <dcterms:modified xsi:type="dcterms:W3CDTF">2023-03-13T03:08:30Z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2023-03-13T11:08:27Z</dcterms:created>
  <dcterms:modified xsi:type="dcterms:W3CDTF">2023-03-13T03:08:27Z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2023-03-13T11:08:29Z</dcterms:created>
  <dcterms:modified xsi:type="dcterms:W3CDTF">2023-03-13T03:08:29Z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2023-03-13T11:08:29Z</dcterms:created>
  <dcterms:modified xsi:type="dcterms:W3CDTF">2023-03-13T03:08:29Z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2023-03-13T11:08:26Z</dcterms:created>
  <dcterms:modified xsi:type="dcterms:W3CDTF">2023-03-13T03:08:26Z</dcterms:modified>
</cp:coreProperties>
</file>

<file path=customXml/itemProps1.xml><?xml version="1.0" encoding="utf-8"?>
<ds:datastoreItem xmlns:ds="http://schemas.openxmlformats.org/officeDocument/2006/customXml" ds:itemID="{C26ACCB2-BD91-4ED4-A00F-05FAA2804AB1}">
  <ds:schemaRefs/>
</ds:datastoreItem>
</file>

<file path=customXml/itemProps10.xml><?xml version="1.0" encoding="utf-8"?>
<ds:datastoreItem xmlns:ds="http://schemas.openxmlformats.org/officeDocument/2006/customXml" ds:itemID="{385DB18A-F7CB-4E7C-8A80-78159C614510}">
  <ds:schemaRefs/>
</ds:datastoreItem>
</file>

<file path=customXml/itemProps11.xml><?xml version="1.0" encoding="utf-8"?>
<ds:datastoreItem xmlns:ds="http://schemas.openxmlformats.org/officeDocument/2006/customXml" ds:itemID="{0D3709E8-8095-4EA8-99F1-1F234B67939E}">
  <ds:schemaRefs/>
</ds:datastoreItem>
</file>

<file path=customXml/itemProps12.xml><?xml version="1.0" encoding="utf-8"?>
<ds:datastoreItem xmlns:ds="http://schemas.openxmlformats.org/officeDocument/2006/customXml" ds:itemID="{5837EA34-D761-4B3E-BF73-6A2512D5D138}">
  <ds:schemaRefs/>
</ds:datastoreItem>
</file>

<file path=customXml/itemProps13.xml><?xml version="1.0" encoding="utf-8"?>
<ds:datastoreItem xmlns:ds="http://schemas.openxmlformats.org/officeDocument/2006/customXml" ds:itemID="{3DD38CB4-4037-4975-AE4C-1E975921B708}">
  <ds:schemaRefs/>
</ds:datastoreItem>
</file>

<file path=customXml/itemProps14.xml><?xml version="1.0" encoding="utf-8"?>
<ds:datastoreItem xmlns:ds="http://schemas.openxmlformats.org/officeDocument/2006/customXml" ds:itemID="{3274641C-3F8E-4B23-8A9C-CC35B470CD9A}">
  <ds:schemaRefs/>
</ds:datastoreItem>
</file>

<file path=customXml/itemProps2.xml><?xml version="1.0" encoding="utf-8"?>
<ds:datastoreItem xmlns:ds="http://schemas.openxmlformats.org/officeDocument/2006/customXml" ds:itemID="{397C2997-A9F2-411D-95C8-7837EA197E39}">
  <ds:schemaRefs/>
</ds:datastoreItem>
</file>

<file path=customXml/itemProps3.xml><?xml version="1.0" encoding="utf-8"?>
<ds:datastoreItem xmlns:ds="http://schemas.openxmlformats.org/officeDocument/2006/customXml" ds:itemID="{045D8948-DA89-4143-9163-FF829A219F52}">
  <ds:schemaRefs/>
</ds:datastoreItem>
</file>

<file path=customXml/itemProps4.xml><?xml version="1.0" encoding="utf-8"?>
<ds:datastoreItem xmlns:ds="http://schemas.openxmlformats.org/officeDocument/2006/customXml" ds:itemID="{8E7033D9-3601-4C7B-BA4E-44157E616C55}">
  <ds:schemaRefs/>
</ds:datastoreItem>
</file>

<file path=customXml/itemProps5.xml><?xml version="1.0" encoding="utf-8"?>
<ds:datastoreItem xmlns:ds="http://schemas.openxmlformats.org/officeDocument/2006/customXml" ds:itemID="{F9A5327D-6C64-4BF6-AFD8-BC8D3494833C}">
  <ds:schemaRefs/>
</ds:datastoreItem>
</file>

<file path=customXml/itemProps6.xml><?xml version="1.0" encoding="utf-8"?>
<ds:datastoreItem xmlns:ds="http://schemas.openxmlformats.org/officeDocument/2006/customXml" ds:itemID="{71933E5E-A293-48E5-945F-6319E846DD23}">
  <ds:schemaRefs/>
</ds:datastoreItem>
</file>

<file path=customXml/itemProps7.xml><?xml version="1.0" encoding="utf-8"?>
<ds:datastoreItem xmlns:ds="http://schemas.openxmlformats.org/officeDocument/2006/customXml" ds:itemID="{80D6BC1F-F805-43C2-8500-3240AD40B3AB}">
  <ds:schemaRefs/>
</ds:datastoreItem>
</file>

<file path=customXml/itemProps8.xml><?xml version="1.0" encoding="utf-8"?>
<ds:datastoreItem xmlns:ds="http://schemas.openxmlformats.org/officeDocument/2006/customXml" ds:itemID="{C044BCCC-D65A-4692-AD89-D48901F358B3}">
  <ds:schemaRefs/>
</ds:datastoreItem>
</file>

<file path=customXml/itemProps9.xml><?xml version="1.0" encoding="utf-8"?>
<ds:datastoreItem xmlns:ds="http://schemas.openxmlformats.org/officeDocument/2006/customXml" ds:itemID="{0AF7841E-6477-4DF1-8E23-C73799426C0A}">
  <ds:schemaRefs/>
</ds:datastoreItem>
</file>

<file path=docProps/app.xml><?xml version="1.0" encoding="utf-8"?>
<Properties xmlns="http://schemas.openxmlformats.org/officeDocument/2006/extended-properties" xmlns:vt="http://schemas.openxmlformats.org/officeDocument/2006/docPropsVTypes">
  <Template>Normal</Template>
  <Pages>25</Pages>
  <Words>1535</Words>
  <Characters>8751</Characters>
  <Lines>72</Lines>
  <Paragraphs>20</Paragraphs>
  <TotalTime>5</TotalTime>
  <ScaleCrop>false</ScaleCrop>
  <LinksUpToDate>false</LinksUpToDate>
  <CharactersWithSpaces>10266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2024-01-11T11:09:03Z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352459EE1CB94FFF96FE8461AFA70B57</vt:lpwstr>
  </property>
</Properties>
</file>