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廊坊市广阳区白家务办事处北寺垡中心小学202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年部门预算信息公开目录</w:t>
      </w:r>
    </w:p>
    <w:p>
      <w:pPr>
        <w:ind w:firstLine="640" w:firstLineChars="200"/>
        <w:rPr>
          <w:rFonts w:hint="eastAsia" w:ascii="黑体" w:eastAsia="黑体" w:cs="仿宋_GB2312"/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701" w:bottom="1440" w:left="1701" w:header="851" w:footer="992" w:gutter="0"/>
          <w:paperSrc/>
          <w:cols w:space="0" w:num="1"/>
          <w:rtlGutter w:val="0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3C05A3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FFA53FC"/>
    <w:rsid w:val="313C05A3"/>
    <w:rsid w:val="34233BB8"/>
    <w:rsid w:val="391159DC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284</Words>
  <Characters>293</Characters>
  <Lines>2</Lines>
  <Paragraphs>1</Paragraphs>
  <TotalTime>276</TotalTime>
  <ScaleCrop>false</ScaleCrop>
  <LinksUpToDate>false</LinksUpToDate>
  <CharactersWithSpaces>297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111</cp:lastModifiedBy>
  <dcterms:modified xsi:type="dcterms:W3CDTF">2024-05-22T06:30:51Z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22BFF5352FD2426B8104031EB4A04815</vt:lpwstr>
  </property>
</Properties>
</file>