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廊坊市广阳区支油办公室</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1"/>
        <w:rPr>
          <w:rFonts w:ascii="仿宋_GB2312" w:eastAsia="仿宋_GB2312" w:cs="宋体"/>
          <w:color w:val="000000"/>
          <w:kern w:val="0"/>
          <w:sz w:val="32"/>
          <w:szCs w:val="32"/>
        </w:rPr>
      </w:pPr>
      <w:r>
        <w:rPr>
          <w:rFonts w:hint="eastAsia" w:ascii="仿宋_GB2312" w:eastAsia="仿宋_GB2312" w:cs="宋体"/>
          <w:color w:val="000000"/>
          <w:kern w:val="0"/>
          <w:sz w:val="32"/>
          <w:szCs w:val="32"/>
        </w:rPr>
        <w:t>1、</w:t>
      </w:r>
      <w:r>
        <w:rPr>
          <w:rFonts w:hint="eastAsia" w:ascii="宋体" w:cs="宋体"/>
          <w:color w:val="000000"/>
          <w:kern w:val="0"/>
          <w:sz w:val="32"/>
          <w:szCs w:val="32"/>
        </w:rPr>
        <w:t>贯彻</w:t>
      </w:r>
      <w:r>
        <w:rPr>
          <w:rFonts w:hint="eastAsia" w:ascii="___WRD_EMBED_SUB_38" w:hAnsi="___WRD_EMBED_SUB_38" w:eastAsia="___WRD_EMBED_SUB_38" w:cs="___WRD_EMBED_SUB_38"/>
          <w:color w:val="000000"/>
          <w:kern w:val="0"/>
          <w:sz w:val="32"/>
          <w:szCs w:val="32"/>
        </w:rPr>
        <w:t>执行国家</w:t>
      </w:r>
      <w:r>
        <w:rPr>
          <w:rFonts w:hint="eastAsia" w:ascii="宋体" w:cs="宋体"/>
          <w:color w:val="000000"/>
          <w:kern w:val="0"/>
          <w:sz w:val="32"/>
          <w:szCs w:val="32"/>
        </w:rPr>
        <w:t>油田</w:t>
      </w:r>
      <w:r>
        <w:rPr>
          <w:rFonts w:hint="eastAsia" w:ascii="___WRD_EMBED_SUB_38" w:hAnsi="___WRD_EMBED_SUB_38" w:eastAsia="___WRD_EMBED_SUB_38" w:cs="___WRD_EMBED_SUB_38"/>
          <w:color w:val="000000"/>
          <w:kern w:val="0"/>
          <w:sz w:val="32"/>
          <w:szCs w:val="32"/>
        </w:rPr>
        <w:t>和</w:t>
      </w:r>
      <w:r>
        <w:rPr>
          <w:rFonts w:hint="eastAsia" w:ascii="宋体" w:cs="宋体"/>
          <w:color w:val="000000"/>
          <w:kern w:val="0"/>
          <w:sz w:val="32"/>
          <w:szCs w:val="32"/>
        </w:rPr>
        <w:t>铁</w:t>
      </w:r>
      <w:r>
        <w:rPr>
          <w:rFonts w:hint="eastAsia" w:ascii="___WRD_EMBED_SUB_38" w:hAnsi="___WRD_EMBED_SUB_38" w:eastAsia="___WRD_EMBED_SUB_38" w:cs="___WRD_EMBED_SUB_38"/>
          <w:color w:val="000000"/>
          <w:kern w:val="0"/>
          <w:sz w:val="32"/>
          <w:szCs w:val="32"/>
        </w:rPr>
        <w:t>路建设的有关法</w:t>
      </w:r>
      <w:r>
        <w:rPr>
          <w:rFonts w:hint="eastAsia" w:ascii="宋体" w:cs="宋体"/>
          <w:color w:val="000000"/>
          <w:kern w:val="0"/>
          <w:sz w:val="32"/>
          <w:szCs w:val="32"/>
        </w:rPr>
        <w:t>律</w:t>
      </w:r>
      <w:r>
        <w:rPr>
          <w:rFonts w:hint="eastAsia" w:ascii="___WRD_EMBED_SUB_38" w:hAnsi="___WRD_EMBED_SUB_38" w:eastAsia="___WRD_EMBED_SUB_38" w:cs="___WRD_EMBED_SUB_38"/>
          <w:color w:val="000000"/>
          <w:kern w:val="0"/>
          <w:sz w:val="32"/>
          <w:szCs w:val="32"/>
        </w:rPr>
        <w:t>法规，</w:t>
      </w:r>
      <w:r>
        <w:rPr>
          <w:rFonts w:hint="eastAsia" w:ascii="宋体" w:cs="宋体"/>
          <w:color w:val="000000"/>
          <w:kern w:val="0"/>
          <w:sz w:val="32"/>
          <w:szCs w:val="32"/>
        </w:rPr>
        <w:t>研究拟</w:t>
      </w:r>
      <w:r>
        <w:rPr>
          <w:rFonts w:hint="eastAsia" w:ascii="___WRD_EMBED_SUB_38" w:hAnsi="___WRD_EMBED_SUB_38" w:eastAsia="___WRD_EMBED_SUB_38" w:cs="___WRD_EMBED_SUB_38"/>
          <w:color w:val="000000"/>
          <w:kern w:val="0"/>
          <w:sz w:val="32"/>
          <w:szCs w:val="32"/>
        </w:rPr>
        <w:t>定</w:t>
      </w:r>
      <w:r>
        <w:rPr>
          <w:rFonts w:hint="eastAsia" w:ascii="宋体" w:cs="宋体"/>
          <w:color w:val="000000"/>
          <w:kern w:val="0"/>
          <w:sz w:val="32"/>
          <w:szCs w:val="32"/>
        </w:rPr>
        <w:t>符</w:t>
      </w:r>
      <w:r>
        <w:rPr>
          <w:rFonts w:hint="eastAsia" w:ascii="___WRD_EMBED_SUB_38" w:hAnsi="___WRD_EMBED_SUB_38" w:eastAsia="___WRD_EMBED_SUB_38" w:cs="___WRD_EMBED_SUB_38"/>
          <w:color w:val="000000"/>
          <w:kern w:val="0"/>
          <w:sz w:val="32"/>
          <w:szCs w:val="32"/>
        </w:rPr>
        <w:t>合</w:t>
      </w:r>
      <w:r>
        <w:rPr>
          <w:rFonts w:hint="eastAsia" w:ascii="宋体" w:cs="宋体"/>
          <w:color w:val="000000"/>
          <w:kern w:val="0"/>
          <w:sz w:val="32"/>
          <w:szCs w:val="32"/>
        </w:rPr>
        <w:t>广阳区</w:t>
      </w:r>
      <w:r>
        <w:rPr>
          <w:rFonts w:hint="eastAsia" w:ascii="___WRD_EMBED_SUB_38" w:hAnsi="___WRD_EMBED_SUB_38" w:eastAsia="___WRD_EMBED_SUB_38" w:cs="___WRD_EMBED_SUB_38"/>
          <w:color w:val="000000"/>
          <w:kern w:val="0"/>
          <w:sz w:val="32"/>
          <w:szCs w:val="32"/>
        </w:rPr>
        <w:t>实际的具体规</w:t>
      </w:r>
      <w:r>
        <w:rPr>
          <w:rFonts w:hint="eastAsia" w:ascii="宋体" w:cs="宋体"/>
          <w:color w:val="000000"/>
          <w:kern w:val="0"/>
          <w:sz w:val="32"/>
          <w:szCs w:val="32"/>
        </w:rPr>
        <w:t>章</w:t>
      </w:r>
      <w:r>
        <w:rPr>
          <w:rFonts w:hint="eastAsia" w:ascii="___WRD_EMBED_SUB_38" w:hAnsi="___WRD_EMBED_SUB_38" w:eastAsia="___WRD_EMBED_SUB_38" w:cs="___WRD_EMBED_SUB_38"/>
          <w:color w:val="000000"/>
          <w:kern w:val="0"/>
          <w:sz w:val="32"/>
          <w:szCs w:val="32"/>
        </w:rPr>
        <w:t>、办法。</w:t>
      </w:r>
    </w:p>
    <w:p>
      <w:pPr>
        <w:pStyle w:val="21"/>
        <w:rPr>
          <w:rFonts w:ascii="仿宋_GB2312" w:eastAsia="仿宋_GB2312" w:cs="宋体"/>
          <w:color w:val="000000"/>
          <w:kern w:val="0"/>
          <w:sz w:val="32"/>
          <w:szCs w:val="32"/>
        </w:rPr>
      </w:pPr>
      <w:r>
        <w:rPr>
          <w:rFonts w:hint="eastAsia" w:ascii="仿宋_GB2312" w:eastAsia="仿宋_GB2312" w:cs="宋体"/>
          <w:color w:val="000000"/>
          <w:kern w:val="0"/>
          <w:sz w:val="32"/>
          <w:szCs w:val="32"/>
        </w:rPr>
        <w:t>2、</w:t>
      </w:r>
      <w:r>
        <w:rPr>
          <w:rFonts w:hint="eastAsia" w:ascii="宋体" w:cs="宋体"/>
          <w:color w:val="000000"/>
          <w:kern w:val="0"/>
          <w:sz w:val="32"/>
          <w:szCs w:val="32"/>
        </w:rPr>
        <w:t>负</w:t>
      </w:r>
      <w:r>
        <w:rPr>
          <w:rFonts w:hint="eastAsia" w:ascii="___WRD_EMBED_SUB_38" w:hAnsi="___WRD_EMBED_SUB_38" w:eastAsia="___WRD_EMBED_SUB_38" w:cs="___WRD_EMBED_SUB_38"/>
          <w:color w:val="000000"/>
          <w:kern w:val="0"/>
          <w:sz w:val="32"/>
          <w:szCs w:val="32"/>
        </w:rPr>
        <w:t>责</w:t>
      </w:r>
      <w:r>
        <w:rPr>
          <w:rFonts w:hint="eastAsia" w:ascii="宋体" w:cs="宋体"/>
          <w:color w:val="000000"/>
          <w:kern w:val="0"/>
          <w:sz w:val="32"/>
          <w:szCs w:val="32"/>
        </w:rPr>
        <w:t>油田</w:t>
      </w:r>
      <w:r>
        <w:rPr>
          <w:rFonts w:hint="eastAsia" w:ascii="___WRD_EMBED_SUB_38" w:hAnsi="___WRD_EMBED_SUB_38" w:eastAsia="___WRD_EMBED_SUB_38" w:cs="___WRD_EMBED_SUB_38"/>
          <w:color w:val="000000"/>
          <w:kern w:val="0"/>
          <w:sz w:val="32"/>
          <w:szCs w:val="32"/>
        </w:rPr>
        <w:t>、</w:t>
      </w:r>
      <w:r>
        <w:rPr>
          <w:rFonts w:hint="eastAsia" w:ascii="宋体" w:cs="宋体"/>
          <w:color w:val="000000"/>
          <w:kern w:val="0"/>
          <w:sz w:val="32"/>
          <w:szCs w:val="32"/>
        </w:rPr>
        <w:t>铁</w:t>
      </w:r>
      <w:r>
        <w:rPr>
          <w:rFonts w:hint="eastAsia" w:ascii="___WRD_EMBED_SUB_38" w:hAnsi="___WRD_EMBED_SUB_38" w:eastAsia="___WRD_EMBED_SUB_38" w:cs="___WRD_EMBED_SUB_38"/>
          <w:color w:val="000000"/>
          <w:kern w:val="0"/>
          <w:sz w:val="32"/>
          <w:szCs w:val="32"/>
        </w:rPr>
        <w:t>路建设工</w:t>
      </w:r>
      <w:r>
        <w:rPr>
          <w:rFonts w:hint="eastAsia" w:ascii="宋体" w:cs="宋体"/>
          <w:color w:val="000000"/>
          <w:kern w:val="0"/>
          <w:sz w:val="32"/>
          <w:szCs w:val="32"/>
        </w:rPr>
        <w:t>地</w:t>
      </w:r>
      <w:r>
        <w:rPr>
          <w:rFonts w:hint="eastAsia" w:ascii="___WRD_EMBED_SUB_38" w:hAnsi="___WRD_EMBED_SUB_38" w:eastAsia="___WRD_EMBED_SUB_38" w:cs="___WRD_EMBED_SUB_38"/>
          <w:color w:val="000000"/>
          <w:kern w:val="0"/>
          <w:sz w:val="32"/>
          <w:szCs w:val="32"/>
        </w:rPr>
        <w:t>的</w:t>
      </w:r>
      <w:r>
        <w:rPr>
          <w:rFonts w:hint="eastAsia" w:ascii="宋体" w:cs="宋体"/>
          <w:color w:val="000000"/>
          <w:kern w:val="0"/>
          <w:sz w:val="32"/>
          <w:szCs w:val="32"/>
        </w:rPr>
        <w:t>检查监</w:t>
      </w:r>
      <w:r>
        <w:rPr>
          <w:rFonts w:hint="eastAsia" w:ascii="___WRD_EMBED_SUB_38" w:hAnsi="___WRD_EMBED_SUB_38" w:eastAsia="___WRD_EMBED_SUB_38" w:cs="___WRD_EMBED_SUB_38"/>
          <w:color w:val="000000"/>
          <w:kern w:val="0"/>
          <w:sz w:val="32"/>
          <w:szCs w:val="32"/>
        </w:rPr>
        <w:t>督工作，</w:t>
      </w:r>
      <w:r>
        <w:rPr>
          <w:rFonts w:hint="eastAsia" w:ascii="宋体" w:cs="宋体"/>
          <w:color w:val="000000"/>
          <w:kern w:val="0"/>
          <w:sz w:val="32"/>
          <w:szCs w:val="32"/>
        </w:rPr>
        <w:t>查处</w:t>
      </w:r>
      <w:r>
        <w:rPr>
          <w:rFonts w:hint="eastAsia" w:ascii="___WRD_EMBED_SUB_38" w:hAnsi="___WRD_EMBED_SUB_38" w:eastAsia="___WRD_EMBED_SUB_38" w:cs="___WRD_EMBED_SUB_38"/>
          <w:color w:val="000000"/>
          <w:kern w:val="0"/>
          <w:sz w:val="32"/>
          <w:szCs w:val="32"/>
        </w:rPr>
        <w:t>有关</w:t>
      </w:r>
      <w:r>
        <w:rPr>
          <w:rFonts w:hint="eastAsia" w:ascii="宋体" w:cs="宋体"/>
          <w:color w:val="000000"/>
          <w:kern w:val="0"/>
          <w:sz w:val="32"/>
          <w:szCs w:val="32"/>
        </w:rPr>
        <w:t>违</w:t>
      </w:r>
      <w:r>
        <w:rPr>
          <w:rFonts w:hint="eastAsia" w:ascii="___WRD_EMBED_SUB_38" w:hAnsi="___WRD_EMBED_SUB_38" w:eastAsia="___WRD_EMBED_SUB_38" w:cs="___WRD_EMBED_SUB_38"/>
          <w:color w:val="000000"/>
          <w:kern w:val="0"/>
          <w:sz w:val="32"/>
          <w:szCs w:val="32"/>
        </w:rPr>
        <w:t>法、</w:t>
      </w:r>
      <w:r>
        <w:rPr>
          <w:rFonts w:hint="eastAsia" w:ascii="宋体" w:cs="宋体"/>
          <w:color w:val="000000"/>
          <w:kern w:val="0"/>
          <w:sz w:val="32"/>
          <w:szCs w:val="32"/>
        </w:rPr>
        <w:t>违</w:t>
      </w:r>
      <w:r>
        <w:rPr>
          <w:rFonts w:hint="eastAsia" w:ascii="___WRD_EMBED_SUB_38" w:hAnsi="___WRD_EMBED_SUB_38" w:eastAsia="___WRD_EMBED_SUB_38" w:cs="___WRD_EMBED_SUB_38"/>
          <w:color w:val="000000"/>
          <w:kern w:val="0"/>
          <w:sz w:val="32"/>
          <w:szCs w:val="32"/>
        </w:rPr>
        <w:t>规案件，维护和保障</w:t>
      </w:r>
      <w:r>
        <w:rPr>
          <w:rFonts w:hint="eastAsia" w:ascii="宋体" w:cs="宋体"/>
          <w:color w:val="000000"/>
          <w:kern w:val="0"/>
          <w:sz w:val="32"/>
          <w:szCs w:val="32"/>
        </w:rPr>
        <w:t>油田</w:t>
      </w:r>
      <w:r>
        <w:rPr>
          <w:rFonts w:hint="eastAsia" w:ascii="___WRD_EMBED_SUB_38" w:hAnsi="___WRD_EMBED_SUB_38" w:eastAsia="___WRD_EMBED_SUB_38" w:cs="___WRD_EMBED_SUB_38"/>
          <w:color w:val="000000"/>
          <w:kern w:val="0"/>
          <w:sz w:val="32"/>
          <w:szCs w:val="32"/>
        </w:rPr>
        <w:t>、</w:t>
      </w:r>
      <w:r>
        <w:rPr>
          <w:rFonts w:hint="eastAsia" w:ascii="宋体" w:cs="宋体"/>
          <w:color w:val="000000"/>
          <w:kern w:val="0"/>
          <w:sz w:val="32"/>
          <w:szCs w:val="32"/>
        </w:rPr>
        <w:t>铁</w:t>
      </w:r>
      <w:r>
        <w:rPr>
          <w:rFonts w:hint="eastAsia" w:ascii="___WRD_EMBED_SUB_38" w:hAnsi="___WRD_EMBED_SUB_38" w:eastAsia="___WRD_EMBED_SUB_38" w:cs="___WRD_EMBED_SUB_38"/>
          <w:color w:val="000000"/>
          <w:kern w:val="0"/>
          <w:sz w:val="32"/>
          <w:szCs w:val="32"/>
        </w:rPr>
        <w:t>路建设的</w:t>
      </w:r>
      <w:r>
        <w:rPr>
          <w:rFonts w:hint="eastAsia" w:ascii="宋体" w:cs="宋体"/>
          <w:color w:val="000000"/>
          <w:kern w:val="0"/>
          <w:sz w:val="32"/>
          <w:szCs w:val="32"/>
        </w:rPr>
        <w:t>顺</w:t>
      </w:r>
      <w:r>
        <w:rPr>
          <w:rFonts w:hint="eastAsia" w:ascii="___WRD_EMBED_SUB_38" w:hAnsi="___WRD_EMBED_SUB_38" w:eastAsia="___WRD_EMBED_SUB_38" w:cs="___WRD_EMBED_SUB_38"/>
          <w:color w:val="000000"/>
          <w:kern w:val="0"/>
          <w:sz w:val="32"/>
          <w:szCs w:val="32"/>
        </w:rPr>
        <w:t>利进行。</w:t>
      </w:r>
    </w:p>
    <w:p>
      <w:pPr>
        <w:pStyle w:val="21"/>
        <w:rPr>
          <w:rFonts w:ascii="仿宋_GB2312" w:eastAsia="仿宋_GB2312" w:cs="宋体"/>
          <w:color w:val="000000"/>
          <w:kern w:val="0"/>
          <w:sz w:val="32"/>
          <w:szCs w:val="32"/>
        </w:rPr>
      </w:pPr>
      <w:r>
        <w:rPr>
          <w:rFonts w:hint="eastAsia" w:ascii="仿宋_GB2312" w:eastAsia="仿宋_GB2312" w:cs="宋体"/>
          <w:color w:val="000000"/>
          <w:kern w:val="0"/>
          <w:sz w:val="32"/>
          <w:szCs w:val="32"/>
        </w:rPr>
        <w:t>3、</w:t>
      </w:r>
      <w:r>
        <w:rPr>
          <w:rFonts w:hint="eastAsia" w:ascii="宋体" w:cs="宋体"/>
          <w:color w:val="000000"/>
          <w:kern w:val="0"/>
          <w:sz w:val="32"/>
          <w:szCs w:val="32"/>
        </w:rPr>
        <w:t>协调油田</w:t>
      </w:r>
      <w:r>
        <w:rPr>
          <w:rFonts w:hint="eastAsia" w:ascii="___WRD_EMBED_SUB_38" w:hAnsi="___WRD_EMBED_SUB_38" w:eastAsia="___WRD_EMBED_SUB_38" w:cs="___WRD_EMBED_SUB_38"/>
          <w:color w:val="000000"/>
          <w:kern w:val="0"/>
          <w:sz w:val="32"/>
          <w:szCs w:val="32"/>
        </w:rPr>
        <w:t>、</w:t>
      </w:r>
      <w:r>
        <w:rPr>
          <w:rFonts w:hint="eastAsia" w:ascii="宋体" w:cs="宋体"/>
          <w:color w:val="000000"/>
          <w:kern w:val="0"/>
          <w:sz w:val="32"/>
          <w:szCs w:val="32"/>
        </w:rPr>
        <w:t>铁</w:t>
      </w:r>
      <w:r>
        <w:rPr>
          <w:rFonts w:hint="eastAsia" w:ascii="___WRD_EMBED_SUB_38" w:hAnsi="___WRD_EMBED_SUB_38" w:eastAsia="___WRD_EMBED_SUB_38" w:cs="___WRD_EMBED_SUB_38"/>
          <w:color w:val="000000"/>
          <w:kern w:val="0"/>
          <w:sz w:val="32"/>
          <w:szCs w:val="32"/>
        </w:rPr>
        <w:t>路</w:t>
      </w:r>
      <w:r>
        <w:rPr>
          <w:rFonts w:hint="eastAsia" w:ascii="宋体" w:cs="宋体"/>
          <w:color w:val="000000"/>
          <w:kern w:val="0"/>
          <w:sz w:val="32"/>
          <w:szCs w:val="32"/>
        </w:rPr>
        <w:t>施</w:t>
      </w:r>
      <w:r>
        <w:rPr>
          <w:rFonts w:hint="eastAsia" w:ascii="___WRD_EMBED_SUB_38" w:hAnsi="___WRD_EMBED_SUB_38" w:eastAsia="___WRD_EMBED_SUB_38" w:cs="___WRD_EMBED_SUB_38"/>
          <w:color w:val="000000"/>
          <w:kern w:val="0"/>
          <w:sz w:val="32"/>
          <w:szCs w:val="32"/>
        </w:rPr>
        <w:t>工单位和</w:t>
      </w:r>
      <w:r>
        <w:rPr>
          <w:rFonts w:hint="eastAsia" w:ascii="宋体" w:cs="宋体"/>
          <w:color w:val="000000"/>
          <w:kern w:val="0"/>
          <w:sz w:val="32"/>
          <w:szCs w:val="32"/>
        </w:rPr>
        <w:t>地</w:t>
      </w:r>
      <w:r>
        <w:rPr>
          <w:rFonts w:hint="eastAsia" w:ascii="___WRD_EMBED_SUB_38" w:hAnsi="___WRD_EMBED_SUB_38" w:eastAsia="___WRD_EMBED_SUB_38" w:cs="___WRD_EMBED_SUB_38"/>
          <w:color w:val="000000"/>
          <w:kern w:val="0"/>
          <w:sz w:val="32"/>
          <w:szCs w:val="32"/>
        </w:rPr>
        <w:t>方关</w:t>
      </w:r>
      <w:r>
        <w:rPr>
          <w:rFonts w:hint="eastAsia" w:ascii="宋体" w:cs="宋体"/>
          <w:color w:val="000000"/>
          <w:kern w:val="0"/>
          <w:sz w:val="32"/>
          <w:szCs w:val="32"/>
        </w:rPr>
        <w:t>系</w:t>
      </w:r>
      <w:r>
        <w:rPr>
          <w:rFonts w:hint="eastAsia" w:ascii="___WRD_EMBED_SUB_38" w:hAnsi="___WRD_EMBED_SUB_38" w:eastAsia="___WRD_EMBED_SUB_38" w:cs="___WRD_EMBED_SUB_38"/>
          <w:color w:val="000000"/>
          <w:kern w:val="0"/>
          <w:sz w:val="32"/>
          <w:szCs w:val="32"/>
        </w:rPr>
        <w:t>，</w:t>
      </w:r>
      <w:r>
        <w:rPr>
          <w:rFonts w:hint="eastAsia" w:ascii="宋体" w:cs="宋体"/>
          <w:color w:val="000000"/>
          <w:kern w:val="0"/>
          <w:sz w:val="32"/>
          <w:szCs w:val="32"/>
        </w:rPr>
        <w:t>调处</w:t>
      </w:r>
      <w:r>
        <w:rPr>
          <w:rFonts w:hint="eastAsia" w:ascii="___WRD_EMBED_SUB_38" w:hAnsi="___WRD_EMBED_SUB_38" w:eastAsia="___WRD_EMBED_SUB_38" w:cs="___WRD_EMBED_SUB_38"/>
          <w:color w:val="000000"/>
          <w:kern w:val="0"/>
          <w:sz w:val="32"/>
          <w:szCs w:val="32"/>
        </w:rPr>
        <w:t>有关</w:t>
      </w:r>
      <w:r>
        <w:rPr>
          <w:rFonts w:hint="eastAsia" w:ascii="宋体" w:cs="宋体"/>
          <w:color w:val="000000"/>
          <w:kern w:val="0"/>
          <w:sz w:val="32"/>
          <w:szCs w:val="32"/>
        </w:rPr>
        <w:t>权属纠纷</w:t>
      </w:r>
      <w:r>
        <w:rPr>
          <w:rFonts w:hint="eastAsia" w:ascii="___WRD_EMBED_SUB_38" w:hAnsi="___WRD_EMBED_SUB_38" w:eastAsia="___WRD_EMBED_SUB_38" w:cs="___WRD_EMBED_SUB_38"/>
          <w:color w:val="000000"/>
          <w:kern w:val="0"/>
          <w:sz w:val="32"/>
          <w:szCs w:val="32"/>
        </w:rPr>
        <w:t>，维护</w:t>
      </w:r>
      <w:r>
        <w:rPr>
          <w:rFonts w:hint="eastAsia" w:ascii="宋体" w:cs="宋体"/>
          <w:color w:val="000000"/>
          <w:kern w:val="0"/>
          <w:sz w:val="32"/>
          <w:szCs w:val="32"/>
        </w:rPr>
        <w:t>施</w:t>
      </w:r>
      <w:r>
        <w:rPr>
          <w:rFonts w:hint="eastAsia" w:ascii="___WRD_EMBED_SUB_38" w:hAnsi="___WRD_EMBED_SUB_38" w:eastAsia="___WRD_EMBED_SUB_38" w:cs="___WRD_EMBED_SUB_38"/>
          <w:color w:val="000000"/>
          <w:kern w:val="0"/>
          <w:sz w:val="32"/>
          <w:szCs w:val="32"/>
        </w:rPr>
        <w:t>工方及</w:t>
      </w:r>
      <w:r>
        <w:rPr>
          <w:rFonts w:hint="eastAsia" w:ascii="宋体" w:cs="宋体"/>
          <w:color w:val="000000"/>
          <w:kern w:val="0"/>
          <w:sz w:val="32"/>
          <w:szCs w:val="32"/>
        </w:rPr>
        <w:t>地</w:t>
      </w:r>
      <w:r>
        <w:rPr>
          <w:rFonts w:hint="eastAsia" w:ascii="___WRD_EMBED_SUB_38" w:hAnsi="___WRD_EMBED_SUB_38" w:eastAsia="___WRD_EMBED_SUB_38" w:cs="___WRD_EMBED_SUB_38"/>
          <w:color w:val="000000"/>
          <w:kern w:val="0"/>
          <w:sz w:val="32"/>
          <w:szCs w:val="32"/>
        </w:rPr>
        <w:t>方合法</w:t>
      </w:r>
      <w:r>
        <w:rPr>
          <w:rFonts w:hint="eastAsia" w:ascii="宋体" w:cs="宋体"/>
          <w:color w:val="000000"/>
          <w:kern w:val="0"/>
          <w:sz w:val="32"/>
          <w:szCs w:val="32"/>
        </w:rPr>
        <w:t>权益</w:t>
      </w:r>
      <w:r>
        <w:rPr>
          <w:rFonts w:hint="eastAsia" w:ascii="___WRD_EMBED_SUB_38" w:hAnsi="___WRD_EMBED_SUB_38" w:eastAsia="___WRD_EMBED_SUB_38" w:cs="___WRD_EMBED_SUB_38"/>
          <w:color w:val="000000"/>
          <w:kern w:val="0"/>
          <w:sz w:val="32"/>
          <w:szCs w:val="32"/>
        </w:rPr>
        <w:t>。</w:t>
      </w:r>
    </w:p>
    <w:p>
      <w:pPr>
        <w:pStyle w:val="21"/>
        <w:rPr>
          <w:rFonts w:ascii="仿宋_GB2312" w:eastAsia="仿宋_GB2312" w:cs="宋体"/>
          <w:color w:val="000000"/>
          <w:kern w:val="0"/>
          <w:sz w:val="32"/>
          <w:szCs w:val="32"/>
        </w:rPr>
      </w:pPr>
      <w:r>
        <w:rPr>
          <w:rFonts w:hint="eastAsia" w:ascii="仿宋_GB2312" w:eastAsia="仿宋_GB2312" w:cs="宋体"/>
          <w:color w:val="000000"/>
          <w:kern w:val="0"/>
          <w:sz w:val="32"/>
          <w:szCs w:val="32"/>
        </w:rPr>
        <w:t>4、</w:t>
      </w:r>
      <w:r>
        <w:rPr>
          <w:rFonts w:hint="eastAsia" w:ascii="宋体" w:cs="宋体"/>
          <w:color w:val="000000"/>
          <w:kern w:val="0"/>
          <w:sz w:val="32"/>
          <w:szCs w:val="32"/>
        </w:rPr>
        <w:t>承担华北油田</w:t>
      </w:r>
      <w:r>
        <w:rPr>
          <w:rFonts w:hint="eastAsia" w:ascii="___WRD_EMBED_SUB_38" w:hAnsi="___WRD_EMBED_SUB_38" w:eastAsia="___WRD_EMBED_SUB_38" w:cs="___WRD_EMBED_SUB_38"/>
          <w:color w:val="000000"/>
          <w:kern w:val="0"/>
          <w:sz w:val="32"/>
          <w:szCs w:val="32"/>
        </w:rPr>
        <w:t>和</w:t>
      </w:r>
      <w:r>
        <w:rPr>
          <w:rFonts w:hint="eastAsia" w:ascii="宋体" w:cs="宋体"/>
          <w:color w:val="000000"/>
          <w:kern w:val="0"/>
          <w:sz w:val="32"/>
          <w:szCs w:val="32"/>
        </w:rPr>
        <w:t>铁</w:t>
      </w:r>
      <w:r>
        <w:rPr>
          <w:rFonts w:hint="eastAsia" w:ascii="___WRD_EMBED_SUB_38" w:hAnsi="___WRD_EMBED_SUB_38" w:eastAsia="___WRD_EMBED_SUB_38" w:cs="___WRD_EMBED_SUB_38"/>
          <w:color w:val="000000"/>
          <w:kern w:val="0"/>
          <w:sz w:val="32"/>
          <w:szCs w:val="32"/>
        </w:rPr>
        <w:t>路</w:t>
      </w:r>
      <w:r>
        <w:rPr>
          <w:rFonts w:hint="eastAsia" w:ascii="宋体" w:cs="宋体"/>
          <w:color w:val="000000"/>
          <w:kern w:val="0"/>
          <w:sz w:val="32"/>
          <w:szCs w:val="32"/>
        </w:rPr>
        <w:t>直辖区</w:t>
      </w:r>
      <w:r>
        <w:rPr>
          <w:rFonts w:hint="eastAsia" w:ascii="___WRD_EMBED_SUB_38" w:hAnsi="___WRD_EMBED_SUB_38" w:eastAsia="___WRD_EMBED_SUB_38" w:cs="___WRD_EMBED_SUB_38"/>
          <w:color w:val="000000"/>
          <w:kern w:val="0"/>
          <w:sz w:val="32"/>
          <w:szCs w:val="32"/>
        </w:rPr>
        <w:t>内工程合同</w:t>
      </w:r>
      <w:r>
        <w:rPr>
          <w:rFonts w:hint="eastAsia" w:ascii="宋体" w:cs="宋体"/>
          <w:color w:val="000000"/>
          <w:kern w:val="0"/>
          <w:sz w:val="32"/>
          <w:szCs w:val="32"/>
        </w:rPr>
        <w:t>签订</w:t>
      </w:r>
      <w:r>
        <w:rPr>
          <w:rFonts w:hint="eastAsia" w:ascii="___WRD_EMBED_SUB_38" w:hAnsi="___WRD_EMBED_SUB_38" w:eastAsia="___WRD_EMBED_SUB_38" w:cs="___WRD_EMBED_SUB_38"/>
          <w:color w:val="000000"/>
          <w:kern w:val="0"/>
          <w:sz w:val="32"/>
          <w:szCs w:val="32"/>
        </w:rPr>
        <w:t>和工程结算任务，</w:t>
      </w:r>
      <w:r>
        <w:rPr>
          <w:rFonts w:hint="eastAsia" w:ascii="宋体" w:cs="宋体"/>
          <w:color w:val="000000"/>
          <w:kern w:val="0"/>
          <w:sz w:val="32"/>
          <w:szCs w:val="32"/>
        </w:rPr>
        <w:t>负</w:t>
      </w:r>
      <w:r>
        <w:rPr>
          <w:rFonts w:hint="eastAsia" w:ascii="___WRD_EMBED_SUB_38" w:hAnsi="___WRD_EMBED_SUB_38" w:eastAsia="___WRD_EMBED_SUB_38" w:cs="___WRD_EMBED_SUB_38"/>
          <w:color w:val="000000"/>
          <w:kern w:val="0"/>
          <w:sz w:val="32"/>
          <w:szCs w:val="32"/>
        </w:rPr>
        <w:t>责保管工程结算资料和手续。</w:t>
      </w:r>
    </w:p>
    <w:p>
      <w:pPr>
        <w:pStyle w:val="21"/>
        <w:rPr>
          <w:rFonts w:ascii="仿宋_GB2312" w:eastAsia="仿宋_GB2312" w:cs="宋体"/>
          <w:color w:val="000000"/>
          <w:kern w:val="0"/>
          <w:sz w:val="32"/>
          <w:szCs w:val="32"/>
        </w:rPr>
      </w:pPr>
      <w:r>
        <w:rPr>
          <w:rFonts w:hint="eastAsia" w:ascii="仿宋_GB2312" w:eastAsia="仿宋_GB2312" w:cs="宋体"/>
          <w:color w:val="000000"/>
          <w:kern w:val="0"/>
          <w:sz w:val="32"/>
          <w:szCs w:val="32"/>
        </w:rPr>
        <w:t>5、</w:t>
      </w:r>
      <w:r>
        <w:rPr>
          <w:rFonts w:hint="eastAsia" w:ascii="宋体" w:cs="宋体"/>
          <w:color w:val="000000"/>
          <w:kern w:val="0"/>
          <w:sz w:val="32"/>
          <w:szCs w:val="32"/>
        </w:rPr>
        <w:t>承</w:t>
      </w:r>
      <w:r>
        <w:rPr>
          <w:rFonts w:hint="eastAsia" w:ascii="___WRD_EMBED_SUB_38" w:hAnsi="___WRD_EMBED_SUB_38" w:eastAsia="___WRD_EMBED_SUB_38" w:cs="___WRD_EMBED_SUB_38"/>
          <w:color w:val="000000"/>
          <w:kern w:val="0"/>
          <w:sz w:val="32"/>
          <w:szCs w:val="32"/>
        </w:rPr>
        <w:t>办</w:t>
      </w:r>
      <w:r>
        <w:rPr>
          <w:rFonts w:hint="eastAsia" w:ascii="宋体" w:cs="宋体"/>
          <w:color w:val="000000"/>
          <w:kern w:val="0"/>
          <w:sz w:val="32"/>
          <w:szCs w:val="32"/>
        </w:rPr>
        <w:t>区</w:t>
      </w:r>
      <w:r>
        <w:rPr>
          <w:rFonts w:hint="eastAsia" w:ascii="___WRD_EMBED_SUB_38" w:hAnsi="___WRD_EMBED_SUB_38" w:eastAsia="___WRD_EMBED_SUB_38" w:cs="___WRD_EMBED_SUB_38"/>
          <w:color w:val="000000"/>
          <w:kern w:val="0"/>
          <w:sz w:val="32"/>
          <w:szCs w:val="32"/>
        </w:rPr>
        <w:t>委、</w:t>
      </w:r>
      <w:r>
        <w:rPr>
          <w:rFonts w:hint="eastAsia" w:ascii="宋体" w:cs="宋体"/>
          <w:color w:val="000000"/>
          <w:kern w:val="0"/>
          <w:sz w:val="32"/>
          <w:szCs w:val="32"/>
        </w:rPr>
        <w:t>区</w:t>
      </w:r>
      <w:r>
        <w:rPr>
          <w:rFonts w:hint="eastAsia" w:ascii="___WRD_EMBED_SUB_38" w:hAnsi="___WRD_EMBED_SUB_38" w:eastAsia="___WRD_EMBED_SUB_38" w:cs="___WRD_EMBED_SUB_38"/>
          <w:color w:val="000000"/>
          <w:kern w:val="0"/>
          <w:sz w:val="32"/>
          <w:szCs w:val="32"/>
        </w:rPr>
        <w:t>政府交办的其他工作任务</w:t>
      </w:r>
      <w:r>
        <w:rPr>
          <w:rFonts w:hint="eastAsia" w:ascii="仿宋_GB2312" w:eastAsia="仿宋_GB2312" w:cs="宋体"/>
          <w:color w:val="000000"/>
          <w:kern w:val="0"/>
          <w:sz w:val="32"/>
          <w:szCs w:val="32"/>
        </w:rPr>
        <w:t>。</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r>
        <w:rPr>
          <w:rFonts w:ascii="仿宋_GB2312" w:eastAsia="仿宋_GB2312" w:cs="ArialUnicodeMS"/>
          <w:kern w:val="0"/>
          <w:sz w:val="32"/>
          <w:szCs w:val="32"/>
        </w:rPr>
        <w:t xml:space="preserve"> </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4510"/>
        <w:gridCol w:w="2268"/>
        <w:gridCol w:w="181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4510"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268"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1817"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4510" w:type="dxa"/>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廊坊市广阳区支油办公室（本级）</w:t>
            </w:r>
          </w:p>
        </w:tc>
        <w:tc>
          <w:tcPr>
            <w:tcW w:w="2268"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1817"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本部门2018年度收支总计（含结转和结余）526.76万元。与2017年度决算相比，收支各增加149.12万元，增长39.0%，主要原因是</w:t>
      </w:r>
      <w:r>
        <w:rPr>
          <w:rFonts w:ascii="仿宋_GB2312" w:eastAsia="仿宋_GB2312" w:cs="DengXian-Regular"/>
          <w:sz w:val="32"/>
          <w:szCs w:val="32"/>
        </w:rPr>
        <w:t>较上年</w:t>
      </w:r>
      <w:r>
        <w:rPr>
          <w:rFonts w:hint="eastAsia" w:ascii="仿宋_GB2312" w:eastAsia="仿宋_GB2312" w:cs="DengXian-Regular"/>
          <w:sz w:val="32"/>
          <w:szCs w:val="32"/>
        </w:rPr>
        <w:t>增加了人员养老保险支出、工资增长福利</w:t>
      </w:r>
      <w:r>
        <w:rPr>
          <w:rFonts w:ascii="仿宋_GB2312" w:eastAsia="仿宋_GB2312" w:cs="DengXian-Regular"/>
          <w:sz w:val="32"/>
          <w:szCs w:val="32"/>
        </w:rPr>
        <w:t>项目</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pPr>
      <w:r>
        <w:rPr>
          <w:rFonts w:hint="eastAsia" w:ascii="仿宋_GB2312" w:eastAsia="仿宋_GB2312" w:cs="DengXian-Regular"/>
          <w:sz w:val="32"/>
          <w:szCs w:val="32"/>
        </w:rPr>
        <w:t>本部门2018年度本年收入合计</w:t>
      </w:r>
      <w:r>
        <w:rPr>
          <w:rFonts w:hint="eastAsia" w:ascii="宋体" w:cs="宋体"/>
          <w:sz w:val="32"/>
          <w:szCs w:val="32"/>
        </w:rPr>
        <w:t>526.76</w:t>
      </w:r>
      <w:r>
        <w:rPr>
          <w:rFonts w:hint="eastAsia" w:ascii="仿宋_GB2312" w:eastAsia="仿宋_GB2312" w:cs="DengXian-Regular"/>
          <w:sz w:val="32"/>
          <w:szCs w:val="32"/>
        </w:rPr>
        <w:t>万元，其中：财政拨款收入</w:t>
      </w:r>
      <w:r>
        <w:rPr>
          <w:rFonts w:hint="eastAsia" w:ascii="宋体" w:cs="宋体"/>
          <w:sz w:val="32"/>
          <w:szCs w:val="32"/>
        </w:rPr>
        <w:t>461.07</w:t>
      </w:r>
      <w:r>
        <w:rPr>
          <w:rFonts w:hint="eastAsia" w:ascii="仿宋_GB2312" w:eastAsia="仿宋_GB2312" w:cs="DengXian-Regular"/>
          <w:sz w:val="32"/>
          <w:szCs w:val="32"/>
        </w:rPr>
        <w:t>万元，占88.0%；事业收入0万元，占0%；经营收入0万元，占0%；其他收入65</w:t>
      </w:r>
      <w:r>
        <w:rPr>
          <w:rFonts w:hint="eastAsia" w:ascii="宋体" w:cs="宋体"/>
          <w:sz w:val="32"/>
          <w:szCs w:val="32"/>
        </w:rPr>
        <w:t>.69</w:t>
      </w:r>
      <w:r>
        <w:rPr>
          <w:rFonts w:hint="eastAsia" w:ascii="仿宋_GB2312" w:eastAsia="仿宋_GB2312" w:cs="DengXian-Regular"/>
          <w:sz w:val="32"/>
          <w:szCs w:val="32"/>
        </w:rPr>
        <w:t>万元，占12.0%。</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本部门2018年度本年支出合计526</w:t>
      </w:r>
      <w:r>
        <w:rPr>
          <w:rFonts w:hint="eastAsia" w:ascii="宋体" w:cs="宋体"/>
          <w:sz w:val="32"/>
          <w:szCs w:val="32"/>
        </w:rPr>
        <w:t>.76</w:t>
      </w:r>
      <w:r>
        <w:rPr>
          <w:rFonts w:hint="eastAsia" w:ascii="仿宋_GB2312" w:eastAsia="仿宋_GB2312" w:cs="DengXian-Regular"/>
          <w:sz w:val="32"/>
          <w:szCs w:val="32"/>
        </w:rPr>
        <w:t>万元，其中：基本支出526</w:t>
      </w:r>
      <w:r>
        <w:rPr>
          <w:rFonts w:hint="eastAsia" w:ascii="宋体" w:cs="宋体"/>
          <w:sz w:val="32"/>
          <w:szCs w:val="32"/>
        </w:rPr>
        <w:t>.76</w:t>
      </w:r>
      <w:r>
        <w:rPr>
          <w:rFonts w:hint="eastAsia" w:ascii="仿宋_GB2312" w:eastAsia="仿宋_GB2312" w:cs="DengXian-Regular"/>
          <w:sz w:val="32"/>
          <w:szCs w:val="32"/>
        </w:rPr>
        <w:t>万元，占100%；项目支出0万元，占0%；经营支出0万元，占0%。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本部门2018年度形成的财政拨款收支均为一般公共预算财政拨款，其中一般公共预算财政拨款本年收入526.76万元,比2017年度增加149.12万元，增长39.0%，主要原因是较上一年增加了人员养老保险支出、工资增长福利</w:t>
      </w:r>
      <w:r>
        <w:rPr>
          <w:rFonts w:ascii="仿宋_GB2312" w:eastAsia="仿宋_GB2312" w:cs="DengXian-Regular"/>
          <w:sz w:val="32"/>
          <w:szCs w:val="32"/>
        </w:rPr>
        <w:t>项目</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本年支出526.76万元，增加149.12万元，增长39.0%，主要原因</w:t>
      </w:r>
      <w:bookmarkStart w:id="0" w:name="_GoBack"/>
      <w:bookmarkEnd w:id="0"/>
      <w:r>
        <w:rPr>
          <w:rFonts w:hint="eastAsia" w:ascii="仿宋_GB2312" w:eastAsia="仿宋_GB2312" w:cs="DengXian-Regular"/>
          <w:sz w:val="32"/>
          <w:szCs w:val="32"/>
        </w:rPr>
        <w:t>是较上一年增加了人员养老保险支出、工资增长福利</w:t>
      </w:r>
      <w:r>
        <w:rPr>
          <w:rFonts w:ascii="仿宋_GB2312" w:eastAsia="仿宋_GB2312" w:cs="DengXian-Regular"/>
          <w:sz w:val="32"/>
          <w:szCs w:val="32"/>
        </w:rPr>
        <w:t>项目</w:t>
      </w:r>
      <w:r>
        <w:rPr>
          <w:rFonts w:hint="eastAsia" w:ascii="仿宋_GB2312" w:eastAsia="仿宋_GB2312" w:cs="DengXian-Regular"/>
          <w:sz w:val="32"/>
          <w:szCs w:val="32"/>
        </w:rPr>
        <w:t>。</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本部门2018年度一般公共预算财政拨款收入398.13万元，完成年初预算的132.0%,比年初预算增加128.63万元，决算数大于预算数，主要原因是增加了人员养老保险支出、工资增长福利</w:t>
      </w:r>
      <w:r>
        <w:rPr>
          <w:rFonts w:ascii="仿宋_GB2312" w:eastAsia="仿宋_GB2312" w:cs="DengXian-Regular"/>
          <w:sz w:val="32"/>
          <w:szCs w:val="32"/>
        </w:rPr>
        <w:t>项目</w:t>
      </w:r>
      <w:r>
        <w:rPr>
          <w:rFonts w:hint="eastAsia" w:ascii="仿宋_GB2312" w:eastAsia="仿宋_GB2312" w:cs="DengXian-Regular"/>
          <w:sz w:val="32"/>
          <w:szCs w:val="32"/>
        </w:rPr>
        <w:t>。本年支出526.76万元，完成年初预算的128.6%,比年初预算增加128.63万元，决算数大于预算数，主要原因是人员养老保险支出、工资增长福利</w:t>
      </w:r>
      <w:r>
        <w:rPr>
          <w:rFonts w:ascii="仿宋_GB2312" w:eastAsia="仿宋_GB2312" w:cs="DengXian-Regular"/>
          <w:sz w:val="32"/>
          <w:szCs w:val="32"/>
        </w:rPr>
        <w:t>项目</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年度财政拨款支出526.76万元，主要用于以下方面：一般公共服务（类）支出409.51万元，占77.7%；社会保障和就业（类）支出 96.19万元，占18.3%；住房保障（类）支出21.05万元，占4.0%。</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年度一般公共预算财政拨款基本支出526.76万元，其中：人员经费 473.51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53.25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widowControl/>
        <w:spacing w:line="580" w:lineRule="exact"/>
        <w:ind w:firstLine="640" w:firstLineChars="200"/>
        <w:rPr>
          <w:rFonts w:ascii="仿宋_GB2312" w:eastAsia="仿宋_GB2312" w:cs="DengXian-Regular"/>
          <w:sz w:val="32"/>
          <w:szCs w:val="32"/>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w:t>
      </w:r>
      <w:r>
        <w:rPr>
          <w:rFonts w:hint="eastAsia" w:eastAsia="仿宋_GB2312"/>
          <w:sz w:val="32"/>
          <w:szCs w:val="32"/>
        </w:rPr>
        <w:t>共计1.76</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0.54</w:t>
      </w:r>
      <w:r>
        <w:rPr>
          <w:rFonts w:eastAsia="仿宋_GB2312"/>
          <w:sz w:val="32"/>
          <w:szCs w:val="32"/>
        </w:rPr>
        <w:t>万元，降低</w:t>
      </w:r>
      <w:r>
        <w:rPr>
          <w:rFonts w:hint="eastAsia" w:eastAsia="仿宋_GB2312"/>
          <w:sz w:val="32"/>
          <w:szCs w:val="32"/>
        </w:rPr>
        <w:t>23.0</w:t>
      </w:r>
      <w:r>
        <w:rPr>
          <w:rFonts w:eastAsia="仿宋_GB2312"/>
          <w:sz w:val="32"/>
          <w:szCs w:val="32"/>
        </w:rPr>
        <w:t>%，主要</w:t>
      </w:r>
      <w:r>
        <w:rPr>
          <w:rFonts w:hint="eastAsia" w:ascii="仿宋_GB2312" w:eastAsia="仿宋_GB2312" w:cs="DengXian-Regular"/>
          <w:sz w:val="32"/>
          <w:szCs w:val="32"/>
        </w:rPr>
        <w:t>原因是我单位认真落实中央八项规定精神和厉行节约要求，管理制度不断完善，</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经费支出得到了有效控制。</w:t>
      </w:r>
    </w:p>
    <w:p>
      <w:pPr>
        <w:adjustRightInd w:val="0"/>
        <w:snapToGrid w:val="0"/>
        <w:spacing w:line="584" w:lineRule="exact"/>
        <w:ind w:firstLine="640" w:firstLineChars="200"/>
        <w:rPr>
          <w:rFonts w:eastAsia="仿宋_GB2312"/>
          <w:sz w:val="32"/>
          <w:szCs w:val="32"/>
          <w:highlight w:val="yellow"/>
        </w:rPr>
      </w:pP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1.44</w:t>
      </w:r>
      <w:r>
        <w:rPr>
          <w:rFonts w:eastAsia="仿宋_GB2312"/>
          <w:sz w:val="32"/>
          <w:szCs w:val="32"/>
        </w:rPr>
        <w:t>万元，增长</w:t>
      </w:r>
      <w:r>
        <w:rPr>
          <w:rFonts w:hint="eastAsia" w:ascii="宋体" w:cs="宋体"/>
          <w:sz w:val="32"/>
          <w:szCs w:val="32"/>
        </w:rPr>
        <w:t>4.5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增加了此项预算</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widowControl/>
        <w:spacing w:line="580"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1.76</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0.54</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23.0</w:t>
      </w:r>
      <w:r>
        <w:rPr>
          <w:rFonts w:eastAsia="仿宋_GB2312"/>
          <w:sz w:val="32"/>
          <w:szCs w:val="32"/>
        </w:rPr>
        <w:t>%</w:t>
      </w:r>
      <w:r>
        <w:rPr>
          <w:rFonts w:hint="eastAsia" w:ascii="仿宋_GB2312" w:eastAsia="仿宋_GB2312" w:cs="DengXian-Regular"/>
          <w:sz w:val="32"/>
          <w:szCs w:val="32"/>
        </w:rPr>
        <w:t>,主要原因是我单位认真落实中央八项规定精神和厉行节约要求，管理制度不断完善，</w:t>
      </w:r>
      <w:r>
        <w:rPr>
          <w:rFonts w:ascii="仿宋_GB2312" w:eastAsia="仿宋_GB2312" w:cs="DengXian-Regular"/>
          <w:sz w:val="32"/>
          <w:szCs w:val="32"/>
        </w:rPr>
        <w:t>“</w:t>
      </w:r>
      <w:r>
        <w:rPr>
          <w:rFonts w:hint="eastAsia" w:ascii="仿宋_GB2312" w:eastAsia="仿宋_GB2312" w:cs="DengXian-Regular"/>
          <w:sz w:val="32"/>
          <w:szCs w:val="32"/>
        </w:rPr>
        <w:t>三公</w:t>
      </w:r>
      <w:r>
        <w:rPr>
          <w:rFonts w:ascii="仿宋_GB2312" w:eastAsia="仿宋_GB2312" w:cs="DengXian-Regular"/>
          <w:sz w:val="32"/>
          <w:szCs w:val="32"/>
        </w:rPr>
        <w:t>”</w:t>
      </w:r>
      <w:r>
        <w:rPr>
          <w:rFonts w:hint="eastAsia" w:ascii="仿宋_GB2312" w:eastAsia="仿宋_GB2312" w:cs="DengXian-Regular"/>
          <w:sz w:val="32"/>
          <w:szCs w:val="32"/>
        </w:rPr>
        <w:t>经费支出得到了有效控制。</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1.44</w:t>
      </w:r>
      <w:r>
        <w:rPr>
          <w:rFonts w:eastAsia="仿宋_GB2312"/>
          <w:sz w:val="32"/>
          <w:szCs w:val="32"/>
        </w:rPr>
        <w:t>万元，增长</w:t>
      </w:r>
      <w:r>
        <w:rPr>
          <w:rFonts w:hint="eastAsia" w:ascii="宋体" w:cs="宋体"/>
          <w:sz w:val="32"/>
          <w:szCs w:val="32"/>
        </w:rPr>
        <w:t>4.5</w:t>
      </w:r>
      <w:r>
        <w:rPr>
          <w:rFonts w:eastAsia="仿宋_GB2312"/>
          <w:sz w:val="32"/>
          <w:szCs w:val="32"/>
        </w:rPr>
        <w:t>%，主要</w:t>
      </w:r>
      <w:r>
        <w:rPr>
          <w:rFonts w:hint="eastAsia" w:eastAsia="仿宋_GB2312"/>
          <w:sz w:val="32"/>
          <w:szCs w:val="32"/>
        </w:rPr>
        <w:t>原因是增加了此项预算。</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1.76</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1</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年初预算减少</w:t>
      </w:r>
      <w:r>
        <w:rPr>
          <w:rFonts w:hint="eastAsia" w:eastAsia="仿宋_GB2312"/>
          <w:sz w:val="32"/>
          <w:szCs w:val="32"/>
        </w:rPr>
        <w:t>0.54</w:t>
      </w:r>
      <w:r>
        <w:rPr>
          <w:rFonts w:eastAsia="仿宋_GB2312"/>
          <w:sz w:val="32"/>
          <w:szCs w:val="32"/>
        </w:rPr>
        <w:t>万元，降低</w:t>
      </w:r>
      <w:r>
        <w:rPr>
          <w:rFonts w:hint="eastAsia" w:eastAsia="仿宋_GB2312"/>
          <w:sz w:val="32"/>
          <w:szCs w:val="32"/>
        </w:rPr>
        <w:t>23.0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1.44</w:t>
      </w:r>
      <w:r>
        <w:rPr>
          <w:rFonts w:eastAsia="仿宋_GB2312"/>
          <w:sz w:val="32"/>
          <w:szCs w:val="32"/>
        </w:rPr>
        <w:t>万元，增长</w:t>
      </w:r>
      <w:r>
        <w:rPr>
          <w:rFonts w:hint="eastAsia" w:ascii="宋体" w:cs="宋体"/>
          <w:sz w:val="32"/>
          <w:szCs w:val="32"/>
        </w:rPr>
        <w:t>4.5</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增加</w:t>
      </w:r>
      <w:r>
        <w:rPr>
          <w:rFonts w:hint="eastAsia" w:ascii="宋体" w:cs="宋体"/>
          <w:sz w:val="32"/>
          <w:szCs w:val="32"/>
        </w:rPr>
        <w:t>了</w:t>
      </w:r>
      <w:r>
        <w:rPr>
          <w:rFonts w:hint="eastAsia" w:ascii="___WRD_EMBED_SUB_38" w:hAnsi="___WRD_EMBED_SUB_38" w:eastAsia="___WRD_EMBED_SUB_38" w:cs="___WRD_EMBED_SUB_38"/>
          <w:sz w:val="32"/>
          <w:szCs w:val="32"/>
        </w:rPr>
        <w:t>此项预算</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（一）预算绩效管理工作开展情况</w:t>
      </w:r>
    </w:p>
    <w:p>
      <w:pPr>
        <w:autoSpaceDE w:val="0"/>
        <w:autoSpaceDN w:val="0"/>
        <w:adjustRightInd w:val="0"/>
        <w:spacing w:line="52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按照区委、区政府的要求，贯彻执行国家油田和铁路建设的有关法律法规，以确保油田铁路各项工程顺利施工，协调好油田部门和地方政府的关系，保证了油田钻井作业的顺利进行。</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ascii="仿宋_GB2312" w:eastAsia="仿宋_GB2312" w:cs="DengXian-Regular"/>
          <w:sz w:val="32"/>
          <w:szCs w:val="32"/>
        </w:rPr>
        <w:t>。本单位无重点支出项目。</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 xml:space="preserve">本部门2018年度机关运行经费支出53.25万元，比年初预算数增加20.39万元，增长62.0 </w:t>
      </w:r>
      <w:r>
        <w:rPr>
          <w:rFonts w:ascii="仿宋_GB2312" w:eastAsia="仿宋_GB2312" w:cs="DengXian-Regular"/>
          <w:sz w:val="32"/>
          <w:szCs w:val="32"/>
        </w:rPr>
        <w:t>%</w:t>
      </w:r>
      <w:r>
        <w:rPr>
          <w:rFonts w:hint="eastAsia" w:ascii="仿宋_GB2312" w:eastAsia="仿宋_GB2312" w:cs="DengXian-Regular"/>
          <w:sz w:val="32"/>
          <w:szCs w:val="32"/>
        </w:rPr>
        <w:t>。主要原因是增加了取暖费及物业费等。</w:t>
      </w:r>
      <w:r>
        <w:rPr>
          <w:rFonts w:ascii="仿宋_GB2312" w:eastAsia="仿宋_GB2312" w:cs="DengXian-Regular"/>
          <w:sz w:val="32"/>
          <w:szCs w:val="32"/>
        </w:rPr>
        <w:t>较201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18.15</w:t>
      </w:r>
      <w:r>
        <w:rPr>
          <w:rFonts w:ascii="仿宋_GB2312" w:eastAsia="仿宋_GB2312" w:cs="DengXian-Regular"/>
          <w:sz w:val="32"/>
          <w:szCs w:val="32"/>
        </w:rPr>
        <w:t>万元，增长</w:t>
      </w:r>
      <w:r>
        <w:rPr>
          <w:rFonts w:hint="eastAsia" w:ascii="仿宋_GB2312" w:eastAsia="仿宋_GB2312" w:cs="DengXian-Regular"/>
          <w:sz w:val="32"/>
          <w:szCs w:val="32"/>
        </w:rPr>
        <w:t>51.7</w:t>
      </w:r>
      <w:r>
        <w:rPr>
          <w:rFonts w:ascii="仿宋_GB2312" w:eastAsia="仿宋_GB2312" w:cs="DengXian-Regular"/>
          <w:sz w:val="32"/>
          <w:szCs w:val="32"/>
        </w:rPr>
        <w:t>%，主要</w:t>
      </w:r>
      <w:r>
        <w:rPr>
          <w:rFonts w:hint="eastAsia" w:ascii="仿宋_GB2312" w:eastAsia="仿宋_GB2312" w:cs="DengXian-Regular"/>
          <w:sz w:val="32"/>
          <w:szCs w:val="32"/>
        </w:rPr>
        <w:t>原因</w:t>
      </w:r>
      <w:r>
        <w:rPr>
          <w:rFonts w:ascii="仿宋_GB2312" w:eastAsia="仿宋_GB2312" w:cs="DengXian-Regular"/>
          <w:sz w:val="32"/>
          <w:szCs w:val="32"/>
        </w:rPr>
        <w:t>是</w:t>
      </w:r>
      <w:r>
        <w:rPr>
          <w:rFonts w:hint="eastAsia" w:ascii="仿宋_GB2312" w:eastAsia="仿宋_GB2312" w:cs="DengXian-Regular"/>
          <w:sz w:val="32"/>
          <w:szCs w:val="32"/>
        </w:rPr>
        <w:t>增加了取暖费及物业费等</w:t>
      </w:r>
      <w:r>
        <w:rPr>
          <w:rFonts w:ascii="仿宋_GB2312" w:eastAsia="仿宋_GB2312" w:cs="DengXian-Regular"/>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本部门2018年度政府采购支出总额2</w:t>
      </w:r>
      <w:r>
        <w:rPr>
          <w:rFonts w:hint="eastAsia" w:ascii="宋体" w:cs="宋体"/>
          <w:sz w:val="32"/>
          <w:szCs w:val="32"/>
        </w:rPr>
        <w:t>.7</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2</w:t>
      </w:r>
      <w:r>
        <w:rPr>
          <w:rFonts w:hint="eastAsia" w:ascii="宋体" w:cs="宋体"/>
          <w:color w:val="000000"/>
          <w:kern w:val="0"/>
          <w:sz w:val="32"/>
          <w:szCs w:val="32"/>
        </w:rPr>
        <w:t>.7</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2</w:t>
      </w:r>
      <w:r>
        <w:rPr>
          <w:rFonts w:hint="eastAsia" w:ascii="宋体" w:cs="宋体"/>
          <w:color w:val="000000"/>
          <w:kern w:val="0"/>
          <w:sz w:val="32"/>
          <w:szCs w:val="32"/>
        </w:rPr>
        <w:t>.7</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2</w:t>
      </w:r>
      <w:r>
        <w:rPr>
          <w:rFonts w:hint="eastAsia" w:ascii="宋体" w:cs="宋体"/>
          <w:color w:val="000000"/>
          <w:kern w:val="0"/>
          <w:sz w:val="32"/>
          <w:szCs w:val="32"/>
        </w:rPr>
        <w:t>.7</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1辆，比上年相比无变化。其中，副部（省）级及以上领导用车0辆，主要领导干部用车0辆，机要通信用车0辆，应急保障用车1辆，执法执勤用车0辆，特种专业技术用车0辆，离退休干部用车0辆，其他用车0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万元以上通用设备0台（套），与上年无变化，单位价值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万元以上专用设备0台（套），与上年无变化。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__WRD_EMBED_SUB_38">
    <w:altName w:val="黑体"/>
    <w:panose1 w:val="00000000000000000000"/>
    <w:charset w:val="86"/>
    <w:family w:val="modern"/>
    <w:pitch w:val="default"/>
    <w:sig w:usb0="00000000" w:usb1="00000000" w:usb2="0000001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rsids>
    <w:rsidRoot w:val="00000000"/>
    <w:rsid w:val="5FCD7B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 w:type="paragraph" w:customStyle="1" w:styleId="21">
    <w:name w:val="列出段落1"/>
    <w:basedOn w:val="1"/>
    <w:uiPriority w:val="0"/>
    <w:pPr>
      <w:spacing w:after="0" w:line="240" w:lineRule="auto"/>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16</Pages>
  <Words>4049</Words>
  <Characters>4388</Characters>
  <Lines>259</Lines>
  <Paragraphs>93</Paragraphs>
  <TotalTime>385</TotalTime>
  <ScaleCrop>false</ScaleCrop>
  <LinksUpToDate>false</LinksUpToDate>
  <CharactersWithSpaces>4402</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2023-06-02T02:31:33Z</dcterms:modified>
  <dc:subject>石家庄市xxx部门</dc:subject>
  <dc:title>2017年度部门决算</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12C22040A9AC49AEADCD98391F87D194</vt:lpwstr>
  </property>
</Properties>
</file>