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8</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19</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42</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43</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44</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45</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914廊坊市广阳区南尖塔镇人民政府</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3450.50</w:t>
            </w:r>
          </w:p>
        </w:tc>
        <w:tc>
          <w:tcPr>
            <w:tcW w:w="4535" w:type="dxa"/>
            <w:vAlign w:val="center"/>
          </w:tcPr>
          <w:p>
            <w:pPr>
              <w:pStyle w:val="17"/>
            </w:pPr>
            <w:r>
              <w:t>一、一般公共服务支出</w:t>
            </w:r>
          </w:p>
        </w:tc>
        <w:tc>
          <w:tcPr>
            <w:tcW w:w="2126" w:type="dxa"/>
            <w:vAlign w:val="center"/>
          </w:tcPr>
          <w:p>
            <w:pPr>
              <w:pStyle w:val="16"/>
            </w:pPr>
            <w:r>
              <w:t>1522.81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1357.16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44.11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r>
              <w:t>471.70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114.73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r>
              <w:t>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3450.50</w:t>
            </w:r>
          </w:p>
        </w:tc>
        <w:tc>
          <w:tcPr>
            <w:tcW w:w="4535" w:type="dxa"/>
            <w:vAlign w:val="center"/>
          </w:tcPr>
          <w:p>
            <w:pPr>
              <w:pStyle w:val="19"/>
            </w:pPr>
            <w:r>
              <w:t>本年支出合计</w:t>
            </w:r>
          </w:p>
        </w:tc>
        <w:tc>
          <w:tcPr>
            <w:tcW w:w="2126" w:type="dxa"/>
            <w:vAlign w:val="center"/>
          </w:tcPr>
          <w:p>
            <w:pPr>
              <w:pStyle w:val="20"/>
            </w:pPr>
            <w:r>
              <w:t>3515.68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65.18</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3515.68</w:t>
            </w:r>
          </w:p>
        </w:tc>
        <w:tc>
          <w:tcPr>
            <w:tcW w:w="4535" w:type="dxa"/>
            <w:vAlign w:val="center"/>
          </w:tcPr>
          <w:p>
            <w:pPr>
              <w:pStyle w:val="19"/>
            </w:pPr>
            <w:r>
              <w:t>支出总计</w:t>
            </w:r>
          </w:p>
        </w:tc>
        <w:tc>
          <w:tcPr>
            <w:tcW w:w="2126" w:type="dxa"/>
            <w:vAlign w:val="center"/>
          </w:tcPr>
          <w:p>
            <w:pPr>
              <w:pStyle w:val="20"/>
            </w:pPr>
            <w:r>
              <w:t>3515.68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914廊坊市广阳区南尖塔镇人民政府</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3515.68</w:t>
            </w:r>
          </w:p>
        </w:tc>
        <w:tc>
          <w:tcPr>
            <w:tcW w:w="1134" w:type="dxa"/>
            <w:vAlign w:val="center"/>
          </w:tcPr>
          <w:p>
            <w:pPr>
              <w:pStyle w:val="20"/>
            </w:pPr>
            <w:r>
              <w:t>3450.50</w:t>
            </w:r>
          </w:p>
        </w:tc>
        <w:tc>
          <w:tcPr>
            <w:tcW w:w="1134" w:type="dxa"/>
            <w:vAlign w:val="center"/>
          </w:tcPr>
          <w:p>
            <w:pPr>
              <w:pStyle w:val="20"/>
            </w:pPr>
            <w:r>
              <w:t>3450.50</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65.18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1522.81</w:t>
            </w:r>
          </w:p>
        </w:tc>
        <w:tc>
          <w:tcPr>
            <w:tcW w:w="1134" w:type="dxa"/>
            <w:vAlign w:val="center"/>
          </w:tcPr>
          <w:p>
            <w:pPr>
              <w:pStyle w:val="16"/>
            </w:pPr>
            <w:r>
              <w:t>1522.81</w:t>
            </w:r>
          </w:p>
        </w:tc>
        <w:tc>
          <w:tcPr>
            <w:tcW w:w="1134" w:type="dxa"/>
            <w:vAlign w:val="center"/>
          </w:tcPr>
          <w:p>
            <w:pPr>
              <w:pStyle w:val="16"/>
            </w:pPr>
            <w:r>
              <w:t>1522.81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20103</w:t>
            </w:r>
          </w:p>
        </w:tc>
        <w:tc>
          <w:tcPr>
            <w:tcW w:w="1559" w:type="dxa"/>
            <w:vAlign w:val="center"/>
          </w:tcPr>
          <w:p>
            <w:pPr>
              <w:pStyle w:val="17"/>
            </w:pPr>
            <w:r>
              <w:t>政府办公厅（室）及相关机构事务</w:t>
            </w:r>
          </w:p>
        </w:tc>
        <w:tc>
          <w:tcPr>
            <w:tcW w:w="1134" w:type="dxa"/>
            <w:vAlign w:val="center"/>
          </w:tcPr>
          <w:p>
            <w:pPr>
              <w:pStyle w:val="16"/>
            </w:pPr>
            <w:r>
              <w:t>1522.81</w:t>
            </w:r>
          </w:p>
        </w:tc>
        <w:tc>
          <w:tcPr>
            <w:tcW w:w="1134" w:type="dxa"/>
            <w:vAlign w:val="center"/>
          </w:tcPr>
          <w:p>
            <w:pPr>
              <w:pStyle w:val="16"/>
            </w:pPr>
            <w:r>
              <w:t>1522.81</w:t>
            </w:r>
          </w:p>
        </w:tc>
        <w:tc>
          <w:tcPr>
            <w:tcW w:w="1134" w:type="dxa"/>
            <w:vAlign w:val="center"/>
          </w:tcPr>
          <w:p>
            <w:pPr>
              <w:pStyle w:val="16"/>
            </w:pPr>
            <w:r>
              <w:t>1522.81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2010301</w:t>
            </w:r>
          </w:p>
        </w:tc>
        <w:tc>
          <w:tcPr>
            <w:tcW w:w="1559" w:type="dxa"/>
            <w:vAlign w:val="center"/>
          </w:tcPr>
          <w:p>
            <w:pPr>
              <w:pStyle w:val="17"/>
            </w:pPr>
            <w:r>
              <w:t>行政运行</w:t>
            </w:r>
          </w:p>
        </w:tc>
        <w:tc>
          <w:tcPr>
            <w:tcW w:w="1134" w:type="dxa"/>
            <w:vAlign w:val="center"/>
          </w:tcPr>
          <w:p>
            <w:pPr>
              <w:pStyle w:val="16"/>
            </w:pPr>
            <w:r>
              <w:t>1522.81</w:t>
            </w:r>
          </w:p>
        </w:tc>
        <w:tc>
          <w:tcPr>
            <w:tcW w:w="1134" w:type="dxa"/>
            <w:vAlign w:val="center"/>
          </w:tcPr>
          <w:p>
            <w:pPr>
              <w:pStyle w:val="16"/>
            </w:pPr>
            <w:r>
              <w:t>1522.81</w:t>
            </w:r>
          </w:p>
        </w:tc>
        <w:tc>
          <w:tcPr>
            <w:tcW w:w="1134" w:type="dxa"/>
            <w:vAlign w:val="center"/>
          </w:tcPr>
          <w:p>
            <w:pPr>
              <w:pStyle w:val="16"/>
            </w:pPr>
            <w:r>
              <w:t>1522.81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1357.16</w:t>
            </w:r>
          </w:p>
        </w:tc>
        <w:tc>
          <w:tcPr>
            <w:tcW w:w="1134" w:type="dxa"/>
            <w:vAlign w:val="center"/>
          </w:tcPr>
          <w:p>
            <w:pPr>
              <w:pStyle w:val="16"/>
            </w:pPr>
            <w:r>
              <w:t>1357.16</w:t>
            </w:r>
          </w:p>
        </w:tc>
        <w:tc>
          <w:tcPr>
            <w:tcW w:w="1134" w:type="dxa"/>
            <w:vAlign w:val="center"/>
          </w:tcPr>
          <w:p>
            <w:pPr>
              <w:pStyle w:val="16"/>
            </w:pPr>
            <w:r>
              <w:t>1357.16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20802</w:t>
            </w:r>
          </w:p>
        </w:tc>
        <w:tc>
          <w:tcPr>
            <w:tcW w:w="1559" w:type="dxa"/>
            <w:vAlign w:val="center"/>
          </w:tcPr>
          <w:p>
            <w:pPr>
              <w:pStyle w:val="17"/>
            </w:pPr>
            <w:r>
              <w:t>民政管理事务</w:t>
            </w:r>
          </w:p>
        </w:tc>
        <w:tc>
          <w:tcPr>
            <w:tcW w:w="1134" w:type="dxa"/>
            <w:vAlign w:val="center"/>
          </w:tcPr>
          <w:p>
            <w:pPr>
              <w:pStyle w:val="16"/>
            </w:pPr>
            <w:r>
              <w:t>968.77</w:t>
            </w:r>
          </w:p>
        </w:tc>
        <w:tc>
          <w:tcPr>
            <w:tcW w:w="1134" w:type="dxa"/>
            <w:vAlign w:val="center"/>
          </w:tcPr>
          <w:p>
            <w:pPr>
              <w:pStyle w:val="16"/>
            </w:pPr>
            <w:r>
              <w:t>968.77</w:t>
            </w:r>
          </w:p>
        </w:tc>
        <w:tc>
          <w:tcPr>
            <w:tcW w:w="1134" w:type="dxa"/>
            <w:vAlign w:val="center"/>
          </w:tcPr>
          <w:p>
            <w:pPr>
              <w:pStyle w:val="16"/>
            </w:pPr>
            <w:r>
              <w:t>968.77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2080208</w:t>
            </w:r>
          </w:p>
        </w:tc>
        <w:tc>
          <w:tcPr>
            <w:tcW w:w="1559" w:type="dxa"/>
            <w:vAlign w:val="center"/>
          </w:tcPr>
          <w:p>
            <w:pPr>
              <w:pStyle w:val="17"/>
            </w:pPr>
            <w:r>
              <w:t>基层政权建设和社区治理</w:t>
            </w:r>
          </w:p>
        </w:tc>
        <w:tc>
          <w:tcPr>
            <w:tcW w:w="1134" w:type="dxa"/>
            <w:vAlign w:val="center"/>
          </w:tcPr>
          <w:p>
            <w:pPr>
              <w:pStyle w:val="16"/>
            </w:pPr>
            <w:r>
              <w:t>968.77</w:t>
            </w:r>
          </w:p>
        </w:tc>
        <w:tc>
          <w:tcPr>
            <w:tcW w:w="1134" w:type="dxa"/>
            <w:vAlign w:val="center"/>
          </w:tcPr>
          <w:p>
            <w:pPr>
              <w:pStyle w:val="16"/>
            </w:pPr>
            <w:r>
              <w:t>968.77</w:t>
            </w:r>
          </w:p>
        </w:tc>
        <w:tc>
          <w:tcPr>
            <w:tcW w:w="1134" w:type="dxa"/>
            <w:vAlign w:val="center"/>
          </w:tcPr>
          <w:p>
            <w:pPr>
              <w:pStyle w:val="16"/>
            </w:pPr>
            <w:r>
              <w:t>968.77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388.39</w:t>
            </w:r>
          </w:p>
        </w:tc>
        <w:tc>
          <w:tcPr>
            <w:tcW w:w="1134" w:type="dxa"/>
            <w:vAlign w:val="center"/>
          </w:tcPr>
          <w:p>
            <w:pPr>
              <w:pStyle w:val="16"/>
            </w:pPr>
            <w:r>
              <w:t>388.39</w:t>
            </w:r>
          </w:p>
        </w:tc>
        <w:tc>
          <w:tcPr>
            <w:tcW w:w="1134" w:type="dxa"/>
            <w:vAlign w:val="center"/>
          </w:tcPr>
          <w:p>
            <w:pPr>
              <w:pStyle w:val="16"/>
            </w:pPr>
            <w:r>
              <w:t>388.39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252.94</w:t>
            </w:r>
          </w:p>
        </w:tc>
        <w:tc>
          <w:tcPr>
            <w:tcW w:w="1134" w:type="dxa"/>
            <w:vAlign w:val="center"/>
          </w:tcPr>
          <w:p>
            <w:pPr>
              <w:pStyle w:val="16"/>
            </w:pPr>
            <w:r>
              <w:t>252.94</w:t>
            </w:r>
          </w:p>
        </w:tc>
        <w:tc>
          <w:tcPr>
            <w:tcW w:w="1134" w:type="dxa"/>
            <w:vAlign w:val="center"/>
          </w:tcPr>
          <w:p>
            <w:pPr>
              <w:pStyle w:val="16"/>
            </w:pPr>
            <w:r>
              <w:t>252.94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135.45</w:t>
            </w:r>
          </w:p>
        </w:tc>
        <w:tc>
          <w:tcPr>
            <w:tcW w:w="1134" w:type="dxa"/>
            <w:vAlign w:val="center"/>
          </w:tcPr>
          <w:p>
            <w:pPr>
              <w:pStyle w:val="16"/>
            </w:pPr>
            <w:r>
              <w:t>135.45</w:t>
            </w:r>
          </w:p>
        </w:tc>
        <w:tc>
          <w:tcPr>
            <w:tcW w:w="1134" w:type="dxa"/>
            <w:vAlign w:val="center"/>
          </w:tcPr>
          <w:p>
            <w:pPr>
              <w:pStyle w:val="16"/>
            </w:pPr>
            <w:r>
              <w:t>135.45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44.11</w:t>
            </w:r>
          </w:p>
        </w:tc>
        <w:tc>
          <w:tcPr>
            <w:tcW w:w="1134" w:type="dxa"/>
            <w:vAlign w:val="center"/>
          </w:tcPr>
          <w:p>
            <w:pPr>
              <w:pStyle w:val="16"/>
            </w:pPr>
            <w:r>
              <w:t>44.11</w:t>
            </w:r>
          </w:p>
        </w:tc>
        <w:tc>
          <w:tcPr>
            <w:tcW w:w="1134" w:type="dxa"/>
            <w:vAlign w:val="center"/>
          </w:tcPr>
          <w:p>
            <w:pPr>
              <w:pStyle w:val="16"/>
            </w:pPr>
            <w:r>
              <w:t>44.11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44.11</w:t>
            </w:r>
          </w:p>
        </w:tc>
        <w:tc>
          <w:tcPr>
            <w:tcW w:w="1134" w:type="dxa"/>
            <w:vAlign w:val="center"/>
          </w:tcPr>
          <w:p>
            <w:pPr>
              <w:pStyle w:val="16"/>
            </w:pPr>
            <w:r>
              <w:t>44.11</w:t>
            </w:r>
          </w:p>
        </w:tc>
        <w:tc>
          <w:tcPr>
            <w:tcW w:w="1134" w:type="dxa"/>
            <w:vAlign w:val="center"/>
          </w:tcPr>
          <w:p>
            <w:pPr>
              <w:pStyle w:val="16"/>
            </w:pPr>
            <w:r>
              <w:t>44.11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44.11</w:t>
            </w:r>
          </w:p>
        </w:tc>
        <w:tc>
          <w:tcPr>
            <w:tcW w:w="1134" w:type="dxa"/>
            <w:vAlign w:val="center"/>
          </w:tcPr>
          <w:p>
            <w:pPr>
              <w:pStyle w:val="16"/>
            </w:pPr>
            <w:r>
              <w:t>44.11</w:t>
            </w:r>
          </w:p>
        </w:tc>
        <w:tc>
          <w:tcPr>
            <w:tcW w:w="1134" w:type="dxa"/>
            <w:vAlign w:val="center"/>
          </w:tcPr>
          <w:p>
            <w:pPr>
              <w:pStyle w:val="16"/>
            </w:pPr>
            <w:r>
              <w:t>44.11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213</w:t>
            </w:r>
          </w:p>
        </w:tc>
        <w:tc>
          <w:tcPr>
            <w:tcW w:w="1559" w:type="dxa"/>
            <w:vAlign w:val="center"/>
          </w:tcPr>
          <w:p>
            <w:pPr>
              <w:pStyle w:val="17"/>
            </w:pPr>
            <w:r>
              <w:t>农林水支出</w:t>
            </w:r>
          </w:p>
        </w:tc>
        <w:tc>
          <w:tcPr>
            <w:tcW w:w="1134" w:type="dxa"/>
            <w:vAlign w:val="center"/>
          </w:tcPr>
          <w:p>
            <w:pPr>
              <w:pStyle w:val="16"/>
            </w:pPr>
            <w:r>
              <w:t>471.70</w:t>
            </w:r>
          </w:p>
        </w:tc>
        <w:tc>
          <w:tcPr>
            <w:tcW w:w="1134" w:type="dxa"/>
            <w:vAlign w:val="center"/>
          </w:tcPr>
          <w:p>
            <w:pPr>
              <w:pStyle w:val="16"/>
            </w:pPr>
            <w:r>
              <w:t>411.70</w:t>
            </w:r>
          </w:p>
        </w:tc>
        <w:tc>
          <w:tcPr>
            <w:tcW w:w="1134" w:type="dxa"/>
            <w:vAlign w:val="center"/>
          </w:tcPr>
          <w:p>
            <w:pPr>
              <w:pStyle w:val="16"/>
            </w:pPr>
            <w:r>
              <w:t>411.70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21307</w:t>
            </w:r>
          </w:p>
        </w:tc>
        <w:tc>
          <w:tcPr>
            <w:tcW w:w="1559" w:type="dxa"/>
            <w:vAlign w:val="center"/>
          </w:tcPr>
          <w:p>
            <w:pPr>
              <w:pStyle w:val="17"/>
            </w:pPr>
            <w:r>
              <w:t>农村综合改革</w:t>
            </w:r>
          </w:p>
        </w:tc>
        <w:tc>
          <w:tcPr>
            <w:tcW w:w="1134" w:type="dxa"/>
            <w:vAlign w:val="center"/>
          </w:tcPr>
          <w:p>
            <w:pPr>
              <w:pStyle w:val="16"/>
            </w:pPr>
            <w:r>
              <w:t>471.70</w:t>
            </w:r>
          </w:p>
        </w:tc>
        <w:tc>
          <w:tcPr>
            <w:tcW w:w="1134" w:type="dxa"/>
            <w:vAlign w:val="center"/>
          </w:tcPr>
          <w:p>
            <w:pPr>
              <w:pStyle w:val="16"/>
            </w:pPr>
            <w:r>
              <w:t>411.70</w:t>
            </w:r>
          </w:p>
        </w:tc>
        <w:tc>
          <w:tcPr>
            <w:tcW w:w="1134" w:type="dxa"/>
            <w:vAlign w:val="center"/>
          </w:tcPr>
          <w:p>
            <w:pPr>
              <w:pStyle w:val="16"/>
            </w:pPr>
            <w:r>
              <w:t>411.70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2130705</w:t>
            </w:r>
          </w:p>
        </w:tc>
        <w:tc>
          <w:tcPr>
            <w:tcW w:w="1559" w:type="dxa"/>
            <w:vAlign w:val="center"/>
          </w:tcPr>
          <w:p>
            <w:pPr>
              <w:pStyle w:val="17"/>
            </w:pPr>
            <w:r>
              <w:t>对村民委员会和村党支部的补助</w:t>
            </w:r>
          </w:p>
        </w:tc>
        <w:tc>
          <w:tcPr>
            <w:tcW w:w="1134" w:type="dxa"/>
            <w:vAlign w:val="center"/>
          </w:tcPr>
          <w:p>
            <w:pPr>
              <w:pStyle w:val="16"/>
            </w:pPr>
            <w:r>
              <w:t>411.70</w:t>
            </w:r>
          </w:p>
        </w:tc>
        <w:tc>
          <w:tcPr>
            <w:tcW w:w="1134" w:type="dxa"/>
            <w:vAlign w:val="center"/>
          </w:tcPr>
          <w:p>
            <w:pPr>
              <w:pStyle w:val="16"/>
            </w:pPr>
            <w:r>
              <w:t>411.70</w:t>
            </w:r>
          </w:p>
        </w:tc>
        <w:tc>
          <w:tcPr>
            <w:tcW w:w="1134" w:type="dxa"/>
            <w:vAlign w:val="center"/>
          </w:tcPr>
          <w:p>
            <w:pPr>
              <w:pStyle w:val="16"/>
            </w:pPr>
            <w:r>
              <w:t>411.70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2130799</w:t>
            </w:r>
          </w:p>
        </w:tc>
        <w:tc>
          <w:tcPr>
            <w:tcW w:w="1559" w:type="dxa"/>
            <w:vAlign w:val="center"/>
          </w:tcPr>
          <w:p>
            <w:pPr>
              <w:pStyle w:val="17"/>
            </w:pPr>
            <w:r>
              <w:t>其他农村综合改革支出</w:t>
            </w:r>
          </w:p>
        </w:tc>
        <w:tc>
          <w:tcPr>
            <w:tcW w:w="1134" w:type="dxa"/>
            <w:vAlign w:val="center"/>
          </w:tcPr>
          <w:p>
            <w:pPr>
              <w:pStyle w:val="16"/>
            </w:pPr>
            <w:r>
              <w:t>60.00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114.73</w:t>
            </w:r>
          </w:p>
        </w:tc>
        <w:tc>
          <w:tcPr>
            <w:tcW w:w="1134" w:type="dxa"/>
            <w:vAlign w:val="center"/>
          </w:tcPr>
          <w:p>
            <w:pPr>
              <w:pStyle w:val="16"/>
            </w:pPr>
            <w:r>
              <w:t>114.73</w:t>
            </w:r>
          </w:p>
        </w:tc>
        <w:tc>
          <w:tcPr>
            <w:tcW w:w="1134" w:type="dxa"/>
            <w:vAlign w:val="center"/>
          </w:tcPr>
          <w:p>
            <w:pPr>
              <w:pStyle w:val="16"/>
            </w:pPr>
            <w:r>
              <w:t>114.73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114.73</w:t>
            </w:r>
          </w:p>
        </w:tc>
        <w:tc>
          <w:tcPr>
            <w:tcW w:w="1134" w:type="dxa"/>
            <w:vAlign w:val="center"/>
          </w:tcPr>
          <w:p>
            <w:pPr>
              <w:pStyle w:val="16"/>
            </w:pPr>
            <w:r>
              <w:t>114.73</w:t>
            </w:r>
          </w:p>
        </w:tc>
        <w:tc>
          <w:tcPr>
            <w:tcW w:w="1134" w:type="dxa"/>
            <w:vAlign w:val="center"/>
          </w:tcPr>
          <w:p>
            <w:pPr>
              <w:pStyle w:val="16"/>
            </w:pPr>
            <w:r>
              <w:t>114.73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114.73</w:t>
            </w:r>
          </w:p>
        </w:tc>
        <w:tc>
          <w:tcPr>
            <w:tcW w:w="1134" w:type="dxa"/>
            <w:vAlign w:val="center"/>
          </w:tcPr>
          <w:p>
            <w:pPr>
              <w:pStyle w:val="16"/>
            </w:pPr>
            <w:r>
              <w:t>114.73</w:t>
            </w:r>
          </w:p>
        </w:tc>
        <w:tc>
          <w:tcPr>
            <w:tcW w:w="1134" w:type="dxa"/>
            <w:vAlign w:val="center"/>
          </w:tcPr>
          <w:p>
            <w:pPr>
              <w:pStyle w:val="16"/>
            </w:pPr>
            <w:r>
              <w:t>114.73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21</w:t>
            </w:r>
          </w:p>
        </w:tc>
        <w:tc>
          <w:tcPr>
            <w:tcW w:w="992" w:type="dxa"/>
            <w:vAlign w:val="center"/>
          </w:tcPr>
          <w:p>
            <w:pPr>
              <w:pStyle w:val="17"/>
            </w:pPr>
            <w:r>
              <w:t>223</w:t>
            </w:r>
          </w:p>
        </w:tc>
        <w:tc>
          <w:tcPr>
            <w:tcW w:w="1559" w:type="dxa"/>
            <w:vAlign w:val="center"/>
          </w:tcPr>
          <w:p>
            <w:pPr>
              <w:pStyle w:val="17"/>
            </w:pPr>
            <w:r>
              <w:t>国有资本经营预算支出</w:t>
            </w:r>
          </w:p>
        </w:tc>
        <w:tc>
          <w:tcPr>
            <w:tcW w:w="1134" w:type="dxa"/>
            <w:vAlign w:val="center"/>
          </w:tcPr>
          <w:p>
            <w:pPr>
              <w:pStyle w:val="16"/>
            </w:pPr>
            <w:r>
              <w:t>5.18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22</w:t>
            </w:r>
          </w:p>
        </w:tc>
        <w:tc>
          <w:tcPr>
            <w:tcW w:w="992" w:type="dxa"/>
            <w:vAlign w:val="center"/>
          </w:tcPr>
          <w:p>
            <w:pPr>
              <w:pStyle w:val="17"/>
            </w:pPr>
            <w:r>
              <w:t>22301</w:t>
            </w:r>
          </w:p>
        </w:tc>
        <w:tc>
          <w:tcPr>
            <w:tcW w:w="1559" w:type="dxa"/>
            <w:vAlign w:val="center"/>
          </w:tcPr>
          <w:p>
            <w:pPr>
              <w:pStyle w:val="17"/>
            </w:pPr>
            <w:r>
              <w:t>解决历史遗留问题及改革成本支出</w:t>
            </w:r>
          </w:p>
        </w:tc>
        <w:tc>
          <w:tcPr>
            <w:tcW w:w="1134" w:type="dxa"/>
            <w:vAlign w:val="center"/>
          </w:tcPr>
          <w:p>
            <w:pPr>
              <w:pStyle w:val="16"/>
            </w:pPr>
            <w:r>
              <w:t>5.18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23</w:t>
            </w:r>
          </w:p>
        </w:tc>
        <w:tc>
          <w:tcPr>
            <w:tcW w:w="992" w:type="dxa"/>
            <w:vAlign w:val="center"/>
          </w:tcPr>
          <w:p>
            <w:pPr>
              <w:pStyle w:val="17"/>
            </w:pPr>
            <w:r>
              <w:t>2230105</w:t>
            </w:r>
          </w:p>
        </w:tc>
        <w:tc>
          <w:tcPr>
            <w:tcW w:w="1559" w:type="dxa"/>
            <w:vAlign w:val="center"/>
          </w:tcPr>
          <w:p>
            <w:pPr>
              <w:pStyle w:val="17"/>
            </w:pPr>
            <w:r>
              <w:t>国有企业退休人员社会化管理补助支出</w:t>
            </w:r>
          </w:p>
        </w:tc>
        <w:tc>
          <w:tcPr>
            <w:tcW w:w="1134" w:type="dxa"/>
            <w:vAlign w:val="center"/>
          </w:tcPr>
          <w:p>
            <w:pPr>
              <w:pStyle w:val="16"/>
            </w:pPr>
            <w:r>
              <w:t>5.18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5.18</w:t>
            </w: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914廊坊市广阳区南尖塔镇人民政府</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3515.68</w:t>
            </w:r>
          </w:p>
        </w:tc>
        <w:tc>
          <w:tcPr>
            <w:tcW w:w="1361" w:type="dxa"/>
            <w:vAlign w:val="center"/>
          </w:tcPr>
          <w:p>
            <w:pPr>
              <w:pStyle w:val="20"/>
            </w:pPr>
            <w:r>
              <w:t>2070.03</w:t>
            </w:r>
          </w:p>
        </w:tc>
        <w:tc>
          <w:tcPr>
            <w:tcW w:w="1361" w:type="dxa"/>
            <w:vAlign w:val="center"/>
          </w:tcPr>
          <w:p>
            <w:pPr>
              <w:pStyle w:val="20"/>
            </w:pPr>
            <w:r>
              <w:t>1445.65</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1522.81</w:t>
            </w:r>
          </w:p>
        </w:tc>
        <w:tc>
          <w:tcPr>
            <w:tcW w:w="1361" w:type="dxa"/>
            <w:vAlign w:val="center"/>
          </w:tcPr>
          <w:p>
            <w:pPr>
              <w:pStyle w:val="16"/>
            </w:pPr>
            <w:r>
              <w:t>1522.81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20103</w:t>
            </w:r>
          </w:p>
        </w:tc>
        <w:tc>
          <w:tcPr>
            <w:tcW w:w="4535" w:type="dxa"/>
            <w:vAlign w:val="center"/>
          </w:tcPr>
          <w:p>
            <w:pPr>
              <w:pStyle w:val="17"/>
            </w:pPr>
            <w:r>
              <w:t>政府办公厅（室）及相关机构事务</w:t>
            </w:r>
          </w:p>
        </w:tc>
        <w:tc>
          <w:tcPr>
            <w:tcW w:w="1361" w:type="dxa"/>
            <w:vAlign w:val="center"/>
          </w:tcPr>
          <w:p>
            <w:pPr>
              <w:pStyle w:val="16"/>
            </w:pPr>
            <w:r>
              <w:t>1522.81</w:t>
            </w:r>
          </w:p>
        </w:tc>
        <w:tc>
          <w:tcPr>
            <w:tcW w:w="1361" w:type="dxa"/>
            <w:vAlign w:val="center"/>
          </w:tcPr>
          <w:p>
            <w:pPr>
              <w:pStyle w:val="16"/>
            </w:pPr>
            <w:r>
              <w:t>1522.81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2010301</w:t>
            </w:r>
          </w:p>
        </w:tc>
        <w:tc>
          <w:tcPr>
            <w:tcW w:w="4535" w:type="dxa"/>
            <w:vAlign w:val="center"/>
          </w:tcPr>
          <w:p>
            <w:pPr>
              <w:pStyle w:val="17"/>
            </w:pPr>
            <w:r>
              <w:t>行政运行</w:t>
            </w:r>
          </w:p>
        </w:tc>
        <w:tc>
          <w:tcPr>
            <w:tcW w:w="1361" w:type="dxa"/>
            <w:vAlign w:val="center"/>
          </w:tcPr>
          <w:p>
            <w:pPr>
              <w:pStyle w:val="16"/>
            </w:pPr>
            <w:r>
              <w:t>1522.81</w:t>
            </w:r>
          </w:p>
        </w:tc>
        <w:tc>
          <w:tcPr>
            <w:tcW w:w="1361" w:type="dxa"/>
            <w:vAlign w:val="center"/>
          </w:tcPr>
          <w:p>
            <w:pPr>
              <w:pStyle w:val="16"/>
            </w:pPr>
            <w:r>
              <w:t>1522.81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1357.16</w:t>
            </w:r>
          </w:p>
        </w:tc>
        <w:tc>
          <w:tcPr>
            <w:tcW w:w="1361" w:type="dxa"/>
            <w:vAlign w:val="center"/>
          </w:tcPr>
          <w:p>
            <w:pPr>
              <w:pStyle w:val="16"/>
            </w:pPr>
            <w:r>
              <w:t>388.39</w:t>
            </w:r>
          </w:p>
        </w:tc>
        <w:tc>
          <w:tcPr>
            <w:tcW w:w="1361" w:type="dxa"/>
            <w:vAlign w:val="center"/>
          </w:tcPr>
          <w:p>
            <w:pPr>
              <w:pStyle w:val="16"/>
            </w:pPr>
            <w:r>
              <w:t>968.77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20802</w:t>
            </w:r>
          </w:p>
        </w:tc>
        <w:tc>
          <w:tcPr>
            <w:tcW w:w="4535" w:type="dxa"/>
            <w:vAlign w:val="center"/>
          </w:tcPr>
          <w:p>
            <w:pPr>
              <w:pStyle w:val="17"/>
            </w:pPr>
            <w:r>
              <w:t>民政管理事务</w:t>
            </w:r>
          </w:p>
        </w:tc>
        <w:tc>
          <w:tcPr>
            <w:tcW w:w="1361" w:type="dxa"/>
            <w:vAlign w:val="center"/>
          </w:tcPr>
          <w:p>
            <w:pPr>
              <w:pStyle w:val="16"/>
            </w:pPr>
            <w:r>
              <w:t>968.77</w:t>
            </w:r>
          </w:p>
        </w:tc>
        <w:tc>
          <w:tcPr>
            <w:tcW w:w="1361" w:type="dxa"/>
            <w:vAlign w:val="center"/>
          </w:tcPr>
          <w:p>
            <w:pPr>
              <w:pStyle w:val="16"/>
            </w:pPr>
          </w:p>
        </w:tc>
        <w:tc>
          <w:tcPr>
            <w:tcW w:w="1361" w:type="dxa"/>
            <w:vAlign w:val="center"/>
          </w:tcPr>
          <w:p>
            <w:pPr>
              <w:pStyle w:val="16"/>
            </w:pPr>
            <w:r>
              <w:t>968.77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2080208</w:t>
            </w:r>
          </w:p>
        </w:tc>
        <w:tc>
          <w:tcPr>
            <w:tcW w:w="4535" w:type="dxa"/>
            <w:vAlign w:val="center"/>
          </w:tcPr>
          <w:p>
            <w:pPr>
              <w:pStyle w:val="17"/>
            </w:pPr>
            <w:r>
              <w:t>基层政权建设和社区治理</w:t>
            </w:r>
          </w:p>
        </w:tc>
        <w:tc>
          <w:tcPr>
            <w:tcW w:w="1361" w:type="dxa"/>
            <w:vAlign w:val="center"/>
          </w:tcPr>
          <w:p>
            <w:pPr>
              <w:pStyle w:val="16"/>
            </w:pPr>
            <w:r>
              <w:t>968.77</w:t>
            </w:r>
          </w:p>
        </w:tc>
        <w:tc>
          <w:tcPr>
            <w:tcW w:w="1361" w:type="dxa"/>
            <w:vAlign w:val="center"/>
          </w:tcPr>
          <w:p>
            <w:pPr>
              <w:pStyle w:val="16"/>
            </w:pPr>
          </w:p>
        </w:tc>
        <w:tc>
          <w:tcPr>
            <w:tcW w:w="1361" w:type="dxa"/>
            <w:vAlign w:val="center"/>
          </w:tcPr>
          <w:p>
            <w:pPr>
              <w:pStyle w:val="16"/>
            </w:pPr>
            <w:r>
              <w:t>968.77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388.39</w:t>
            </w:r>
          </w:p>
        </w:tc>
        <w:tc>
          <w:tcPr>
            <w:tcW w:w="1361" w:type="dxa"/>
            <w:vAlign w:val="center"/>
          </w:tcPr>
          <w:p>
            <w:pPr>
              <w:pStyle w:val="16"/>
            </w:pPr>
            <w:r>
              <w:t>388.39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252.94</w:t>
            </w:r>
          </w:p>
        </w:tc>
        <w:tc>
          <w:tcPr>
            <w:tcW w:w="1361" w:type="dxa"/>
            <w:vAlign w:val="center"/>
          </w:tcPr>
          <w:p>
            <w:pPr>
              <w:pStyle w:val="16"/>
            </w:pPr>
            <w:r>
              <w:t>252.94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135.45</w:t>
            </w:r>
          </w:p>
        </w:tc>
        <w:tc>
          <w:tcPr>
            <w:tcW w:w="1361" w:type="dxa"/>
            <w:vAlign w:val="center"/>
          </w:tcPr>
          <w:p>
            <w:pPr>
              <w:pStyle w:val="16"/>
            </w:pPr>
            <w:r>
              <w:t>135.45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44.11</w:t>
            </w:r>
          </w:p>
        </w:tc>
        <w:tc>
          <w:tcPr>
            <w:tcW w:w="1361" w:type="dxa"/>
            <w:vAlign w:val="center"/>
          </w:tcPr>
          <w:p>
            <w:pPr>
              <w:pStyle w:val="16"/>
            </w:pPr>
            <w:r>
              <w:t>44.11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44.11</w:t>
            </w:r>
          </w:p>
        </w:tc>
        <w:tc>
          <w:tcPr>
            <w:tcW w:w="1361" w:type="dxa"/>
            <w:vAlign w:val="center"/>
          </w:tcPr>
          <w:p>
            <w:pPr>
              <w:pStyle w:val="16"/>
            </w:pPr>
            <w:r>
              <w:t>44.11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44.11</w:t>
            </w:r>
          </w:p>
        </w:tc>
        <w:tc>
          <w:tcPr>
            <w:tcW w:w="1361" w:type="dxa"/>
            <w:vAlign w:val="center"/>
          </w:tcPr>
          <w:p>
            <w:pPr>
              <w:pStyle w:val="16"/>
            </w:pPr>
            <w:r>
              <w:t>44.11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213</w:t>
            </w:r>
          </w:p>
        </w:tc>
        <w:tc>
          <w:tcPr>
            <w:tcW w:w="4535" w:type="dxa"/>
            <w:vAlign w:val="center"/>
          </w:tcPr>
          <w:p>
            <w:pPr>
              <w:pStyle w:val="17"/>
            </w:pPr>
            <w:r>
              <w:t>农林水支出</w:t>
            </w:r>
          </w:p>
        </w:tc>
        <w:tc>
          <w:tcPr>
            <w:tcW w:w="1361" w:type="dxa"/>
            <w:vAlign w:val="center"/>
          </w:tcPr>
          <w:p>
            <w:pPr>
              <w:pStyle w:val="16"/>
            </w:pPr>
            <w:r>
              <w:t>471.70</w:t>
            </w:r>
          </w:p>
        </w:tc>
        <w:tc>
          <w:tcPr>
            <w:tcW w:w="1361" w:type="dxa"/>
            <w:vAlign w:val="center"/>
          </w:tcPr>
          <w:p>
            <w:pPr>
              <w:pStyle w:val="16"/>
            </w:pPr>
          </w:p>
        </w:tc>
        <w:tc>
          <w:tcPr>
            <w:tcW w:w="1361" w:type="dxa"/>
            <w:vAlign w:val="center"/>
          </w:tcPr>
          <w:p>
            <w:pPr>
              <w:pStyle w:val="16"/>
            </w:pPr>
            <w:r>
              <w:t>471.70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21307</w:t>
            </w:r>
          </w:p>
        </w:tc>
        <w:tc>
          <w:tcPr>
            <w:tcW w:w="4535" w:type="dxa"/>
            <w:vAlign w:val="center"/>
          </w:tcPr>
          <w:p>
            <w:pPr>
              <w:pStyle w:val="17"/>
            </w:pPr>
            <w:r>
              <w:t>农村综合改革</w:t>
            </w:r>
          </w:p>
        </w:tc>
        <w:tc>
          <w:tcPr>
            <w:tcW w:w="1361" w:type="dxa"/>
            <w:vAlign w:val="center"/>
          </w:tcPr>
          <w:p>
            <w:pPr>
              <w:pStyle w:val="16"/>
            </w:pPr>
            <w:r>
              <w:t>471.70</w:t>
            </w:r>
          </w:p>
        </w:tc>
        <w:tc>
          <w:tcPr>
            <w:tcW w:w="1361" w:type="dxa"/>
            <w:vAlign w:val="center"/>
          </w:tcPr>
          <w:p>
            <w:pPr>
              <w:pStyle w:val="16"/>
            </w:pPr>
          </w:p>
        </w:tc>
        <w:tc>
          <w:tcPr>
            <w:tcW w:w="1361" w:type="dxa"/>
            <w:vAlign w:val="center"/>
          </w:tcPr>
          <w:p>
            <w:pPr>
              <w:pStyle w:val="16"/>
            </w:pPr>
            <w:r>
              <w:t>471.70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2130705</w:t>
            </w:r>
          </w:p>
        </w:tc>
        <w:tc>
          <w:tcPr>
            <w:tcW w:w="4535" w:type="dxa"/>
            <w:vAlign w:val="center"/>
          </w:tcPr>
          <w:p>
            <w:pPr>
              <w:pStyle w:val="17"/>
            </w:pPr>
            <w:r>
              <w:t>对村民委员会和村党支部的补助</w:t>
            </w:r>
          </w:p>
        </w:tc>
        <w:tc>
          <w:tcPr>
            <w:tcW w:w="1361" w:type="dxa"/>
            <w:vAlign w:val="center"/>
          </w:tcPr>
          <w:p>
            <w:pPr>
              <w:pStyle w:val="16"/>
            </w:pPr>
            <w:r>
              <w:t>411.70</w:t>
            </w:r>
          </w:p>
        </w:tc>
        <w:tc>
          <w:tcPr>
            <w:tcW w:w="1361" w:type="dxa"/>
            <w:vAlign w:val="center"/>
          </w:tcPr>
          <w:p>
            <w:pPr>
              <w:pStyle w:val="16"/>
            </w:pPr>
          </w:p>
        </w:tc>
        <w:tc>
          <w:tcPr>
            <w:tcW w:w="1361" w:type="dxa"/>
            <w:vAlign w:val="center"/>
          </w:tcPr>
          <w:p>
            <w:pPr>
              <w:pStyle w:val="16"/>
            </w:pPr>
            <w:r>
              <w:t>411.70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2130799</w:t>
            </w:r>
          </w:p>
        </w:tc>
        <w:tc>
          <w:tcPr>
            <w:tcW w:w="4535" w:type="dxa"/>
            <w:vAlign w:val="center"/>
          </w:tcPr>
          <w:p>
            <w:pPr>
              <w:pStyle w:val="17"/>
            </w:pPr>
            <w:r>
              <w:t>其他农村综合改革支出</w:t>
            </w:r>
          </w:p>
        </w:tc>
        <w:tc>
          <w:tcPr>
            <w:tcW w:w="1361" w:type="dxa"/>
            <w:vAlign w:val="center"/>
          </w:tcPr>
          <w:p>
            <w:pPr>
              <w:pStyle w:val="16"/>
            </w:pPr>
            <w:r>
              <w:t>60.00</w:t>
            </w:r>
          </w:p>
        </w:tc>
        <w:tc>
          <w:tcPr>
            <w:tcW w:w="1361" w:type="dxa"/>
            <w:vAlign w:val="center"/>
          </w:tcPr>
          <w:p>
            <w:pPr>
              <w:pStyle w:val="16"/>
            </w:pPr>
          </w:p>
        </w:tc>
        <w:tc>
          <w:tcPr>
            <w:tcW w:w="1361" w:type="dxa"/>
            <w:vAlign w:val="center"/>
          </w:tcPr>
          <w:p>
            <w:pPr>
              <w:pStyle w:val="16"/>
            </w:pPr>
            <w:r>
              <w:t>60.00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114.73</w:t>
            </w:r>
          </w:p>
        </w:tc>
        <w:tc>
          <w:tcPr>
            <w:tcW w:w="1361" w:type="dxa"/>
            <w:vAlign w:val="center"/>
          </w:tcPr>
          <w:p>
            <w:pPr>
              <w:pStyle w:val="16"/>
            </w:pPr>
            <w:r>
              <w:t>114.73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114.73</w:t>
            </w:r>
          </w:p>
        </w:tc>
        <w:tc>
          <w:tcPr>
            <w:tcW w:w="1361" w:type="dxa"/>
            <w:vAlign w:val="center"/>
          </w:tcPr>
          <w:p>
            <w:pPr>
              <w:pStyle w:val="16"/>
            </w:pPr>
            <w:r>
              <w:t>114.73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114.73</w:t>
            </w:r>
          </w:p>
        </w:tc>
        <w:tc>
          <w:tcPr>
            <w:tcW w:w="1361" w:type="dxa"/>
            <w:vAlign w:val="center"/>
          </w:tcPr>
          <w:p>
            <w:pPr>
              <w:pStyle w:val="16"/>
            </w:pPr>
            <w:r>
              <w:t>114.73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992" w:type="dxa"/>
            <w:vAlign w:val="center"/>
          </w:tcPr>
          <w:p>
            <w:pPr>
              <w:pStyle w:val="17"/>
            </w:pPr>
            <w:r>
              <w:t>223</w:t>
            </w:r>
          </w:p>
        </w:tc>
        <w:tc>
          <w:tcPr>
            <w:tcW w:w="4535" w:type="dxa"/>
            <w:vAlign w:val="center"/>
          </w:tcPr>
          <w:p>
            <w:pPr>
              <w:pStyle w:val="17"/>
            </w:pPr>
            <w:r>
              <w:t>国有资本经营预算支出</w:t>
            </w:r>
          </w:p>
        </w:tc>
        <w:tc>
          <w:tcPr>
            <w:tcW w:w="1361" w:type="dxa"/>
            <w:vAlign w:val="center"/>
          </w:tcPr>
          <w:p>
            <w:pPr>
              <w:pStyle w:val="16"/>
            </w:pPr>
            <w:r>
              <w:t>5.18</w:t>
            </w:r>
          </w:p>
        </w:tc>
        <w:tc>
          <w:tcPr>
            <w:tcW w:w="1361" w:type="dxa"/>
            <w:vAlign w:val="center"/>
          </w:tcPr>
          <w:p>
            <w:pPr>
              <w:pStyle w:val="16"/>
            </w:pPr>
          </w:p>
        </w:tc>
        <w:tc>
          <w:tcPr>
            <w:tcW w:w="1361" w:type="dxa"/>
            <w:vAlign w:val="center"/>
          </w:tcPr>
          <w:p>
            <w:pPr>
              <w:pStyle w:val="16"/>
            </w:pPr>
            <w:r>
              <w:t>5.18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992" w:type="dxa"/>
            <w:vAlign w:val="center"/>
          </w:tcPr>
          <w:p>
            <w:pPr>
              <w:pStyle w:val="17"/>
            </w:pPr>
            <w:r>
              <w:t>22301</w:t>
            </w:r>
          </w:p>
        </w:tc>
        <w:tc>
          <w:tcPr>
            <w:tcW w:w="4535" w:type="dxa"/>
            <w:vAlign w:val="center"/>
          </w:tcPr>
          <w:p>
            <w:pPr>
              <w:pStyle w:val="17"/>
            </w:pPr>
            <w:r>
              <w:t>解决历史遗留问题及改革成本支出</w:t>
            </w:r>
          </w:p>
        </w:tc>
        <w:tc>
          <w:tcPr>
            <w:tcW w:w="1361" w:type="dxa"/>
            <w:vAlign w:val="center"/>
          </w:tcPr>
          <w:p>
            <w:pPr>
              <w:pStyle w:val="16"/>
            </w:pPr>
            <w:r>
              <w:t>5.18</w:t>
            </w:r>
          </w:p>
        </w:tc>
        <w:tc>
          <w:tcPr>
            <w:tcW w:w="1361" w:type="dxa"/>
            <w:vAlign w:val="center"/>
          </w:tcPr>
          <w:p>
            <w:pPr>
              <w:pStyle w:val="16"/>
            </w:pPr>
          </w:p>
        </w:tc>
        <w:tc>
          <w:tcPr>
            <w:tcW w:w="1361" w:type="dxa"/>
            <w:vAlign w:val="center"/>
          </w:tcPr>
          <w:p>
            <w:pPr>
              <w:pStyle w:val="16"/>
            </w:pPr>
            <w:r>
              <w:t>5.18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992" w:type="dxa"/>
            <w:vAlign w:val="center"/>
          </w:tcPr>
          <w:p>
            <w:pPr>
              <w:pStyle w:val="17"/>
            </w:pPr>
            <w:r>
              <w:t>2230105</w:t>
            </w:r>
          </w:p>
        </w:tc>
        <w:tc>
          <w:tcPr>
            <w:tcW w:w="4535" w:type="dxa"/>
            <w:vAlign w:val="center"/>
          </w:tcPr>
          <w:p>
            <w:pPr>
              <w:pStyle w:val="17"/>
            </w:pPr>
            <w:r>
              <w:t>国有企业退休人员社会化管理补助支出</w:t>
            </w:r>
          </w:p>
        </w:tc>
        <w:tc>
          <w:tcPr>
            <w:tcW w:w="1361" w:type="dxa"/>
            <w:vAlign w:val="center"/>
          </w:tcPr>
          <w:p>
            <w:pPr>
              <w:pStyle w:val="16"/>
            </w:pPr>
            <w:r>
              <w:t>5.18</w:t>
            </w:r>
          </w:p>
        </w:tc>
        <w:tc>
          <w:tcPr>
            <w:tcW w:w="1361" w:type="dxa"/>
            <w:vAlign w:val="center"/>
          </w:tcPr>
          <w:p>
            <w:pPr>
              <w:pStyle w:val="16"/>
            </w:pPr>
          </w:p>
        </w:tc>
        <w:tc>
          <w:tcPr>
            <w:tcW w:w="1361" w:type="dxa"/>
            <w:vAlign w:val="center"/>
          </w:tcPr>
          <w:p>
            <w:pPr>
              <w:pStyle w:val="16"/>
            </w:pPr>
            <w:r>
              <w:t>5.18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914廊坊市广阳区南尖塔镇人民政府</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3450.50</w:t>
            </w:r>
          </w:p>
        </w:tc>
        <w:tc>
          <w:tcPr>
            <w:tcW w:w="3402" w:type="dxa"/>
            <w:vAlign w:val="center"/>
          </w:tcPr>
          <w:p>
            <w:pPr>
              <w:pStyle w:val="17"/>
            </w:pPr>
            <w:r>
              <w:t>一、一般公共服务支出</w:t>
            </w:r>
          </w:p>
        </w:tc>
        <w:tc>
          <w:tcPr>
            <w:tcW w:w="1474" w:type="dxa"/>
            <w:vAlign w:val="center"/>
          </w:tcPr>
          <w:p>
            <w:pPr>
              <w:pStyle w:val="16"/>
            </w:pPr>
            <w:r>
              <w:t>1522.81</w:t>
            </w:r>
          </w:p>
        </w:tc>
        <w:tc>
          <w:tcPr>
            <w:tcW w:w="1474" w:type="dxa"/>
            <w:vAlign w:val="center"/>
          </w:tcPr>
          <w:p>
            <w:pPr>
              <w:pStyle w:val="16"/>
            </w:pPr>
            <w:r>
              <w:t>1522.81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1357.16</w:t>
            </w:r>
          </w:p>
        </w:tc>
        <w:tc>
          <w:tcPr>
            <w:tcW w:w="1474" w:type="dxa"/>
            <w:vAlign w:val="center"/>
          </w:tcPr>
          <w:p>
            <w:pPr>
              <w:pStyle w:val="16"/>
            </w:pPr>
            <w:r>
              <w:t>1357.16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44.11</w:t>
            </w:r>
          </w:p>
        </w:tc>
        <w:tc>
          <w:tcPr>
            <w:tcW w:w="1474" w:type="dxa"/>
            <w:vAlign w:val="center"/>
          </w:tcPr>
          <w:p>
            <w:pPr>
              <w:pStyle w:val="16"/>
            </w:pPr>
            <w:r>
              <w:t>44.11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r>
              <w:t>471.70</w:t>
            </w:r>
          </w:p>
        </w:tc>
        <w:tc>
          <w:tcPr>
            <w:tcW w:w="1474" w:type="dxa"/>
            <w:vAlign w:val="center"/>
          </w:tcPr>
          <w:p>
            <w:pPr>
              <w:pStyle w:val="16"/>
            </w:pPr>
            <w:r>
              <w:t>471.70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114.73</w:t>
            </w:r>
          </w:p>
        </w:tc>
        <w:tc>
          <w:tcPr>
            <w:tcW w:w="1474" w:type="dxa"/>
            <w:vAlign w:val="center"/>
          </w:tcPr>
          <w:p>
            <w:pPr>
              <w:pStyle w:val="16"/>
            </w:pPr>
            <w:r>
              <w:t>114.73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r>
              <w:t>5.18</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r>
              <w:t>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3450.50</w:t>
            </w:r>
          </w:p>
        </w:tc>
        <w:tc>
          <w:tcPr>
            <w:tcW w:w="3402" w:type="dxa"/>
            <w:vAlign w:val="center"/>
          </w:tcPr>
          <w:p>
            <w:pPr>
              <w:pStyle w:val="19"/>
            </w:pPr>
            <w:r>
              <w:t>本年支出合计</w:t>
            </w:r>
          </w:p>
        </w:tc>
        <w:tc>
          <w:tcPr>
            <w:tcW w:w="1474" w:type="dxa"/>
            <w:vAlign w:val="center"/>
          </w:tcPr>
          <w:p>
            <w:pPr>
              <w:pStyle w:val="20"/>
            </w:pPr>
            <w:r>
              <w:t>3515.68</w:t>
            </w:r>
          </w:p>
        </w:tc>
        <w:tc>
          <w:tcPr>
            <w:tcW w:w="1474" w:type="dxa"/>
            <w:vAlign w:val="center"/>
          </w:tcPr>
          <w:p>
            <w:pPr>
              <w:pStyle w:val="20"/>
            </w:pPr>
            <w:r>
              <w:t>3510.50</w:t>
            </w:r>
          </w:p>
        </w:tc>
        <w:tc>
          <w:tcPr>
            <w:tcW w:w="1474" w:type="dxa"/>
            <w:vAlign w:val="center"/>
          </w:tcPr>
          <w:p>
            <w:pPr>
              <w:pStyle w:val="20"/>
            </w:pPr>
          </w:p>
        </w:tc>
        <w:tc>
          <w:tcPr>
            <w:tcW w:w="1474" w:type="dxa"/>
            <w:vAlign w:val="center"/>
          </w:tcPr>
          <w:p>
            <w:pPr>
              <w:pStyle w:val="20"/>
            </w:pPr>
            <w:r>
              <w:t>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65.18</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60.00</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r>
              <w:t>5.18</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3515.68</w:t>
            </w:r>
          </w:p>
        </w:tc>
        <w:tc>
          <w:tcPr>
            <w:tcW w:w="3402" w:type="dxa"/>
            <w:vAlign w:val="center"/>
          </w:tcPr>
          <w:p>
            <w:pPr>
              <w:pStyle w:val="19"/>
            </w:pPr>
            <w:r>
              <w:t>支出总计</w:t>
            </w:r>
          </w:p>
        </w:tc>
        <w:tc>
          <w:tcPr>
            <w:tcW w:w="1474" w:type="dxa"/>
            <w:vAlign w:val="center"/>
          </w:tcPr>
          <w:p>
            <w:pPr>
              <w:pStyle w:val="20"/>
            </w:pPr>
            <w:r>
              <w:t>3515.68</w:t>
            </w:r>
          </w:p>
        </w:tc>
        <w:tc>
          <w:tcPr>
            <w:tcW w:w="1474" w:type="dxa"/>
            <w:vAlign w:val="center"/>
          </w:tcPr>
          <w:p>
            <w:pPr>
              <w:pStyle w:val="20"/>
            </w:pPr>
            <w:r>
              <w:t>3510.50</w:t>
            </w:r>
          </w:p>
        </w:tc>
        <w:tc>
          <w:tcPr>
            <w:tcW w:w="1474" w:type="dxa"/>
            <w:vAlign w:val="center"/>
          </w:tcPr>
          <w:p>
            <w:pPr>
              <w:pStyle w:val="20"/>
            </w:pPr>
          </w:p>
        </w:tc>
        <w:tc>
          <w:tcPr>
            <w:tcW w:w="1474" w:type="dxa"/>
            <w:vAlign w:val="center"/>
          </w:tcPr>
          <w:p>
            <w:pPr>
              <w:pStyle w:val="20"/>
            </w:pPr>
            <w:r>
              <w:t>5.18</w:t>
            </w: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914廊坊市广阳区南尖塔镇人民政府</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3510.50</w:t>
            </w:r>
          </w:p>
        </w:tc>
        <w:tc>
          <w:tcPr>
            <w:tcW w:w="2551" w:type="dxa"/>
            <w:vAlign w:val="center"/>
          </w:tcPr>
          <w:p>
            <w:pPr>
              <w:pStyle w:val="20"/>
            </w:pPr>
            <w:r>
              <w:t>2070.03</w:t>
            </w:r>
          </w:p>
        </w:tc>
        <w:tc>
          <w:tcPr>
            <w:tcW w:w="2551" w:type="dxa"/>
            <w:vAlign w:val="center"/>
          </w:tcPr>
          <w:p>
            <w:pPr>
              <w:pStyle w:val="20"/>
            </w:pPr>
            <w:r>
              <w:t>1440.47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1522.81</w:t>
            </w:r>
          </w:p>
        </w:tc>
        <w:tc>
          <w:tcPr>
            <w:tcW w:w="2551" w:type="dxa"/>
            <w:vAlign w:val="center"/>
          </w:tcPr>
          <w:p>
            <w:pPr>
              <w:pStyle w:val="16"/>
            </w:pPr>
            <w:r>
              <w:t>1522.81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20103</w:t>
            </w:r>
          </w:p>
        </w:tc>
        <w:tc>
          <w:tcPr>
            <w:tcW w:w="4535" w:type="dxa"/>
            <w:vAlign w:val="center"/>
          </w:tcPr>
          <w:p>
            <w:pPr>
              <w:pStyle w:val="17"/>
            </w:pPr>
            <w:r>
              <w:t>政府办公厅（室）及相关机构事务</w:t>
            </w:r>
          </w:p>
        </w:tc>
        <w:tc>
          <w:tcPr>
            <w:tcW w:w="2551" w:type="dxa"/>
            <w:vAlign w:val="center"/>
          </w:tcPr>
          <w:p>
            <w:pPr>
              <w:pStyle w:val="16"/>
            </w:pPr>
            <w:r>
              <w:t>1522.81</w:t>
            </w:r>
          </w:p>
        </w:tc>
        <w:tc>
          <w:tcPr>
            <w:tcW w:w="2551" w:type="dxa"/>
            <w:vAlign w:val="center"/>
          </w:tcPr>
          <w:p>
            <w:pPr>
              <w:pStyle w:val="16"/>
            </w:pPr>
            <w:r>
              <w:t>1522.81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2010301</w:t>
            </w:r>
          </w:p>
        </w:tc>
        <w:tc>
          <w:tcPr>
            <w:tcW w:w="4535" w:type="dxa"/>
            <w:vAlign w:val="center"/>
          </w:tcPr>
          <w:p>
            <w:pPr>
              <w:pStyle w:val="17"/>
            </w:pPr>
            <w:r>
              <w:t>行政运行</w:t>
            </w:r>
          </w:p>
        </w:tc>
        <w:tc>
          <w:tcPr>
            <w:tcW w:w="2551" w:type="dxa"/>
            <w:vAlign w:val="center"/>
          </w:tcPr>
          <w:p>
            <w:pPr>
              <w:pStyle w:val="16"/>
            </w:pPr>
            <w:r>
              <w:t>1522.81</w:t>
            </w:r>
          </w:p>
        </w:tc>
        <w:tc>
          <w:tcPr>
            <w:tcW w:w="2551" w:type="dxa"/>
            <w:vAlign w:val="center"/>
          </w:tcPr>
          <w:p>
            <w:pPr>
              <w:pStyle w:val="16"/>
            </w:pPr>
            <w:r>
              <w:t>1522.81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1357.16</w:t>
            </w:r>
          </w:p>
        </w:tc>
        <w:tc>
          <w:tcPr>
            <w:tcW w:w="2551" w:type="dxa"/>
            <w:vAlign w:val="center"/>
          </w:tcPr>
          <w:p>
            <w:pPr>
              <w:pStyle w:val="16"/>
            </w:pPr>
            <w:r>
              <w:t>388.39</w:t>
            </w:r>
          </w:p>
        </w:tc>
        <w:tc>
          <w:tcPr>
            <w:tcW w:w="2551" w:type="dxa"/>
            <w:vAlign w:val="center"/>
          </w:tcPr>
          <w:p>
            <w:pPr>
              <w:pStyle w:val="16"/>
            </w:pPr>
            <w:r>
              <w:t>968.77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20802</w:t>
            </w:r>
          </w:p>
        </w:tc>
        <w:tc>
          <w:tcPr>
            <w:tcW w:w="4535" w:type="dxa"/>
            <w:vAlign w:val="center"/>
          </w:tcPr>
          <w:p>
            <w:pPr>
              <w:pStyle w:val="17"/>
            </w:pPr>
            <w:r>
              <w:t>民政管理事务</w:t>
            </w:r>
          </w:p>
        </w:tc>
        <w:tc>
          <w:tcPr>
            <w:tcW w:w="2551" w:type="dxa"/>
            <w:vAlign w:val="center"/>
          </w:tcPr>
          <w:p>
            <w:pPr>
              <w:pStyle w:val="16"/>
            </w:pPr>
            <w:r>
              <w:t>968.77</w:t>
            </w:r>
          </w:p>
        </w:tc>
        <w:tc>
          <w:tcPr>
            <w:tcW w:w="2551" w:type="dxa"/>
            <w:vAlign w:val="center"/>
          </w:tcPr>
          <w:p>
            <w:pPr>
              <w:pStyle w:val="16"/>
            </w:pPr>
          </w:p>
        </w:tc>
        <w:tc>
          <w:tcPr>
            <w:tcW w:w="2551" w:type="dxa"/>
            <w:vAlign w:val="center"/>
          </w:tcPr>
          <w:p>
            <w:pPr>
              <w:pStyle w:val="16"/>
            </w:pPr>
            <w:r>
              <w:t>968.77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2080208</w:t>
            </w:r>
          </w:p>
        </w:tc>
        <w:tc>
          <w:tcPr>
            <w:tcW w:w="4535" w:type="dxa"/>
            <w:vAlign w:val="center"/>
          </w:tcPr>
          <w:p>
            <w:pPr>
              <w:pStyle w:val="17"/>
            </w:pPr>
            <w:r>
              <w:t>基层政权建设和社区治理</w:t>
            </w:r>
          </w:p>
        </w:tc>
        <w:tc>
          <w:tcPr>
            <w:tcW w:w="2551" w:type="dxa"/>
            <w:vAlign w:val="center"/>
          </w:tcPr>
          <w:p>
            <w:pPr>
              <w:pStyle w:val="16"/>
            </w:pPr>
            <w:r>
              <w:t>968.77</w:t>
            </w:r>
          </w:p>
        </w:tc>
        <w:tc>
          <w:tcPr>
            <w:tcW w:w="2551" w:type="dxa"/>
            <w:vAlign w:val="center"/>
          </w:tcPr>
          <w:p>
            <w:pPr>
              <w:pStyle w:val="16"/>
            </w:pPr>
          </w:p>
        </w:tc>
        <w:tc>
          <w:tcPr>
            <w:tcW w:w="2551" w:type="dxa"/>
            <w:vAlign w:val="center"/>
          </w:tcPr>
          <w:p>
            <w:pPr>
              <w:pStyle w:val="16"/>
            </w:pPr>
            <w:r>
              <w:t>968.77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388.39</w:t>
            </w:r>
          </w:p>
        </w:tc>
        <w:tc>
          <w:tcPr>
            <w:tcW w:w="2551" w:type="dxa"/>
            <w:vAlign w:val="center"/>
          </w:tcPr>
          <w:p>
            <w:pPr>
              <w:pStyle w:val="16"/>
            </w:pPr>
            <w:r>
              <w:t>388.39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252.94</w:t>
            </w:r>
          </w:p>
        </w:tc>
        <w:tc>
          <w:tcPr>
            <w:tcW w:w="2551" w:type="dxa"/>
            <w:vAlign w:val="center"/>
          </w:tcPr>
          <w:p>
            <w:pPr>
              <w:pStyle w:val="16"/>
            </w:pPr>
            <w:r>
              <w:t>252.94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135.45</w:t>
            </w:r>
          </w:p>
        </w:tc>
        <w:tc>
          <w:tcPr>
            <w:tcW w:w="2551" w:type="dxa"/>
            <w:vAlign w:val="center"/>
          </w:tcPr>
          <w:p>
            <w:pPr>
              <w:pStyle w:val="16"/>
            </w:pPr>
            <w:r>
              <w:t>135.45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44.11</w:t>
            </w:r>
          </w:p>
        </w:tc>
        <w:tc>
          <w:tcPr>
            <w:tcW w:w="2551" w:type="dxa"/>
            <w:vAlign w:val="center"/>
          </w:tcPr>
          <w:p>
            <w:pPr>
              <w:pStyle w:val="16"/>
            </w:pPr>
            <w:r>
              <w:t>44.11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44.11</w:t>
            </w:r>
          </w:p>
        </w:tc>
        <w:tc>
          <w:tcPr>
            <w:tcW w:w="2551" w:type="dxa"/>
            <w:vAlign w:val="center"/>
          </w:tcPr>
          <w:p>
            <w:pPr>
              <w:pStyle w:val="16"/>
            </w:pPr>
            <w:r>
              <w:t>44.11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44.11</w:t>
            </w:r>
          </w:p>
        </w:tc>
        <w:tc>
          <w:tcPr>
            <w:tcW w:w="2551" w:type="dxa"/>
            <w:vAlign w:val="center"/>
          </w:tcPr>
          <w:p>
            <w:pPr>
              <w:pStyle w:val="16"/>
            </w:pPr>
            <w:r>
              <w:t>44.11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213</w:t>
            </w:r>
          </w:p>
        </w:tc>
        <w:tc>
          <w:tcPr>
            <w:tcW w:w="4535" w:type="dxa"/>
            <w:vAlign w:val="center"/>
          </w:tcPr>
          <w:p>
            <w:pPr>
              <w:pStyle w:val="17"/>
            </w:pPr>
            <w:r>
              <w:t>农林水支出</w:t>
            </w:r>
          </w:p>
        </w:tc>
        <w:tc>
          <w:tcPr>
            <w:tcW w:w="2551" w:type="dxa"/>
            <w:vAlign w:val="center"/>
          </w:tcPr>
          <w:p>
            <w:pPr>
              <w:pStyle w:val="16"/>
            </w:pPr>
            <w:r>
              <w:t>471.70</w:t>
            </w:r>
          </w:p>
        </w:tc>
        <w:tc>
          <w:tcPr>
            <w:tcW w:w="2551" w:type="dxa"/>
            <w:vAlign w:val="center"/>
          </w:tcPr>
          <w:p>
            <w:pPr>
              <w:pStyle w:val="16"/>
            </w:pPr>
          </w:p>
        </w:tc>
        <w:tc>
          <w:tcPr>
            <w:tcW w:w="2551" w:type="dxa"/>
            <w:vAlign w:val="center"/>
          </w:tcPr>
          <w:p>
            <w:pPr>
              <w:pStyle w:val="16"/>
            </w:pPr>
            <w:r>
              <w:t>471.70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21307</w:t>
            </w:r>
          </w:p>
        </w:tc>
        <w:tc>
          <w:tcPr>
            <w:tcW w:w="4535" w:type="dxa"/>
            <w:vAlign w:val="center"/>
          </w:tcPr>
          <w:p>
            <w:pPr>
              <w:pStyle w:val="17"/>
            </w:pPr>
            <w:r>
              <w:t>农村综合改革</w:t>
            </w:r>
          </w:p>
        </w:tc>
        <w:tc>
          <w:tcPr>
            <w:tcW w:w="2551" w:type="dxa"/>
            <w:vAlign w:val="center"/>
          </w:tcPr>
          <w:p>
            <w:pPr>
              <w:pStyle w:val="16"/>
            </w:pPr>
            <w:r>
              <w:t>471.70</w:t>
            </w:r>
          </w:p>
        </w:tc>
        <w:tc>
          <w:tcPr>
            <w:tcW w:w="2551" w:type="dxa"/>
            <w:vAlign w:val="center"/>
          </w:tcPr>
          <w:p>
            <w:pPr>
              <w:pStyle w:val="16"/>
            </w:pPr>
          </w:p>
        </w:tc>
        <w:tc>
          <w:tcPr>
            <w:tcW w:w="2551" w:type="dxa"/>
            <w:vAlign w:val="center"/>
          </w:tcPr>
          <w:p>
            <w:pPr>
              <w:pStyle w:val="16"/>
            </w:pPr>
            <w:r>
              <w:t>471.70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2130705</w:t>
            </w:r>
          </w:p>
        </w:tc>
        <w:tc>
          <w:tcPr>
            <w:tcW w:w="4535" w:type="dxa"/>
            <w:vAlign w:val="center"/>
          </w:tcPr>
          <w:p>
            <w:pPr>
              <w:pStyle w:val="17"/>
            </w:pPr>
            <w:r>
              <w:t>对村民委员会和村党支部的补助</w:t>
            </w:r>
          </w:p>
        </w:tc>
        <w:tc>
          <w:tcPr>
            <w:tcW w:w="2551" w:type="dxa"/>
            <w:vAlign w:val="center"/>
          </w:tcPr>
          <w:p>
            <w:pPr>
              <w:pStyle w:val="16"/>
            </w:pPr>
            <w:r>
              <w:t>411.70</w:t>
            </w:r>
          </w:p>
        </w:tc>
        <w:tc>
          <w:tcPr>
            <w:tcW w:w="2551" w:type="dxa"/>
            <w:vAlign w:val="center"/>
          </w:tcPr>
          <w:p>
            <w:pPr>
              <w:pStyle w:val="16"/>
            </w:pPr>
          </w:p>
        </w:tc>
        <w:tc>
          <w:tcPr>
            <w:tcW w:w="2551" w:type="dxa"/>
            <w:vAlign w:val="center"/>
          </w:tcPr>
          <w:p>
            <w:pPr>
              <w:pStyle w:val="16"/>
            </w:pPr>
            <w:r>
              <w:t>411.70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2130799</w:t>
            </w:r>
          </w:p>
        </w:tc>
        <w:tc>
          <w:tcPr>
            <w:tcW w:w="4535" w:type="dxa"/>
            <w:vAlign w:val="center"/>
          </w:tcPr>
          <w:p>
            <w:pPr>
              <w:pStyle w:val="17"/>
            </w:pPr>
            <w:r>
              <w:t>其他农村综合改革支出</w:t>
            </w:r>
          </w:p>
        </w:tc>
        <w:tc>
          <w:tcPr>
            <w:tcW w:w="2551" w:type="dxa"/>
            <w:vAlign w:val="center"/>
          </w:tcPr>
          <w:p>
            <w:pPr>
              <w:pStyle w:val="16"/>
            </w:pPr>
            <w:r>
              <w:t>60.00</w:t>
            </w:r>
          </w:p>
        </w:tc>
        <w:tc>
          <w:tcPr>
            <w:tcW w:w="2551" w:type="dxa"/>
            <w:vAlign w:val="center"/>
          </w:tcPr>
          <w:p>
            <w:pPr>
              <w:pStyle w:val="16"/>
            </w:pPr>
          </w:p>
        </w:tc>
        <w:tc>
          <w:tcPr>
            <w:tcW w:w="2551" w:type="dxa"/>
            <w:vAlign w:val="center"/>
          </w:tcPr>
          <w:p>
            <w:pPr>
              <w:pStyle w:val="16"/>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114.73</w:t>
            </w:r>
          </w:p>
        </w:tc>
        <w:tc>
          <w:tcPr>
            <w:tcW w:w="2551" w:type="dxa"/>
            <w:vAlign w:val="center"/>
          </w:tcPr>
          <w:p>
            <w:pPr>
              <w:pStyle w:val="16"/>
            </w:pPr>
            <w:r>
              <w:t>114.73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114.73</w:t>
            </w:r>
          </w:p>
        </w:tc>
        <w:tc>
          <w:tcPr>
            <w:tcW w:w="2551" w:type="dxa"/>
            <w:vAlign w:val="center"/>
          </w:tcPr>
          <w:p>
            <w:pPr>
              <w:pStyle w:val="16"/>
            </w:pPr>
            <w:r>
              <w:t>114.73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114.73</w:t>
            </w:r>
          </w:p>
        </w:tc>
        <w:tc>
          <w:tcPr>
            <w:tcW w:w="2551" w:type="dxa"/>
            <w:vAlign w:val="center"/>
          </w:tcPr>
          <w:p>
            <w:pPr>
              <w:pStyle w:val="16"/>
            </w:pPr>
            <w:r>
              <w:t>114.73</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914廊坊市广阳区南尖塔镇人民政府</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2070.03</w:t>
            </w:r>
          </w:p>
        </w:tc>
        <w:tc>
          <w:tcPr>
            <w:tcW w:w="2551" w:type="dxa"/>
            <w:vAlign w:val="center"/>
          </w:tcPr>
          <w:p>
            <w:pPr>
              <w:pStyle w:val="20"/>
            </w:pPr>
            <w:r>
              <w:t>1864.67</w:t>
            </w:r>
          </w:p>
        </w:tc>
        <w:tc>
          <w:tcPr>
            <w:tcW w:w="2551" w:type="dxa"/>
            <w:vAlign w:val="center"/>
          </w:tcPr>
          <w:p>
            <w:pPr>
              <w:pStyle w:val="20"/>
            </w:pPr>
            <w:r>
              <w:t>205.36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1600.23</w:t>
            </w:r>
          </w:p>
        </w:tc>
        <w:tc>
          <w:tcPr>
            <w:tcW w:w="2551" w:type="dxa"/>
            <w:vAlign w:val="center"/>
          </w:tcPr>
          <w:p>
            <w:pPr>
              <w:pStyle w:val="16"/>
            </w:pPr>
            <w:r>
              <w:t>1600.23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383.28</w:t>
            </w:r>
          </w:p>
        </w:tc>
        <w:tc>
          <w:tcPr>
            <w:tcW w:w="2551" w:type="dxa"/>
            <w:vAlign w:val="center"/>
          </w:tcPr>
          <w:p>
            <w:pPr>
              <w:pStyle w:val="16"/>
            </w:pPr>
            <w:r>
              <w:t>383.28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540.62</w:t>
            </w:r>
          </w:p>
        </w:tc>
        <w:tc>
          <w:tcPr>
            <w:tcW w:w="2551" w:type="dxa"/>
            <w:vAlign w:val="center"/>
          </w:tcPr>
          <w:p>
            <w:pPr>
              <w:pStyle w:val="16"/>
            </w:pPr>
            <w:r>
              <w:t>540.62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302.46</w:t>
            </w:r>
          </w:p>
        </w:tc>
        <w:tc>
          <w:tcPr>
            <w:tcW w:w="2551" w:type="dxa"/>
            <w:vAlign w:val="center"/>
          </w:tcPr>
          <w:p>
            <w:pPr>
              <w:pStyle w:val="16"/>
            </w:pPr>
            <w:r>
              <w:t>302.46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74.76</w:t>
            </w:r>
          </w:p>
        </w:tc>
        <w:tc>
          <w:tcPr>
            <w:tcW w:w="2551" w:type="dxa"/>
            <w:vAlign w:val="center"/>
          </w:tcPr>
          <w:p>
            <w:pPr>
              <w:pStyle w:val="16"/>
            </w:pPr>
            <w:r>
              <w:t>74.76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135.45</w:t>
            </w:r>
          </w:p>
        </w:tc>
        <w:tc>
          <w:tcPr>
            <w:tcW w:w="2551" w:type="dxa"/>
            <w:vAlign w:val="center"/>
          </w:tcPr>
          <w:p>
            <w:pPr>
              <w:pStyle w:val="16"/>
            </w:pPr>
            <w:r>
              <w:t>135.45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43.54</w:t>
            </w:r>
          </w:p>
        </w:tc>
        <w:tc>
          <w:tcPr>
            <w:tcW w:w="2551" w:type="dxa"/>
            <w:vAlign w:val="center"/>
          </w:tcPr>
          <w:p>
            <w:pPr>
              <w:pStyle w:val="16"/>
            </w:pPr>
            <w:r>
              <w:t>43.54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3.95</w:t>
            </w:r>
          </w:p>
        </w:tc>
        <w:tc>
          <w:tcPr>
            <w:tcW w:w="2551" w:type="dxa"/>
            <w:vAlign w:val="center"/>
          </w:tcPr>
          <w:p>
            <w:pPr>
              <w:pStyle w:val="16"/>
            </w:pPr>
            <w:r>
              <w:t>3.95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114.73</w:t>
            </w:r>
          </w:p>
        </w:tc>
        <w:tc>
          <w:tcPr>
            <w:tcW w:w="2551" w:type="dxa"/>
            <w:vAlign w:val="center"/>
          </w:tcPr>
          <w:p>
            <w:pPr>
              <w:pStyle w:val="16"/>
            </w:pPr>
            <w:r>
              <w:t>114.73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1.44</w:t>
            </w:r>
          </w:p>
        </w:tc>
        <w:tc>
          <w:tcPr>
            <w:tcW w:w="2551" w:type="dxa"/>
            <w:vAlign w:val="center"/>
          </w:tcPr>
          <w:p>
            <w:pPr>
              <w:pStyle w:val="16"/>
            </w:pPr>
            <w:r>
              <w:t>1.44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205.36</w:t>
            </w:r>
          </w:p>
        </w:tc>
        <w:tc>
          <w:tcPr>
            <w:tcW w:w="2551" w:type="dxa"/>
            <w:vAlign w:val="center"/>
          </w:tcPr>
          <w:p>
            <w:pPr>
              <w:pStyle w:val="16"/>
            </w:pPr>
          </w:p>
        </w:tc>
        <w:tc>
          <w:tcPr>
            <w:tcW w:w="2551" w:type="dxa"/>
            <w:vAlign w:val="center"/>
          </w:tcPr>
          <w:p>
            <w:pPr>
              <w:pStyle w:val="16"/>
            </w:pPr>
            <w:r>
              <w:t>205.36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32.68</w:t>
            </w:r>
          </w:p>
        </w:tc>
        <w:tc>
          <w:tcPr>
            <w:tcW w:w="2551" w:type="dxa"/>
            <w:vAlign w:val="center"/>
          </w:tcPr>
          <w:p>
            <w:pPr>
              <w:pStyle w:val="16"/>
            </w:pPr>
          </w:p>
        </w:tc>
        <w:tc>
          <w:tcPr>
            <w:tcW w:w="2551" w:type="dxa"/>
            <w:vAlign w:val="center"/>
          </w:tcPr>
          <w:p>
            <w:pPr>
              <w:pStyle w:val="16"/>
            </w:pPr>
            <w:r>
              <w:t>32.68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2.57</w:t>
            </w:r>
          </w:p>
        </w:tc>
        <w:tc>
          <w:tcPr>
            <w:tcW w:w="2551" w:type="dxa"/>
            <w:vAlign w:val="center"/>
          </w:tcPr>
          <w:p>
            <w:pPr>
              <w:pStyle w:val="16"/>
            </w:pPr>
          </w:p>
        </w:tc>
        <w:tc>
          <w:tcPr>
            <w:tcW w:w="2551" w:type="dxa"/>
            <w:vAlign w:val="center"/>
          </w:tcPr>
          <w:p>
            <w:pPr>
              <w:pStyle w:val="16"/>
            </w:pPr>
            <w:r>
              <w:t>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3.04</w:t>
            </w:r>
          </w:p>
        </w:tc>
        <w:tc>
          <w:tcPr>
            <w:tcW w:w="2551" w:type="dxa"/>
            <w:vAlign w:val="center"/>
          </w:tcPr>
          <w:p>
            <w:pPr>
              <w:pStyle w:val="16"/>
            </w:pPr>
          </w:p>
        </w:tc>
        <w:tc>
          <w:tcPr>
            <w:tcW w:w="2551" w:type="dxa"/>
            <w:vAlign w:val="center"/>
          </w:tcPr>
          <w:p>
            <w:pPr>
              <w:pStyle w:val="16"/>
            </w:pPr>
            <w:r>
              <w:t>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8.55</w:t>
            </w:r>
          </w:p>
        </w:tc>
        <w:tc>
          <w:tcPr>
            <w:tcW w:w="2551" w:type="dxa"/>
            <w:vAlign w:val="center"/>
          </w:tcPr>
          <w:p>
            <w:pPr>
              <w:pStyle w:val="16"/>
            </w:pPr>
          </w:p>
        </w:tc>
        <w:tc>
          <w:tcPr>
            <w:tcW w:w="2551" w:type="dxa"/>
            <w:vAlign w:val="center"/>
          </w:tcPr>
          <w:p>
            <w:pPr>
              <w:pStyle w:val="16"/>
            </w:pPr>
            <w:r>
              <w:t>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46.40</w:t>
            </w:r>
          </w:p>
        </w:tc>
        <w:tc>
          <w:tcPr>
            <w:tcW w:w="2551" w:type="dxa"/>
            <w:vAlign w:val="center"/>
          </w:tcPr>
          <w:p>
            <w:pPr>
              <w:pStyle w:val="16"/>
            </w:pPr>
          </w:p>
        </w:tc>
        <w:tc>
          <w:tcPr>
            <w:tcW w:w="2551" w:type="dxa"/>
            <w:vAlign w:val="center"/>
          </w:tcPr>
          <w:p>
            <w:pPr>
              <w:pStyle w:val="16"/>
            </w:pPr>
            <w:r>
              <w:t>46.40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13.38</w:t>
            </w:r>
          </w:p>
        </w:tc>
        <w:tc>
          <w:tcPr>
            <w:tcW w:w="2551" w:type="dxa"/>
            <w:vAlign w:val="center"/>
          </w:tcPr>
          <w:p>
            <w:pPr>
              <w:pStyle w:val="16"/>
            </w:pPr>
          </w:p>
        </w:tc>
        <w:tc>
          <w:tcPr>
            <w:tcW w:w="2551" w:type="dxa"/>
            <w:vAlign w:val="center"/>
          </w:tcPr>
          <w:p>
            <w:pPr>
              <w:pStyle w:val="16"/>
            </w:pPr>
            <w:r>
              <w:t>13.38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5.51</w:t>
            </w:r>
          </w:p>
        </w:tc>
        <w:tc>
          <w:tcPr>
            <w:tcW w:w="2551" w:type="dxa"/>
            <w:vAlign w:val="center"/>
          </w:tcPr>
          <w:p>
            <w:pPr>
              <w:pStyle w:val="16"/>
            </w:pPr>
          </w:p>
        </w:tc>
        <w:tc>
          <w:tcPr>
            <w:tcW w:w="2551" w:type="dxa"/>
            <w:vAlign w:val="center"/>
          </w:tcPr>
          <w:p>
            <w:pPr>
              <w:pStyle w:val="16"/>
            </w:pPr>
            <w:r>
              <w:t>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19.76</w:t>
            </w:r>
          </w:p>
        </w:tc>
        <w:tc>
          <w:tcPr>
            <w:tcW w:w="2551" w:type="dxa"/>
            <w:vAlign w:val="center"/>
          </w:tcPr>
          <w:p>
            <w:pPr>
              <w:pStyle w:val="16"/>
            </w:pPr>
          </w:p>
        </w:tc>
        <w:tc>
          <w:tcPr>
            <w:tcW w:w="2551" w:type="dxa"/>
            <w:vAlign w:val="center"/>
          </w:tcPr>
          <w:p>
            <w:pPr>
              <w:pStyle w:val="16"/>
            </w:pPr>
            <w:r>
              <w:t>19.76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4.75</w:t>
            </w:r>
          </w:p>
        </w:tc>
        <w:tc>
          <w:tcPr>
            <w:tcW w:w="2551" w:type="dxa"/>
            <w:vAlign w:val="center"/>
          </w:tcPr>
          <w:p>
            <w:pPr>
              <w:pStyle w:val="16"/>
            </w:pPr>
          </w:p>
        </w:tc>
        <w:tc>
          <w:tcPr>
            <w:tcW w:w="2551" w:type="dxa"/>
            <w:vAlign w:val="center"/>
          </w:tcPr>
          <w:p>
            <w:pPr>
              <w:pStyle w:val="16"/>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7.86</w:t>
            </w:r>
          </w:p>
        </w:tc>
        <w:tc>
          <w:tcPr>
            <w:tcW w:w="2551" w:type="dxa"/>
            <w:vAlign w:val="center"/>
          </w:tcPr>
          <w:p>
            <w:pPr>
              <w:pStyle w:val="16"/>
            </w:pPr>
          </w:p>
        </w:tc>
        <w:tc>
          <w:tcPr>
            <w:tcW w:w="2551" w:type="dxa"/>
            <w:vAlign w:val="center"/>
          </w:tcPr>
          <w:p>
            <w:pPr>
              <w:pStyle w:val="16"/>
            </w:pPr>
            <w:r>
              <w:t>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6.98</w:t>
            </w:r>
          </w:p>
        </w:tc>
        <w:tc>
          <w:tcPr>
            <w:tcW w:w="2551" w:type="dxa"/>
            <w:vAlign w:val="center"/>
          </w:tcPr>
          <w:p>
            <w:pPr>
              <w:pStyle w:val="16"/>
            </w:pPr>
          </w:p>
        </w:tc>
        <w:tc>
          <w:tcPr>
            <w:tcW w:w="2551" w:type="dxa"/>
            <w:vAlign w:val="center"/>
          </w:tcPr>
          <w:p>
            <w:pPr>
              <w:pStyle w:val="16"/>
            </w:pPr>
            <w:r>
              <w:t>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4.38</w:t>
            </w:r>
          </w:p>
        </w:tc>
        <w:tc>
          <w:tcPr>
            <w:tcW w:w="2551" w:type="dxa"/>
            <w:vAlign w:val="center"/>
          </w:tcPr>
          <w:p>
            <w:pPr>
              <w:pStyle w:val="16"/>
            </w:pPr>
          </w:p>
        </w:tc>
        <w:tc>
          <w:tcPr>
            <w:tcW w:w="2551" w:type="dxa"/>
            <w:vAlign w:val="center"/>
          </w:tcPr>
          <w:p>
            <w:pPr>
              <w:pStyle w:val="16"/>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49.50</w:t>
            </w:r>
          </w:p>
        </w:tc>
        <w:tc>
          <w:tcPr>
            <w:tcW w:w="2551" w:type="dxa"/>
            <w:vAlign w:val="center"/>
          </w:tcPr>
          <w:p>
            <w:pPr>
              <w:pStyle w:val="16"/>
            </w:pPr>
          </w:p>
        </w:tc>
        <w:tc>
          <w:tcPr>
            <w:tcW w:w="2551" w:type="dxa"/>
            <w:vAlign w:val="center"/>
          </w:tcPr>
          <w:p>
            <w:pPr>
              <w:pStyle w:val="16"/>
            </w:pPr>
            <w:r>
              <w:t>49.50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264.44</w:t>
            </w:r>
          </w:p>
        </w:tc>
        <w:tc>
          <w:tcPr>
            <w:tcW w:w="2551" w:type="dxa"/>
            <w:vAlign w:val="center"/>
          </w:tcPr>
          <w:p>
            <w:pPr>
              <w:pStyle w:val="16"/>
            </w:pPr>
            <w:r>
              <w:t>264.44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252.94</w:t>
            </w:r>
          </w:p>
        </w:tc>
        <w:tc>
          <w:tcPr>
            <w:tcW w:w="2551" w:type="dxa"/>
            <w:vAlign w:val="center"/>
          </w:tcPr>
          <w:p>
            <w:pPr>
              <w:pStyle w:val="16"/>
            </w:pPr>
            <w:r>
              <w:t>252.94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11.51</w:t>
            </w:r>
          </w:p>
        </w:tc>
        <w:tc>
          <w:tcPr>
            <w:tcW w:w="2551" w:type="dxa"/>
            <w:vAlign w:val="center"/>
          </w:tcPr>
          <w:p>
            <w:pPr>
              <w:pStyle w:val="16"/>
            </w:pPr>
            <w:r>
              <w:t>11.51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914廊坊市广阳区南尖塔镇人民政府</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914廊坊市广阳区南尖塔镇人民政府</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5.18</w:t>
            </w:r>
          </w:p>
        </w:tc>
        <w:tc>
          <w:tcPr>
            <w:tcW w:w="2551" w:type="dxa"/>
            <w:vAlign w:val="center"/>
          </w:tcPr>
          <w:p>
            <w:pPr>
              <w:pStyle w:val="20"/>
            </w:pPr>
          </w:p>
        </w:tc>
        <w:tc>
          <w:tcPr>
            <w:tcW w:w="2551" w:type="dxa"/>
            <w:vAlign w:val="center"/>
          </w:tcPr>
          <w:p>
            <w:pPr>
              <w:pStyle w:val="20"/>
            </w:pPr>
            <w:r>
              <w:t>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223</w:t>
            </w:r>
          </w:p>
        </w:tc>
        <w:tc>
          <w:tcPr>
            <w:tcW w:w="4535" w:type="dxa"/>
            <w:vAlign w:val="center"/>
          </w:tcPr>
          <w:p>
            <w:pPr>
              <w:pStyle w:val="17"/>
            </w:pPr>
            <w:r>
              <w:t>国有资本经营预算支出</w:t>
            </w:r>
          </w:p>
        </w:tc>
        <w:tc>
          <w:tcPr>
            <w:tcW w:w="2551" w:type="dxa"/>
            <w:vAlign w:val="center"/>
          </w:tcPr>
          <w:p>
            <w:pPr>
              <w:pStyle w:val="16"/>
            </w:pPr>
            <w:r>
              <w:t>5.18</w:t>
            </w:r>
          </w:p>
        </w:tc>
        <w:tc>
          <w:tcPr>
            <w:tcW w:w="2551" w:type="dxa"/>
            <w:vAlign w:val="center"/>
          </w:tcPr>
          <w:p>
            <w:pPr>
              <w:pStyle w:val="16"/>
            </w:pPr>
          </w:p>
        </w:tc>
        <w:tc>
          <w:tcPr>
            <w:tcW w:w="2551" w:type="dxa"/>
            <w:vAlign w:val="center"/>
          </w:tcPr>
          <w:p>
            <w:pPr>
              <w:pStyle w:val="16"/>
            </w:pPr>
            <w:r>
              <w:t>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22301</w:t>
            </w:r>
          </w:p>
        </w:tc>
        <w:tc>
          <w:tcPr>
            <w:tcW w:w="4535" w:type="dxa"/>
            <w:vAlign w:val="center"/>
          </w:tcPr>
          <w:p>
            <w:pPr>
              <w:pStyle w:val="17"/>
            </w:pPr>
            <w:r>
              <w:t>解决历史遗留问题及改革成本支出</w:t>
            </w:r>
          </w:p>
        </w:tc>
        <w:tc>
          <w:tcPr>
            <w:tcW w:w="2551" w:type="dxa"/>
            <w:vAlign w:val="center"/>
          </w:tcPr>
          <w:p>
            <w:pPr>
              <w:pStyle w:val="16"/>
            </w:pPr>
            <w:r>
              <w:t>5.18</w:t>
            </w:r>
          </w:p>
        </w:tc>
        <w:tc>
          <w:tcPr>
            <w:tcW w:w="2551" w:type="dxa"/>
            <w:vAlign w:val="center"/>
          </w:tcPr>
          <w:p>
            <w:pPr>
              <w:pStyle w:val="16"/>
            </w:pPr>
          </w:p>
        </w:tc>
        <w:tc>
          <w:tcPr>
            <w:tcW w:w="2551" w:type="dxa"/>
            <w:vAlign w:val="center"/>
          </w:tcPr>
          <w:p>
            <w:pPr>
              <w:pStyle w:val="16"/>
            </w:pPr>
            <w:r>
              <w:t>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2230105</w:t>
            </w:r>
          </w:p>
        </w:tc>
        <w:tc>
          <w:tcPr>
            <w:tcW w:w="4535" w:type="dxa"/>
            <w:vAlign w:val="center"/>
          </w:tcPr>
          <w:p>
            <w:pPr>
              <w:pStyle w:val="17"/>
            </w:pPr>
            <w:r>
              <w:t>国有企业退休人员社会化管理补助支出</w:t>
            </w:r>
          </w:p>
        </w:tc>
        <w:tc>
          <w:tcPr>
            <w:tcW w:w="2551" w:type="dxa"/>
            <w:vAlign w:val="center"/>
          </w:tcPr>
          <w:p>
            <w:pPr>
              <w:pStyle w:val="16"/>
            </w:pPr>
            <w:r>
              <w:t>5.18</w:t>
            </w:r>
          </w:p>
        </w:tc>
        <w:tc>
          <w:tcPr>
            <w:tcW w:w="2551" w:type="dxa"/>
            <w:vAlign w:val="center"/>
          </w:tcPr>
          <w:p>
            <w:pPr>
              <w:pStyle w:val="16"/>
            </w:pPr>
          </w:p>
        </w:tc>
        <w:tc>
          <w:tcPr>
            <w:tcW w:w="2551" w:type="dxa"/>
            <w:vAlign w:val="center"/>
          </w:tcPr>
          <w:p>
            <w:pPr>
              <w:pStyle w:val="16"/>
            </w:pPr>
            <w:r>
              <w:t>5.18</w:t>
            </w:r>
          </w:p>
        </w:tc>
      </w:tr>
    </w:tbl>
    <w:p>
      <w:pPr>
        <w:sectPr>
          <w:pgSz w:w="16840" w:h="11900" w:orient="landscape"/>
          <w:pgMar w:top="1361" w:right="1020" w:bottom="1134" w:left="1020" w:header="720" w:footer="720" w:gutter="0"/>
          <w:cols w:space="720" w:num="1"/>
        </w:sectPr>
      </w:pP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914廊坊市广阳区南尖塔镇人民政府</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4.38</w:t>
            </w:r>
          </w:p>
        </w:tc>
        <w:tc>
          <w:tcPr>
            <w:tcW w:w="2381" w:type="dxa"/>
            <w:vAlign w:val="center"/>
          </w:tcPr>
          <w:p>
            <w:pPr>
              <w:pStyle w:val="20"/>
            </w:pPr>
            <w:r>
              <w:t>4.38</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廊坊市广阳区南尖塔镇人民政府2023年部门预算信息公开情况说明</w:t>
      </w:r>
    </w:p>
    <w:p>
      <w:pPr>
        <w:jc w:val="center"/>
      </w:pPr>
      <w:bookmarkStart w:id="36" w:name="_GoBack"/>
      <w:r>
        <w:rPr>
          <w:rFonts w:ascii="方正小标宋_GBK" w:hAnsi="方正小标宋_GBK" w:eastAsia="方正小标宋_GBK" w:cs="方正小标宋_GBK"/>
          <w:color w:val="000000"/>
          <w:sz w:val="44"/>
        </w:rPr>
        <w:t>廊坊市广阳区南尖塔镇人民政府2023年部门预算信息公开</w:t>
      </w:r>
      <w:bookmarkEnd w:id="36"/>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预算法》、《地方预决算公开操作规程》和《关于进一步推进预算公开工作的实施意见》规定，现将廊坊市广阳区南尖塔镇人民政府2023年部门预算公开如下：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（一）宣传贯彻执行党的路线方针政策和党中央、上级党组织及镇党员代表大会（党员大会）的决议； 贯彻执行法律、法规、规章和上级人民代表大会及其常务委员会决议及上级政府的决定、命令，执行本级人民代表大会的决议。</w:t>
      </w:r>
    </w:p>
    <w:p>
      <w:pPr>
        <w:pStyle w:val="22"/>
      </w:pPr>
      <w:r>
        <w:t>（二）讨论和决定镇经济建设、政治建设、文化建设、社会建设、生态文明建设和党的建设以及乡村振兴中的重大问题。</w:t>
      </w:r>
    </w:p>
    <w:p>
      <w:pPr>
        <w:pStyle w:val="22"/>
      </w:pPr>
      <w:r>
        <w:t>（三）组织召开本级人民代表大会，充分行使重大事项决定权、监督权和任免权，做好人大代表工作，联系选民、反映群众意见和要求。</w:t>
      </w:r>
    </w:p>
    <w:p>
      <w:pPr>
        <w:pStyle w:val="22"/>
      </w:pPr>
      <w:r>
        <w:t>（四）执行本行政区域内的经济和社会发展计划、预算，管理本行政区域内的经济、教育、科学、文化、卫生健康、体育事业和财政、统计、民政、司法行政等行政工作；落实本行政区域内发展规划、专项规划、区域规划、国土空间规划。 （五）镇党委领导本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2"/>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22"/>
      </w:pPr>
      <w:r>
        <w:t>（七）按照干部管理权限，负责对干部的教育、培训、选拔、考核和监督工作；协助管理上级有关部门驻镇单位的干部。做好人才服务工作。</w:t>
      </w:r>
    </w:p>
    <w:p>
      <w:pPr>
        <w:pStyle w:val="22"/>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2"/>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的各项权利。</w:t>
      </w:r>
    </w:p>
    <w:p>
      <w:pPr>
        <w:pStyle w:val="22"/>
      </w:pPr>
      <w:r>
        <w:t>（十）指导居民委员会等基层群众性自治组织建设，健全自治平台。组织东亚社区居民、单位和社会力量参与社区治理，整合辖区内社会力量，形成社区共治合力，为社区发展服务。对社区工作者队伍进行教育管理。承担物业管理的监督指导工作。</w:t>
      </w:r>
    </w:p>
    <w:p>
      <w:pPr>
        <w:pStyle w:val="22"/>
      </w:pPr>
      <w:r>
        <w:t>（十一）承办上级党委、人大、政府交办的其他事项。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廊坊市广阳区南尖塔镇人民政府本级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按照预算管理有关规定，目前我区部门预算的编制实行综合预算管理，即全部收入和支出都反映在预算中。廊坊市广阳区南尖塔镇人民政府机关及所属事业单位的收支包含在部门预算中。</w:t>
      </w:r>
    </w:p>
    <w:p>
      <w:pPr>
        <w:pStyle w:val="23"/>
      </w:pPr>
      <w:r>
        <w:t>1、收入说明</w:t>
      </w:r>
    </w:p>
    <w:p>
      <w:pPr>
        <w:pStyle w:val="23"/>
      </w:pPr>
      <w:r>
        <w:t>反映本部门当年全部收入。2023年预算收入3515.68万元，其中：一般公共预算收入3450.5万元，基金预算收入0万元，财政专户核拨收入0万元，其他来源收入0万元，上年结转65.18万元。</w:t>
      </w:r>
    </w:p>
    <w:p>
      <w:pPr>
        <w:pStyle w:val="23"/>
      </w:pPr>
      <w:r>
        <w:t>2、支出说明</w:t>
      </w:r>
    </w:p>
    <w:p>
      <w:pPr>
        <w:pStyle w:val="23"/>
      </w:pPr>
      <w:r>
        <w:t>收支预算总表支出栏、基本支出表、项目支出表按经济分类和支出功能分类科目编制，反映廊坊市广阳区南尖塔镇人民政府2023年度部门预算中支出预算的总体情况。2023年支出预算3515.68万元，其中：基本支出2070.03万元，包括人员经费1864.67万元和日常公用经费205.36万元；项目支出1445.65万元，全部为本级支出，主要为村级组织运转经费及社区招聘人员补助资金等项目。</w:t>
      </w:r>
    </w:p>
    <w:p>
      <w:pPr>
        <w:pStyle w:val="23"/>
      </w:pPr>
      <w:r>
        <w:t>3、比上年增减情况</w:t>
      </w:r>
    </w:p>
    <w:p>
      <w:pPr>
        <w:pStyle w:val="23"/>
      </w:pPr>
      <w:r>
        <w:t>2023年预算收支安排3515.68万元，较2022年预算减少2542.85万元，其中：基本支出减少2601.88万元，减少原因主要为教育单独核算；项目支出减少59.03万元，减少原因主要为社区工作经费减少。</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2023年，我部门运行经费共计安排205.36万元，主要用于办公区的日常维修、办公费用、办公用房水电费、办公用房取暖费、邮电费、差旅费、办公用房物业管理费、公务用车运行维护费等日常运行支出。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4.38万元。其中，因公出国（境）费0万元；公务用车购置及运维费4.38万元（其中：公务用车购置费为0万元，公务用车运维费4.38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习近平新时代中国特色社会主义思想为指导，全面贯彻落实</w:t>
      </w:r>
      <w:r>
        <w:rPr>
          <w:rFonts w:hint="eastAsia"/>
          <w:lang w:eastAsia="zh-CN"/>
        </w:rPr>
        <w:t>党的二十大精神</w:t>
      </w:r>
      <w:r>
        <w:t>，深入落实习近平总书记、李克强总理的重要指示批示精神，主动适应新形势、新任务、新要求，不断增强做好工作的责任感和使命感，全面提升“四个服务”能力和水平，提高政务服务与管理水平，站位全局谋划工作，精准高效提供服务，促进区委、区政府重大决策部署和重点工作的推动落实。健全机制推动落实，担当作为锤炼作风，全力攻坚克难，全面提高乡镇工作水平，努力开创工作新局面。加强为民服务的理念，进一步完善预算绩效管理制度体系，着力推进全过程预算绩效管理工作，着力提高预算绩效管理工作质量。</w:t>
      </w:r>
    </w:p>
    <w:p>
      <w:pPr>
        <w:spacing w:line="500" w:lineRule="exact"/>
        <w:ind w:firstLine="560"/>
      </w:pPr>
      <w:r>
        <w:rPr>
          <w:rFonts w:eastAsia="方正仿宋_GBK"/>
          <w:color w:val="000000"/>
          <w:sz w:val="28"/>
        </w:rPr>
        <w:t>（二）分项绩效目标</w:t>
      </w:r>
    </w:p>
    <w:p>
      <w:pPr>
        <w:pStyle w:val="27"/>
      </w:pPr>
      <w:r>
        <w:t>1、持续提升政务服务与管理工作水平</w:t>
      </w:r>
    </w:p>
    <w:p>
      <w:pPr>
        <w:pStyle w:val="27"/>
      </w:pPr>
      <w:r>
        <w:t>绩效目标：突出政务、加强事务、提升服务，增强工作综合服务实力。提高公文起草和公文办理的质量和效率，不断提升公文工作科学化、制度化、规范化水平，确保各项工作严谨规范、高效运转；做好政府会议的准备和服务保障工作；做好政府政务公开和政府信息公开工作及村级村务公开工作。</w:t>
      </w:r>
    </w:p>
    <w:p>
      <w:pPr>
        <w:pStyle w:val="27"/>
      </w:pPr>
      <w:r>
        <w:t>绩效指标：公文及时起草或办理，公文起草及办理的质量和效率满足《机关工作标准化流程》要求，拟办意见采纳率90%以上；会议计划100%执行，大型会议圆满完成率达到100%；政务公开及村务公开的完成率达到95%。</w:t>
      </w:r>
    </w:p>
    <w:p>
      <w:pPr>
        <w:pStyle w:val="27"/>
      </w:pPr>
      <w:r>
        <w:t>2、持续提升政府电子政务管理水平</w:t>
      </w:r>
    </w:p>
    <w:p>
      <w:pPr>
        <w:pStyle w:val="27"/>
      </w:pPr>
      <w:r>
        <w:t>绩效目标：做好电子政务网络的建设和维护以及数据资源中心建设和运维管理，保障政府网络系统安全、稳定运行。严格执行会议技术保障服务流程、视频会议管理制度，提高及时保障和服务能力。做好设备器材保障，确保日常工作运转硬件设备完好。做好政府门户网站建设和运维管理，确保政府门户网站正常运转。</w:t>
      </w:r>
    </w:p>
    <w:p>
      <w:pPr>
        <w:pStyle w:val="27"/>
      </w:pPr>
      <w:r>
        <w:t>绩效指标：、政府电子政务网络对各个应用信息系统提供支撑的满足情况达到99%以上；网络可用性：网络具有高可靠性，保证应用系统的正常运行，年电路可用率达到99%；做好政府门户网站日常管理，保障门户网站符合国办相关要求，确保正常运行；异常报告及时率、异常漏报率符合标准，确保网络安全、可靠和稳定运行；用户满意度高于95%。</w:t>
      </w:r>
    </w:p>
    <w:p>
      <w:pPr>
        <w:pStyle w:val="27"/>
      </w:pPr>
      <w:r>
        <w:t>3、提升应急管理水平</w:t>
      </w:r>
    </w:p>
    <w:p>
      <w:pPr>
        <w:pStyle w:val="27"/>
      </w:pPr>
      <w:r>
        <w:t xml:space="preserve">绩效目标:建设运行维护好镇政府应急平台，实现各种实用功能，有效保证镇政府日常应急值守和突发事件应对处置工作；进一步加强应急宣传工作，拓宽宣教渠道、扩大受众面、增强工作实效；充分发做好指导、协调各部门应急工作，确保信息报送及时畅通，不出差错和问题。 </w:t>
      </w:r>
    </w:p>
    <w:p>
      <w:pPr>
        <w:pStyle w:val="27"/>
      </w:pPr>
      <w:r>
        <w:t>绩效指标：保障日常应急值守和突发事件及时处理，处理率达到95%；做好应急宣传工作，宣传覆盖面积达到95%以上。</w:t>
      </w:r>
    </w:p>
    <w:p>
      <w:pPr>
        <w:pStyle w:val="27"/>
      </w:pPr>
      <w:r>
        <w:t>4、持续提升综合业务事务管理水平</w:t>
      </w:r>
    </w:p>
    <w:p>
      <w:pPr>
        <w:pStyle w:val="27"/>
      </w:pPr>
      <w:r>
        <w:t>绩效目标：做好辖区内散乱污、饭店油烟、VOC企业、汽修企业、工地扬尘治理管控工作，使得环境得到改善，天气优良率提升；加强和完善社区治理事关基层和谐稳定，进一步健全城乡社区治理体系，推进治理能力现代化；做好年度财政预、决算工作，推进预、决算公开，实施全面规范、公开透明的预、决算制度；做好政府采购预算，按照相关规定进行政府采购并管理政府采购网站；做好村级公益事业建设一事一议财政奖补、扶持村集体经济试点等工作；做好村街党员发展，村街党组织活动，基层组织建设、党员教育管理、农村精神文明建设等工作。</w:t>
      </w:r>
    </w:p>
    <w:p>
      <w:pPr>
        <w:pStyle w:val="27"/>
      </w:pPr>
      <w:r>
        <w:t>绩效指标：做好散乱污等治理工作，改善辖区内环境，优良天气增加；加强社区建设，更好为社区服务，使服务群众满意，满意度达到95%及以上；做好村级公益事业建设一事一议财政奖补、扶持村集体经济试点等工作，使得村街环境等得到改善，群众满意度达到95%及以上；做好村街党员发展、困难单元慰问，基层党组织建设，党组织活动开展及党员教育活动，使得党员素质得到提高，</w:t>
      </w:r>
      <w:r>
        <w:rPr>
          <w:rFonts w:hint="eastAsia"/>
          <w:lang w:eastAsia="zh-CN"/>
        </w:rPr>
        <w:t>更好地为</w:t>
      </w:r>
      <w:r>
        <w:t>村级服务，群众满意度达到95%及以上</w:t>
      </w:r>
    </w:p>
    <w:p>
      <w:pPr>
        <w:spacing w:line="500" w:lineRule="exact"/>
        <w:ind w:firstLine="560"/>
      </w:pPr>
      <w:r>
        <w:rPr>
          <w:rFonts w:eastAsia="方正仿宋_GBK"/>
          <w:color w:val="000000"/>
          <w:sz w:val="28"/>
        </w:rPr>
        <w:t>（三）工作保障措施</w:t>
      </w:r>
    </w:p>
    <w:p>
      <w:pPr>
        <w:pStyle w:val="28"/>
      </w:pPr>
      <w:r>
        <w:t>1、坚持改革创新。坚持以习近平新时代中国特色社会主义思想为指引，紧紧围绕区委、区政府重大决策部署，切实提高政治站位，立足发展全局，突出工作重点，进一步深化务实有效的工作举措，发扬一流作风、保持一流状态、创造一流业绩，推动政府各项工作取得新成效，确保全年目标任务高质量完成。</w:t>
      </w:r>
    </w:p>
    <w:p>
      <w:pPr>
        <w:pStyle w:val="28"/>
      </w:pPr>
      <w:r>
        <w:t>2、强化预算执行。将年度工作目标任务细化分解，落实到岗、落实到人。科学制定预算使用计划，加快履行政府采购程序，督促相关科室加快项目执行，根据需要召开调度会，及时协调解决工作中存在的困难和问题。</w:t>
      </w:r>
    </w:p>
    <w:p>
      <w:pPr>
        <w:pStyle w:val="28"/>
      </w:pPr>
      <w:r>
        <w:t>3、加强内控建设。建立健全内部控制体系，认真执行财经法规和政策要求，对重大支出、资产处置及其他重要经济事项进行有效监督，并完善内部审计，配合做好审计、财政等外部检查，确保资金使用安全有效。</w:t>
      </w:r>
    </w:p>
    <w:p>
      <w:pPr>
        <w:pStyle w:val="28"/>
      </w:pPr>
      <w:r>
        <w:t>4、完善绩效管理。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41"/>
        <w:gridCol w:w="542"/>
        <w:gridCol w:w="1610"/>
        <w:gridCol w:w="6790"/>
        <w:gridCol w:w="2429"/>
        <w:gridCol w:w="542"/>
        <w:gridCol w:w="418"/>
        <w:gridCol w:w="736"/>
        <w:gridCol w:w="12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部门产出</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工作按计划完成率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达到目标得权重分的100%，每降低10%扣减权重分的10%，低于60%不得分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反映工作按计划完成情况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年度计划和实际完成情况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发放人数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享受此项待遇人员数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实际人数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预决算公开工作完成率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完成得满分，未完成不得分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是否按照文件要求进行预决算公开</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完成</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预决算公开相关文件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项目预算绩效目标管理覆盖率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达到目标值得权重分的100%，每降低1%扣10%权重分，扣完为止</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纳入绩效目标管理的项目占所有项目的比例</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年度计划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突发公共卫生事件应急任务完成率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反映突发公共卫生事件应急任务完成情况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预决算公开准确率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达到目标值得满分，出现错误不得分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考察预决算公开数据准确情况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预决算公开相关文件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各项人员保险缴纳及时率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各项人员保险缴纳及时率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突发公共卫生事件应对及时性</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反映突发公共卫生事件应对及时情况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预决算公开及时性</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达标得满分，未达标不得分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考察政府预决算公开时间情况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及时</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预决算公开相关文件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各项任务完成及时率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反映各项任务完成及时情况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项目成本控制率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达到目标得权重分的100%，每降低10%扣减权重分的10%，低于60%不得分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反映项目成本控制情况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年度计划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公用经费控制率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1.“三公”经费实际支出数≤预算安排数，得权重*50%，否则不得分；2.日常公用经费决算数≤日常公用经费调整预算数，得权重50%，否则不得分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年实际支出的公用经费总额/预算安排的公用经费总额</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财务支出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部门效果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社会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促进社会稳定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达标得满分，未达标不得分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反映社会稳定情况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社会稳定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经济效益</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公共服务水平提升情况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达标得满分，未达标不得分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反映公共服务水平提升情况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服务水平提升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生态</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人居环境得到提升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达标得满分，未达标不得分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反映人居环境提升改善情况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人居环境提升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服务对象满意度指标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满意的占总人数的比例</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调查问卷</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1、社区工作经费[区级]绩效目标表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1.通过项目的开展做好社区治理和各项服务工作，有效服务群众。</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社区数量</w:t>
            </w:r>
          </w:p>
        </w:tc>
        <w:tc>
          <w:tcPr>
            <w:tcW w:w="2835" w:type="dxa"/>
            <w:vAlign w:val="center"/>
          </w:tcPr>
          <w:p>
            <w:pPr>
              <w:pStyle w:val="17"/>
            </w:pPr>
            <w:r>
              <w:t>经费保障社区数量</w:t>
            </w:r>
          </w:p>
        </w:tc>
        <w:tc>
          <w:tcPr>
            <w:tcW w:w="2551" w:type="dxa"/>
            <w:vAlign w:val="center"/>
          </w:tcPr>
          <w:p>
            <w:pPr>
              <w:pStyle w:val="17"/>
            </w:pPr>
            <w:r>
              <w:t>＝10个</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反应各项日常工作保障情况</w:t>
            </w:r>
          </w:p>
        </w:tc>
        <w:tc>
          <w:tcPr>
            <w:tcW w:w="2551" w:type="dxa"/>
            <w:vAlign w:val="center"/>
          </w:tcPr>
          <w:p>
            <w:pPr>
              <w:pStyle w:val="17"/>
            </w:pPr>
            <w:r>
              <w:t>＝100%</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反应及时保障各项日常办公需要情况</w:t>
            </w:r>
          </w:p>
        </w:tc>
        <w:tc>
          <w:tcPr>
            <w:tcW w:w="2551" w:type="dxa"/>
            <w:vAlign w:val="center"/>
          </w:tcPr>
          <w:p>
            <w:pPr>
              <w:pStyle w:val="17"/>
            </w:pPr>
            <w:r>
              <w:t>≥95%</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反应单位资金成本</w:t>
            </w:r>
          </w:p>
        </w:tc>
        <w:tc>
          <w:tcPr>
            <w:tcW w:w="2551" w:type="dxa"/>
            <w:vAlign w:val="center"/>
          </w:tcPr>
          <w:p>
            <w:pPr>
              <w:pStyle w:val="17"/>
            </w:pPr>
            <w:r>
              <w:t>≤50万元</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保障社区组织各项工作正常运转</w:t>
            </w:r>
          </w:p>
        </w:tc>
        <w:tc>
          <w:tcPr>
            <w:tcW w:w="2835" w:type="dxa"/>
            <w:vAlign w:val="center"/>
          </w:tcPr>
          <w:p>
            <w:pPr>
              <w:pStyle w:val="17"/>
            </w:pPr>
            <w:r>
              <w:t>反应社区正常运转情况</w:t>
            </w:r>
          </w:p>
        </w:tc>
        <w:tc>
          <w:tcPr>
            <w:tcW w:w="2551" w:type="dxa"/>
            <w:vAlign w:val="center"/>
          </w:tcPr>
          <w:p>
            <w:pPr>
              <w:pStyle w:val="17"/>
            </w:pPr>
            <w:r>
              <w:t>社区正常运转</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公共服务水平逐步提升</w:t>
            </w:r>
          </w:p>
        </w:tc>
        <w:tc>
          <w:tcPr>
            <w:tcW w:w="2835" w:type="dxa"/>
            <w:vAlign w:val="center"/>
          </w:tcPr>
          <w:p>
            <w:pPr>
              <w:pStyle w:val="17"/>
            </w:pPr>
            <w:r>
              <w:t>公共服务水平逐步提升</w:t>
            </w:r>
          </w:p>
        </w:tc>
        <w:tc>
          <w:tcPr>
            <w:tcW w:w="2551" w:type="dxa"/>
            <w:vAlign w:val="center"/>
          </w:tcPr>
          <w:p>
            <w:pPr>
              <w:pStyle w:val="17"/>
            </w:pPr>
            <w:r>
              <w:t>逐步提升</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辖区社区居民满意度</w:t>
            </w:r>
          </w:p>
        </w:tc>
        <w:tc>
          <w:tcPr>
            <w:tcW w:w="2835" w:type="dxa"/>
            <w:vAlign w:val="center"/>
          </w:tcPr>
          <w:p>
            <w:pPr>
              <w:pStyle w:val="17"/>
            </w:pPr>
            <w:r>
              <w:t>调查中满意和较满意的占调查总数的比率</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2、2022年中央农村综合改革转移支付资金绩效目标表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1.村街环境改善，整体形象提升。</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 xml:space="preserve"> 服务村街数量</w:t>
            </w:r>
          </w:p>
        </w:tc>
        <w:tc>
          <w:tcPr>
            <w:tcW w:w="2835" w:type="dxa"/>
            <w:vAlign w:val="center"/>
          </w:tcPr>
          <w:p>
            <w:pPr>
              <w:pStyle w:val="17"/>
            </w:pPr>
            <w:r>
              <w:t>服务村街数量</w:t>
            </w:r>
          </w:p>
        </w:tc>
        <w:tc>
          <w:tcPr>
            <w:tcW w:w="2551" w:type="dxa"/>
            <w:vAlign w:val="center"/>
          </w:tcPr>
          <w:p>
            <w:pPr>
              <w:pStyle w:val="17"/>
            </w:pPr>
            <w:r>
              <w:t>2个</w:t>
            </w:r>
          </w:p>
        </w:tc>
        <w:tc>
          <w:tcPr>
            <w:tcW w:w="2268" w:type="dxa"/>
            <w:vAlign w:val="center"/>
          </w:tcPr>
          <w:p>
            <w:pPr>
              <w:pStyle w:val="17"/>
            </w:pPr>
            <w:r>
              <w:t>廊财农【2021】90号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 xml:space="preserve"> 工程合格率</w:t>
            </w:r>
          </w:p>
        </w:tc>
        <w:tc>
          <w:tcPr>
            <w:tcW w:w="2835" w:type="dxa"/>
            <w:vAlign w:val="center"/>
          </w:tcPr>
          <w:p>
            <w:pPr>
              <w:pStyle w:val="17"/>
            </w:pPr>
            <w:r>
              <w:t>验收合格率</w:t>
            </w:r>
          </w:p>
        </w:tc>
        <w:tc>
          <w:tcPr>
            <w:tcW w:w="2551" w:type="dxa"/>
            <w:vAlign w:val="center"/>
          </w:tcPr>
          <w:p>
            <w:pPr>
              <w:pStyle w:val="17"/>
            </w:pPr>
            <w:r>
              <w:t>100%</w:t>
            </w:r>
          </w:p>
        </w:tc>
        <w:tc>
          <w:tcPr>
            <w:tcW w:w="2268" w:type="dxa"/>
            <w:vAlign w:val="center"/>
          </w:tcPr>
          <w:p>
            <w:pPr>
              <w:pStyle w:val="17"/>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工程是否按时完工</w:t>
            </w:r>
          </w:p>
        </w:tc>
        <w:tc>
          <w:tcPr>
            <w:tcW w:w="2835" w:type="dxa"/>
            <w:vAlign w:val="center"/>
          </w:tcPr>
          <w:p>
            <w:pPr>
              <w:pStyle w:val="17"/>
            </w:pPr>
            <w:r>
              <w:t>按时完工率</w:t>
            </w:r>
          </w:p>
          <w:p>
            <w:pPr>
              <w:pStyle w:val="17"/>
            </w:pPr>
          </w:p>
        </w:tc>
        <w:tc>
          <w:tcPr>
            <w:tcW w:w="2551" w:type="dxa"/>
            <w:vAlign w:val="center"/>
          </w:tcPr>
          <w:p>
            <w:pPr>
              <w:pStyle w:val="17"/>
            </w:pPr>
            <w:r>
              <w:t>≥90%</w:t>
            </w:r>
          </w:p>
        </w:tc>
        <w:tc>
          <w:tcPr>
            <w:tcW w:w="2268" w:type="dxa"/>
            <w:vAlign w:val="center"/>
          </w:tcPr>
          <w:p>
            <w:pPr>
              <w:pStyle w:val="17"/>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 xml:space="preserve"> 资金成本</w:t>
            </w:r>
          </w:p>
        </w:tc>
        <w:tc>
          <w:tcPr>
            <w:tcW w:w="2835" w:type="dxa"/>
            <w:vAlign w:val="center"/>
          </w:tcPr>
          <w:p>
            <w:pPr>
              <w:pStyle w:val="17"/>
            </w:pPr>
            <w:r>
              <w:t>资金成本</w:t>
            </w:r>
          </w:p>
        </w:tc>
        <w:tc>
          <w:tcPr>
            <w:tcW w:w="2551" w:type="dxa"/>
            <w:vAlign w:val="center"/>
          </w:tcPr>
          <w:p>
            <w:pPr>
              <w:pStyle w:val="17"/>
            </w:pPr>
            <w:r>
              <w:t>≤60万元</w:t>
            </w:r>
          </w:p>
        </w:tc>
        <w:tc>
          <w:tcPr>
            <w:tcW w:w="2268" w:type="dxa"/>
            <w:vAlign w:val="center"/>
          </w:tcPr>
          <w:p>
            <w:pPr>
              <w:pStyle w:val="17"/>
            </w:pPr>
            <w:r>
              <w:t>廊财农【2021】90号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 xml:space="preserve"> 村街整体环境提升</w:t>
            </w:r>
          </w:p>
        </w:tc>
        <w:tc>
          <w:tcPr>
            <w:tcW w:w="2835" w:type="dxa"/>
            <w:vAlign w:val="center"/>
          </w:tcPr>
          <w:p>
            <w:pPr>
              <w:pStyle w:val="17"/>
            </w:pPr>
            <w:r>
              <w:t xml:space="preserve"> 村街整体环境提升</w:t>
            </w:r>
          </w:p>
          <w:p>
            <w:pPr>
              <w:pStyle w:val="17"/>
            </w:pPr>
          </w:p>
        </w:tc>
        <w:tc>
          <w:tcPr>
            <w:tcW w:w="2551" w:type="dxa"/>
            <w:vAlign w:val="center"/>
          </w:tcPr>
          <w:p>
            <w:pPr>
              <w:pStyle w:val="17"/>
            </w:pPr>
            <w:r>
              <w:t>有效提升</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村民满意度</w:t>
            </w:r>
          </w:p>
        </w:tc>
        <w:tc>
          <w:tcPr>
            <w:tcW w:w="2835" w:type="dxa"/>
            <w:vAlign w:val="center"/>
          </w:tcPr>
          <w:p>
            <w:pPr>
              <w:pStyle w:val="17"/>
            </w:pPr>
            <w:r>
              <w:t>满意和较满意的占调查总数的比率</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3、村党组织活动经费[区级]绩效目标表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1."按时拨付经费，保障村街党组织活动正常开展，</w:t>
            </w:r>
            <w:r>
              <w:rPr>
                <w:rFonts w:hint="eastAsia"/>
                <w:lang w:eastAsia="zh-CN"/>
              </w:rPr>
              <w:t>更好地为</w:t>
            </w:r>
            <w:r>
              <w:t>群众服务。</w:t>
            </w:r>
            <w:r>
              <w:tab/>
            </w:r>
            <w:r>
              <w:tab/>
            </w:r>
            <w:r>
              <w:tab/>
            </w:r>
            <w:r>
              <w:tab/>
            </w:r>
            <w:r>
              <w:tab/>
            </w:r>
            <w:r>
              <w:tab/>
            </w:r>
          </w:p>
          <w:p>
            <w:pPr>
              <w:pStyle w:val="17"/>
            </w:pPr>
            <w:r>
              <w:tab/>
            </w:r>
            <w:r>
              <w:tab/>
            </w:r>
            <w:r>
              <w:tab/>
            </w:r>
            <w:r>
              <w:tab/>
            </w:r>
            <w:r>
              <w:tab/>
            </w:r>
          </w:p>
          <w:p>
            <w:pPr>
              <w:pStyle w:val="17"/>
            </w:pPr>
            <w:r>
              <w:t>"</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村街数量</w:t>
            </w:r>
          </w:p>
        </w:tc>
        <w:tc>
          <w:tcPr>
            <w:tcW w:w="2835" w:type="dxa"/>
            <w:vAlign w:val="center"/>
          </w:tcPr>
          <w:p>
            <w:pPr>
              <w:pStyle w:val="17"/>
            </w:pPr>
            <w:r>
              <w:t>需要经费予以保障的村街数</w:t>
            </w:r>
          </w:p>
        </w:tc>
        <w:tc>
          <w:tcPr>
            <w:tcW w:w="2551" w:type="dxa"/>
            <w:vAlign w:val="center"/>
          </w:tcPr>
          <w:p>
            <w:pPr>
              <w:pStyle w:val="17"/>
            </w:pPr>
            <w:r>
              <w:t>14村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反映各党组织工作保障情况</w:t>
            </w:r>
          </w:p>
        </w:tc>
        <w:tc>
          <w:tcPr>
            <w:tcW w:w="2551" w:type="dxa"/>
            <w:vAlign w:val="center"/>
          </w:tcPr>
          <w:p>
            <w:pPr>
              <w:pStyle w:val="17"/>
            </w:pPr>
            <w:r>
              <w:t>＝100%</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反映及时保障各党组织经费需要情况</w:t>
            </w:r>
          </w:p>
        </w:tc>
        <w:tc>
          <w:tcPr>
            <w:tcW w:w="2551" w:type="dxa"/>
            <w:vAlign w:val="center"/>
          </w:tcPr>
          <w:p>
            <w:pPr>
              <w:pStyle w:val="17"/>
            </w:pPr>
            <w:r>
              <w:t>≥95%</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反映村级党组织经费单位成本</w:t>
            </w:r>
          </w:p>
        </w:tc>
        <w:tc>
          <w:tcPr>
            <w:tcW w:w="2551" w:type="dxa"/>
            <w:vAlign w:val="center"/>
          </w:tcPr>
          <w:p>
            <w:pPr>
              <w:pStyle w:val="17"/>
            </w:pPr>
            <w:r>
              <w:t>＝18.08万元</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资金利用率</w:t>
            </w:r>
          </w:p>
        </w:tc>
        <w:tc>
          <w:tcPr>
            <w:tcW w:w="2835" w:type="dxa"/>
            <w:vAlign w:val="center"/>
          </w:tcPr>
          <w:p>
            <w:pPr>
              <w:pStyle w:val="17"/>
            </w:pPr>
            <w:r>
              <w:t>开展基层党组织活动，提升党员队伍素质教育</w:t>
            </w:r>
          </w:p>
        </w:tc>
        <w:tc>
          <w:tcPr>
            <w:tcW w:w="2551" w:type="dxa"/>
            <w:vAlign w:val="center"/>
          </w:tcPr>
          <w:p>
            <w:pPr>
              <w:pStyle w:val="17"/>
            </w:pPr>
            <w:r>
              <w:t>进一步提升基层党员素质教育</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提升基层党建整体工作水平</w:t>
            </w:r>
          </w:p>
        </w:tc>
        <w:tc>
          <w:tcPr>
            <w:tcW w:w="2835" w:type="dxa"/>
            <w:vAlign w:val="center"/>
          </w:tcPr>
          <w:p>
            <w:pPr>
              <w:pStyle w:val="17"/>
            </w:pPr>
            <w:r>
              <w:t>反应提升基层党建整体工作水平</w:t>
            </w:r>
          </w:p>
        </w:tc>
        <w:tc>
          <w:tcPr>
            <w:tcW w:w="2551" w:type="dxa"/>
            <w:vAlign w:val="center"/>
          </w:tcPr>
          <w:p>
            <w:pPr>
              <w:pStyle w:val="17"/>
            </w:pPr>
            <w:r>
              <w:t>进一步提升基层党建整体工作水平</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辖区村街党员满意度</w:t>
            </w:r>
          </w:p>
        </w:tc>
        <w:tc>
          <w:tcPr>
            <w:tcW w:w="2835" w:type="dxa"/>
            <w:vAlign w:val="center"/>
          </w:tcPr>
          <w:p>
            <w:pPr>
              <w:pStyle w:val="17"/>
            </w:pPr>
            <w:r>
              <w:t>调查中对村街党组织发挥作用满意和较满意党员数占调查总人数的比率</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4、村干部基本报酬[区级]绩效目标表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1.通过村干部基本报酬的发放，达到提高村干部工作积极性。</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补贴发放人数</w:t>
            </w:r>
          </w:p>
        </w:tc>
        <w:tc>
          <w:tcPr>
            <w:tcW w:w="2835" w:type="dxa"/>
            <w:vAlign w:val="center"/>
          </w:tcPr>
          <w:p>
            <w:pPr>
              <w:pStyle w:val="17"/>
            </w:pPr>
            <w:r>
              <w:t>享受此项待遇人员数</w:t>
            </w:r>
          </w:p>
        </w:tc>
        <w:tc>
          <w:tcPr>
            <w:tcW w:w="2551" w:type="dxa"/>
            <w:vAlign w:val="center"/>
          </w:tcPr>
          <w:p>
            <w:pPr>
              <w:pStyle w:val="17"/>
            </w:pPr>
            <w:r>
              <w:t>≥85人</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补贴发放覆盖率</w:t>
            </w:r>
          </w:p>
        </w:tc>
        <w:tc>
          <w:tcPr>
            <w:tcW w:w="2835" w:type="dxa"/>
            <w:vAlign w:val="center"/>
          </w:tcPr>
          <w:p>
            <w:pPr>
              <w:pStyle w:val="17"/>
            </w:pPr>
            <w:r>
              <w:t>反映已补助人数占应补助人数的比例</w:t>
            </w:r>
          </w:p>
        </w:tc>
        <w:tc>
          <w:tcPr>
            <w:tcW w:w="2551" w:type="dxa"/>
            <w:vAlign w:val="center"/>
          </w:tcPr>
          <w:p>
            <w:pPr>
              <w:pStyle w:val="17"/>
            </w:pPr>
            <w:r>
              <w:t>100%</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补贴发放及时率</w:t>
            </w:r>
          </w:p>
        </w:tc>
        <w:tc>
          <w:tcPr>
            <w:tcW w:w="2835" w:type="dxa"/>
            <w:vAlign w:val="center"/>
          </w:tcPr>
          <w:p>
            <w:pPr>
              <w:pStyle w:val="17"/>
            </w:pPr>
            <w:r>
              <w:t>反映补贴发放及时情况</w:t>
            </w:r>
          </w:p>
        </w:tc>
        <w:tc>
          <w:tcPr>
            <w:tcW w:w="2551" w:type="dxa"/>
            <w:vAlign w:val="center"/>
          </w:tcPr>
          <w:p>
            <w:pPr>
              <w:pStyle w:val="17"/>
            </w:pPr>
            <w:r>
              <w:t>≥95%</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一人兼补贴标准</w:t>
            </w:r>
          </w:p>
        </w:tc>
        <w:tc>
          <w:tcPr>
            <w:tcW w:w="2551" w:type="dxa"/>
            <w:vAlign w:val="center"/>
          </w:tcPr>
          <w:p>
            <w:pPr>
              <w:pStyle w:val="17"/>
            </w:pPr>
            <w:r>
              <w:t>4410.75元/人/月</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顾问补贴标准</w:t>
            </w:r>
          </w:p>
        </w:tc>
        <w:tc>
          <w:tcPr>
            <w:tcW w:w="2551" w:type="dxa"/>
            <w:vAlign w:val="center"/>
          </w:tcPr>
          <w:p>
            <w:pPr>
              <w:pStyle w:val="17"/>
            </w:pPr>
            <w:r>
              <w:t>2940.5元/人/月</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村主任补贴标准</w:t>
            </w:r>
          </w:p>
        </w:tc>
        <w:tc>
          <w:tcPr>
            <w:tcW w:w="2551" w:type="dxa"/>
            <w:vAlign w:val="center"/>
          </w:tcPr>
          <w:p>
            <w:pPr>
              <w:pStyle w:val="17"/>
            </w:pPr>
            <w:r>
              <w:t>2205.37元/人/月</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其他两委补贴标准</w:t>
            </w:r>
          </w:p>
        </w:tc>
        <w:tc>
          <w:tcPr>
            <w:tcW w:w="2551" w:type="dxa"/>
            <w:vAlign w:val="center"/>
          </w:tcPr>
          <w:p>
            <w:pPr>
              <w:pStyle w:val="17"/>
            </w:pPr>
            <w:r>
              <w:t>1470.25元/人/月</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村街“两委”班子履职合格率</w:t>
            </w:r>
          </w:p>
        </w:tc>
        <w:tc>
          <w:tcPr>
            <w:tcW w:w="2835" w:type="dxa"/>
            <w:vAlign w:val="center"/>
          </w:tcPr>
          <w:p>
            <w:pPr>
              <w:pStyle w:val="17"/>
            </w:pPr>
            <w:r>
              <w:t>两委班子履职合格村街数与村街总数的比率</w:t>
            </w:r>
          </w:p>
        </w:tc>
        <w:tc>
          <w:tcPr>
            <w:tcW w:w="2551" w:type="dxa"/>
            <w:vAlign w:val="center"/>
          </w:tcPr>
          <w:p>
            <w:pPr>
              <w:pStyle w:val="17"/>
            </w:pPr>
            <w:r>
              <w:t>≥95%</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人员生活水平保持稳定</w:t>
            </w:r>
          </w:p>
        </w:tc>
        <w:tc>
          <w:tcPr>
            <w:tcW w:w="2835" w:type="dxa"/>
            <w:vAlign w:val="center"/>
          </w:tcPr>
          <w:p>
            <w:pPr>
              <w:pStyle w:val="17"/>
            </w:pPr>
            <w:r>
              <w:t>人员生活水平保持稳定</w:t>
            </w:r>
          </w:p>
        </w:tc>
        <w:tc>
          <w:tcPr>
            <w:tcW w:w="2551" w:type="dxa"/>
            <w:vAlign w:val="center"/>
          </w:tcPr>
          <w:p>
            <w:pPr>
              <w:pStyle w:val="17"/>
            </w:pPr>
            <w:r>
              <w:t>保持稳定</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辖区村街村干部满意度</w:t>
            </w:r>
          </w:p>
        </w:tc>
        <w:tc>
          <w:tcPr>
            <w:tcW w:w="2835" w:type="dxa"/>
            <w:vAlign w:val="center"/>
          </w:tcPr>
          <w:p>
            <w:pPr>
              <w:pStyle w:val="17"/>
            </w:pPr>
            <w:r>
              <w:t>调查中对村务工作满意和较满意村干部数占调查总人数的比率</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5、村级组织办公经费[区级]绩效目标表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1."按时拨付经费，保障村街办公活动正常开展。</w:t>
            </w:r>
          </w:p>
          <w:p>
            <w:pPr>
              <w:pStyle w:val="17"/>
            </w:pPr>
            <w:r>
              <w:tab/>
            </w:r>
            <w:r>
              <w:tab/>
            </w:r>
            <w:r>
              <w:tab/>
            </w:r>
            <w:r>
              <w:tab/>
            </w:r>
            <w:r>
              <w:tab/>
            </w:r>
            <w:r>
              <w:tab/>
            </w:r>
          </w:p>
          <w:p>
            <w:pPr>
              <w:pStyle w:val="17"/>
            </w:pPr>
            <w:r>
              <w:t>"</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村街数量</w:t>
            </w:r>
          </w:p>
        </w:tc>
        <w:tc>
          <w:tcPr>
            <w:tcW w:w="2835" w:type="dxa"/>
            <w:vAlign w:val="center"/>
          </w:tcPr>
          <w:p>
            <w:pPr>
              <w:pStyle w:val="17"/>
            </w:pPr>
            <w:r>
              <w:t>需要经费予以保障的村街数</w:t>
            </w:r>
          </w:p>
        </w:tc>
        <w:tc>
          <w:tcPr>
            <w:tcW w:w="2551" w:type="dxa"/>
            <w:vAlign w:val="center"/>
          </w:tcPr>
          <w:p>
            <w:pPr>
              <w:pStyle w:val="17"/>
            </w:pPr>
            <w:r>
              <w:t>14村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反映各项日常工作保障情况</w:t>
            </w:r>
          </w:p>
        </w:tc>
        <w:tc>
          <w:tcPr>
            <w:tcW w:w="2551" w:type="dxa"/>
            <w:vAlign w:val="center"/>
          </w:tcPr>
          <w:p>
            <w:pPr>
              <w:pStyle w:val="17"/>
            </w:pPr>
            <w:r>
              <w:t>＝100%</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反映及时保障各项日常办公需要情况</w:t>
            </w:r>
          </w:p>
        </w:tc>
        <w:tc>
          <w:tcPr>
            <w:tcW w:w="2551" w:type="dxa"/>
            <w:vAlign w:val="center"/>
          </w:tcPr>
          <w:p>
            <w:pPr>
              <w:pStyle w:val="17"/>
            </w:pPr>
            <w:r>
              <w:t>≥95%</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反映村级组织办公经费单位成本</w:t>
            </w:r>
          </w:p>
        </w:tc>
        <w:tc>
          <w:tcPr>
            <w:tcW w:w="2551" w:type="dxa"/>
            <w:vAlign w:val="center"/>
          </w:tcPr>
          <w:p>
            <w:pPr>
              <w:pStyle w:val="17"/>
            </w:pPr>
            <w:r>
              <w:t>＝2万元/年/村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公共服务水平逐步提升</w:t>
            </w:r>
          </w:p>
        </w:tc>
        <w:tc>
          <w:tcPr>
            <w:tcW w:w="2835" w:type="dxa"/>
            <w:vAlign w:val="center"/>
          </w:tcPr>
          <w:p>
            <w:pPr>
              <w:pStyle w:val="17"/>
            </w:pPr>
            <w:r>
              <w:t>公共服务水平逐步提升</w:t>
            </w:r>
          </w:p>
        </w:tc>
        <w:tc>
          <w:tcPr>
            <w:tcW w:w="2551" w:type="dxa"/>
            <w:vAlign w:val="center"/>
          </w:tcPr>
          <w:p>
            <w:pPr>
              <w:pStyle w:val="17"/>
            </w:pPr>
            <w:r>
              <w:t>逐步提升</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保障村级组织各项工作正常运转</w:t>
            </w:r>
          </w:p>
        </w:tc>
        <w:tc>
          <w:tcPr>
            <w:tcW w:w="2835" w:type="dxa"/>
            <w:vAlign w:val="center"/>
          </w:tcPr>
          <w:p>
            <w:pPr>
              <w:pStyle w:val="17"/>
            </w:pPr>
            <w:r>
              <w:t>反映村街正常运转情况</w:t>
            </w:r>
          </w:p>
        </w:tc>
        <w:tc>
          <w:tcPr>
            <w:tcW w:w="2551" w:type="dxa"/>
            <w:vAlign w:val="center"/>
          </w:tcPr>
          <w:p>
            <w:pPr>
              <w:pStyle w:val="17"/>
            </w:pPr>
            <w:r>
              <w:t>进一步提高</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辖区村街村民满意度</w:t>
            </w:r>
          </w:p>
        </w:tc>
        <w:tc>
          <w:tcPr>
            <w:tcW w:w="2835" w:type="dxa"/>
            <w:vAlign w:val="center"/>
          </w:tcPr>
          <w:p>
            <w:pPr>
              <w:pStyle w:val="17"/>
            </w:pPr>
            <w:r>
              <w:t>调查中对村街办公活动满意和较满意村民数占调查总人数的比率</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6、村级组织运转经费[市级]绩效目标表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1.通过村干部基本报酬的发放，达到提高村干部工作积极性。</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补贴发放人数</w:t>
            </w:r>
          </w:p>
        </w:tc>
        <w:tc>
          <w:tcPr>
            <w:tcW w:w="2835" w:type="dxa"/>
            <w:vAlign w:val="center"/>
          </w:tcPr>
          <w:p>
            <w:pPr>
              <w:pStyle w:val="17"/>
            </w:pPr>
            <w:r>
              <w:t>享受此项待遇人员数</w:t>
            </w:r>
          </w:p>
        </w:tc>
        <w:tc>
          <w:tcPr>
            <w:tcW w:w="2551" w:type="dxa"/>
            <w:vAlign w:val="center"/>
          </w:tcPr>
          <w:p>
            <w:pPr>
              <w:pStyle w:val="17"/>
            </w:pPr>
            <w:r>
              <w:t>≥85人</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补贴发放覆盖率</w:t>
            </w:r>
          </w:p>
        </w:tc>
        <w:tc>
          <w:tcPr>
            <w:tcW w:w="2835" w:type="dxa"/>
            <w:vAlign w:val="center"/>
          </w:tcPr>
          <w:p>
            <w:pPr>
              <w:pStyle w:val="17"/>
            </w:pPr>
            <w:r>
              <w:t>反映已补助人数占应补助人数的比例</w:t>
            </w:r>
          </w:p>
        </w:tc>
        <w:tc>
          <w:tcPr>
            <w:tcW w:w="2551" w:type="dxa"/>
            <w:vAlign w:val="center"/>
          </w:tcPr>
          <w:p>
            <w:pPr>
              <w:pStyle w:val="17"/>
            </w:pPr>
            <w:r>
              <w:t>100%</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补贴发放及时率</w:t>
            </w:r>
          </w:p>
        </w:tc>
        <w:tc>
          <w:tcPr>
            <w:tcW w:w="2835" w:type="dxa"/>
            <w:vAlign w:val="center"/>
          </w:tcPr>
          <w:p>
            <w:pPr>
              <w:pStyle w:val="17"/>
            </w:pPr>
            <w:r>
              <w:t>反映补贴发放及时情况</w:t>
            </w:r>
          </w:p>
        </w:tc>
        <w:tc>
          <w:tcPr>
            <w:tcW w:w="2551" w:type="dxa"/>
            <w:vAlign w:val="center"/>
          </w:tcPr>
          <w:p>
            <w:pPr>
              <w:pStyle w:val="17"/>
            </w:pPr>
            <w:r>
              <w:t>≥95%</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一人兼补贴标准</w:t>
            </w:r>
          </w:p>
        </w:tc>
        <w:tc>
          <w:tcPr>
            <w:tcW w:w="2551" w:type="dxa"/>
            <w:vAlign w:val="center"/>
          </w:tcPr>
          <w:p>
            <w:pPr>
              <w:pStyle w:val="17"/>
            </w:pPr>
            <w:r>
              <w:t>4410.75元/人/月</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顾问补贴标准</w:t>
            </w:r>
          </w:p>
        </w:tc>
        <w:tc>
          <w:tcPr>
            <w:tcW w:w="2551" w:type="dxa"/>
            <w:vAlign w:val="center"/>
          </w:tcPr>
          <w:p>
            <w:pPr>
              <w:pStyle w:val="17"/>
            </w:pPr>
            <w:r>
              <w:t>2940.5元/人/月</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村主任补贴标准</w:t>
            </w:r>
          </w:p>
        </w:tc>
        <w:tc>
          <w:tcPr>
            <w:tcW w:w="2551" w:type="dxa"/>
            <w:vAlign w:val="center"/>
          </w:tcPr>
          <w:p>
            <w:pPr>
              <w:pStyle w:val="17"/>
            </w:pPr>
            <w:r>
              <w:t>2205.37元/人/月</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其他两委补贴标准</w:t>
            </w:r>
          </w:p>
        </w:tc>
        <w:tc>
          <w:tcPr>
            <w:tcW w:w="2551" w:type="dxa"/>
            <w:vAlign w:val="center"/>
          </w:tcPr>
          <w:p>
            <w:pPr>
              <w:pStyle w:val="17"/>
            </w:pPr>
            <w:r>
              <w:t>1470.25元/人/月</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村街“两委”班子履职合格率</w:t>
            </w:r>
          </w:p>
        </w:tc>
        <w:tc>
          <w:tcPr>
            <w:tcW w:w="2835" w:type="dxa"/>
            <w:vAlign w:val="center"/>
          </w:tcPr>
          <w:p>
            <w:pPr>
              <w:pStyle w:val="17"/>
            </w:pPr>
            <w:r>
              <w:t>两委班子履职合格村街数与村街总数的比率</w:t>
            </w:r>
          </w:p>
        </w:tc>
        <w:tc>
          <w:tcPr>
            <w:tcW w:w="2551" w:type="dxa"/>
            <w:vAlign w:val="center"/>
          </w:tcPr>
          <w:p>
            <w:pPr>
              <w:pStyle w:val="17"/>
            </w:pPr>
            <w:r>
              <w:t>≥95%</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人员生活水平保持稳定</w:t>
            </w:r>
          </w:p>
        </w:tc>
        <w:tc>
          <w:tcPr>
            <w:tcW w:w="2835" w:type="dxa"/>
            <w:vAlign w:val="center"/>
          </w:tcPr>
          <w:p>
            <w:pPr>
              <w:pStyle w:val="17"/>
            </w:pPr>
            <w:r>
              <w:t>人员生活水平保持稳定</w:t>
            </w:r>
          </w:p>
        </w:tc>
        <w:tc>
          <w:tcPr>
            <w:tcW w:w="2551" w:type="dxa"/>
            <w:vAlign w:val="center"/>
          </w:tcPr>
          <w:p>
            <w:pPr>
              <w:pStyle w:val="17"/>
            </w:pPr>
            <w:r>
              <w:t>保持稳定</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辖区村街村干部满意度</w:t>
            </w:r>
          </w:p>
        </w:tc>
        <w:tc>
          <w:tcPr>
            <w:tcW w:w="2835" w:type="dxa"/>
            <w:vAlign w:val="center"/>
          </w:tcPr>
          <w:p>
            <w:pPr>
              <w:pStyle w:val="17"/>
            </w:pPr>
            <w:r>
              <w:t>调查中对村务工作满意和较满意村干部数占调查总人数的比率</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7、村民小组长误工补贴[区级]绩效目标表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1."用于发放小组长补贴，提高村民小组长工作积极性，</w:t>
            </w:r>
            <w:r>
              <w:rPr>
                <w:rFonts w:hint="eastAsia"/>
                <w:lang w:eastAsia="zh-CN"/>
              </w:rPr>
              <w:t>更好地为</w:t>
            </w:r>
            <w:r>
              <w:t>村级服务。</w:t>
            </w:r>
            <w:r>
              <w:tab/>
            </w:r>
            <w:r>
              <w:tab/>
            </w:r>
            <w:r>
              <w:tab/>
            </w:r>
            <w:r>
              <w:tab/>
            </w:r>
            <w:r>
              <w:tab/>
            </w:r>
            <w:r>
              <w:tab/>
            </w:r>
          </w:p>
          <w:p>
            <w:pPr>
              <w:pStyle w:val="17"/>
            </w:pPr>
            <w:r>
              <w:tab/>
            </w:r>
            <w:r>
              <w:tab/>
            </w:r>
            <w:r>
              <w:tab/>
            </w:r>
            <w:r>
              <w:tab/>
            </w:r>
            <w:r>
              <w:tab/>
            </w:r>
          </w:p>
          <w:p>
            <w:pPr>
              <w:pStyle w:val="17"/>
            </w:pPr>
            <w:r>
              <w:t>"</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村街数量</w:t>
            </w:r>
          </w:p>
        </w:tc>
        <w:tc>
          <w:tcPr>
            <w:tcW w:w="2835" w:type="dxa"/>
            <w:vAlign w:val="center"/>
          </w:tcPr>
          <w:p>
            <w:pPr>
              <w:pStyle w:val="17"/>
            </w:pPr>
            <w:r>
              <w:t>需要经费予以保障的村街数</w:t>
            </w:r>
          </w:p>
        </w:tc>
        <w:tc>
          <w:tcPr>
            <w:tcW w:w="2551" w:type="dxa"/>
            <w:vAlign w:val="center"/>
          </w:tcPr>
          <w:p>
            <w:pPr>
              <w:pStyle w:val="17"/>
            </w:pPr>
            <w:r>
              <w:t>14村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反映各村小组长工作保障情况</w:t>
            </w:r>
          </w:p>
        </w:tc>
        <w:tc>
          <w:tcPr>
            <w:tcW w:w="2551" w:type="dxa"/>
            <w:vAlign w:val="center"/>
          </w:tcPr>
          <w:p>
            <w:pPr>
              <w:pStyle w:val="17"/>
            </w:pPr>
            <w:r>
              <w:t>＝100%</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反映及时保障各村小组长工作情况</w:t>
            </w:r>
          </w:p>
        </w:tc>
        <w:tc>
          <w:tcPr>
            <w:tcW w:w="2551" w:type="dxa"/>
            <w:vAlign w:val="center"/>
          </w:tcPr>
          <w:p>
            <w:pPr>
              <w:pStyle w:val="17"/>
            </w:pPr>
            <w:r>
              <w:t>≥95%</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反映村小组长工作经费单位成本</w:t>
            </w:r>
          </w:p>
        </w:tc>
        <w:tc>
          <w:tcPr>
            <w:tcW w:w="2551" w:type="dxa"/>
            <w:vAlign w:val="center"/>
          </w:tcPr>
          <w:p>
            <w:pPr>
              <w:pStyle w:val="17"/>
            </w:pPr>
            <w:r>
              <w:t>＝0.3万元/村/年</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服务水平提升情况</w:t>
            </w:r>
          </w:p>
        </w:tc>
        <w:tc>
          <w:tcPr>
            <w:tcW w:w="2835" w:type="dxa"/>
            <w:vAlign w:val="center"/>
          </w:tcPr>
          <w:p>
            <w:pPr>
              <w:pStyle w:val="17"/>
            </w:pPr>
            <w:r>
              <w:t>保障相关业务、工作等开展情况</w:t>
            </w:r>
          </w:p>
        </w:tc>
        <w:tc>
          <w:tcPr>
            <w:tcW w:w="2551" w:type="dxa"/>
            <w:vAlign w:val="center"/>
          </w:tcPr>
          <w:p>
            <w:pPr>
              <w:pStyle w:val="17"/>
            </w:pPr>
            <w:r>
              <w:t>逐步提升</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提高小组长工作积极性</w:t>
            </w:r>
          </w:p>
        </w:tc>
        <w:tc>
          <w:tcPr>
            <w:tcW w:w="2835" w:type="dxa"/>
            <w:vAlign w:val="center"/>
          </w:tcPr>
          <w:p>
            <w:pPr>
              <w:pStyle w:val="17"/>
            </w:pPr>
            <w:r>
              <w:t>反映提高村民小组长工作积极性，发挥带头作用情况</w:t>
            </w:r>
          </w:p>
        </w:tc>
        <w:tc>
          <w:tcPr>
            <w:tcW w:w="2551" w:type="dxa"/>
            <w:vAlign w:val="center"/>
          </w:tcPr>
          <w:p>
            <w:pPr>
              <w:pStyle w:val="17"/>
            </w:pPr>
            <w:r>
              <w:t>进一步提高</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辖区村街村民小组长满意度</w:t>
            </w:r>
          </w:p>
        </w:tc>
        <w:tc>
          <w:tcPr>
            <w:tcW w:w="2835" w:type="dxa"/>
            <w:vAlign w:val="center"/>
          </w:tcPr>
          <w:p>
            <w:pPr>
              <w:pStyle w:val="17"/>
            </w:pPr>
            <w:r>
              <w:t>调查中对村务工作满意和较满意村民小组长数占调查总人数的比率</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8、服务群众专项经费[区级]绩效目标表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1.公共设施维护、公共卫生、人居环境、服务群众生产生活。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村街数量</w:t>
            </w:r>
          </w:p>
        </w:tc>
        <w:tc>
          <w:tcPr>
            <w:tcW w:w="2835" w:type="dxa"/>
            <w:vAlign w:val="center"/>
          </w:tcPr>
          <w:p>
            <w:pPr>
              <w:pStyle w:val="17"/>
            </w:pPr>
            <w:r>
              <w:t>需要经费予以保障的村街数</w:t>
            </w:r>
          </w:p>
        </w:tc>
        <w:tc>
          <w:tcPr>
            <w:tcW w:w="2551" w:type="dxa"/>
            <w:vAlign w:val="center"/>
          </w:tcPr>
          <w:p>
            <w:pPr>
              <w:pStyle w:val="17"/>
            </w:pPr>
            <w:r>
              <w:t>14村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反映各项服务群众工作保障情况</w:t>
            </w:r>
          </w:p>
        </w:tc>
        <w:tc>
          <w:tcPr>
            <w:tcW w:w="2551" w:type="dxa"/>
            <w:vAlign w:val="center"/>
          </w:tcPr>
          <w:p>
            <w:pPr>
              <w:pStyle w:val="17"/>
            </w:pPr>
            <w:r>
              <w:t>＝100%</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反映及时保障各项服务群众办公需要情况</w:t>
            </w:r>
          </w:p>
        </w:tc>
        <w:tc>
          <w:tcPr>
            <w:tcW w:w="2551" w:type="dxa"/>
            <w:vAlign w:val="center"/>
          </w:tcPr>
          <w:p>
            <w:pPr>
              <w:pStyle w:val="17"/>
            </w:pPr>
            <w:r>
              <w:t>≥95%</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反映村级组织服务群众经费单位成本</w:t>
            </w:r>
          </w:p>
        </w:tc>
        <w:tc>
          <w:tcPr>
            <w:tcW w:w="2551" w:type="dxa"/>
            <w:vAlign w:val="center"/>
          </w:tcPr>
          <w:p>
            <w:pPr>
              <w:pStyle w:val="17"/>
            </w:pPr>
            <w:r>
              <w:t>＝10万元/年/村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资金的使用效果</w:t>
            </w:r>
          </w:p>
        </w:tc>
        <w:tc>
          <w:tcPr>
            <w:tcW w:w="2835" w:type="dxa"/>
            <w:vAlign w:val="center"/>
          </w:tcPr>
          <w:p>
            <w:pPr>
              <w:pStyle w:val="17"/>
            </w:pPr>
            <w:r>
              <w:t>资金的使用效果</w:t>
            </w:r>
          </w:p>
        </w:tc>
        <w:tc>
          <w:tcPr>
            <w:tcW w:w="2551" w:type="dxa"/>
            <w:vAlign w:val="center"/>
          </w:tcPr>
          <w:p>
            <w:pPr>
              <w:pStyle w:val="17"/>
            </w:pPr>
            <w:r>
              <w:t>逐步提升</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村街正常运转</w:t>
            </w:r>
          </w:p>
        </w:tc>
        <w:tc>
          <w:tcPr>
            <w:tcW w:w="2835" w:type="dxa"/>
            <w:vAlign w:val="center"/>
          </w:tcPr>
          <w:p>
            <w:pPr>
              <w:pStyle w:val="17"/>
            </w:pPr>
            <w:r>
              <w:t>反映村街正常运转情况</w:t>
            </w:r>
          </w:p>
        </w:tc>
        <w:tc>
          <w:tcPr>
            <w:tcW w:w="2551" w:type="dxa"/>
            <w:vAlign w:val="center"/>
          </w:tcPr>
          <w:p>
            <w:pPr>
              <w:pStyle w:val="17"/>
            </w:pPr>
            <w:r>
              <w:t>进一步提高</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辖区村街村民满意度</w:t>
            </w:r>
          </w:p>
        </w:tc>
        <w:tc>
          <w:tcPr>
            <w:tcW w:w="2835" w:type="dxa"/>
            <w:vAlign w:val="center"/>
          </w:tcPr>
          <w:p>
            <w:pPr>
              <w:pStyle w:val="17"/>
            </w:pPr>
            <w:r>
              <w:t>调查中对村街服务群众活动满意和较满意村民数占调查总人数的比率</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9、国有企业退休人员社会化管理财政补助资金[市级]绩效目标表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 xml:space="preserve">1.国有企业已退休人员管理服务工作与原企业分离  </w:t>
            </w:r>
            <w:r>
              <w:tab/>
            </w:r>
            <w:r>
              <w:tab/>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国有企业已退休人员管理服务工作与原企业分离的比例</w:t>
            </w:r>
          </w:p>
        </w:tc>
        <w:tc>
          <w:tcPr>
            <w:tcW w:w="2835" w:type="dxa"/>
            <w:vAlign w:val="center"/>
          </w:tcPr>
          <w:p>
            <w:pPr>
              <w:pStyle w:val="17"/>
            </w:pPr>
            <w:r>
              <w:t>国有企业已退休人员管理服务工作与原企业分离的比例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已退休人员享受社会化管理服务所占比例</w:t>
            </w:r>
          </w:p>
        </w:tc>
        <w:tc>
          <w:tcPr>
            <w:tcW w:w="2835" w:type="dxa"/>
            <w:vAlign w:val="center"/>
          </w:tcPr>
          <w:p>
            <w:pPr>
              <w:pStyle w:val="17"/>
            </w:pPr>
            <w:r>
              <w:t>已退休人员享受社会化管理服务所占比例</w:t>
            </w:r>
          </w:p>
        </w:tc>
        <w:tc>
          <w:tcPr>
            <w:tcW w:w="2551" w:type="dxa"/>
            <w:vAlign w:val="center"/>
          </w:tcPr>
          <w:p>
            <w:pPr>
              <w:pStyle w:val="17"/>
            </w:pPr>
            <w:r>
              <w:t>≥90%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资金及时拨付</w:t>
            </w:r>
          </w:p>
        </w:tc>
        <w:tc>
          <w:tcPr>
            <w:tcW w:w="2551" w:type="dxa"/>
            <w:vAlign w:val="center"/>
          </w:tcPr>
          <w:p>
            <w:pPr>
              <w:pStyle w:val="17"/>
            </w:pPr>
            <w:r>
              <w:t>及时拨付</w:t>
            </w:r>
          </w:p>
        </w:tc>
        <w:tc>
          <w:tcPr>
            <w:tcW w:w="2268" w:type="dxa"/>
            <w:vAlign w:val="center"/>
          </w:tcPr>
          <w:p>
            <w:pPr>
              <w:pStyle w:val="17"/>
            </w:pPr>
            <w:r>
              <w:t>关于下达国有企业退休人员社会化管理市级财政补助资金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金成本</w:t>
            </w:r>
          </w:p>
        </w:tc>
        <w:tc>
          <w:tcPr>
            <w:tcW w:w="2835" w:type="dxa"/>
            <w:vAlign w:val="center"/>
          </w:tcPr>
          <w:p>
            <w:pPr>
              <w:pStyle w:val="17"/>
            </w:pPr>
            <w:r>
              <w:t>资金成本</w:t>
            </w:r>
          </w:p>
        </w:tc>
        <w:tc>
          <w:tcPr>
            <w:tcW w:w="2551" w:type="dxa"/>
            <w:vAlign w:val="center"/>
          </w:tcPr>
          <w:p>
            <w:pPr>
              <w:pStyle w:val="17"/>
            </w:pPr>
            <w:r>
              <w:t>≤20655元</w:t>
            </w:r>
          </w:p>
        </w:tc>
        <w:tc>
          <w:tcPr>
            <w:tcW w:w="2268" w:type="dxa"/>
            <w:vAlign w:val="center"/>
          </w:tcPr>
          <w:p>
            <w:pPr>
              <w:pStyle w:val="17"/>
            </w:pPr>
            <w:r>
              <w:t>关于下达国有企业退休人员社会化管理市级财政补助资金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资金综合利用率</w:t>
            </w:r>
          </w:p>
        </w:tc>
        <w:tc>
          <w:tcPr>
            <w:tcW w:w="2835" w:type="dxa"/>
            <w:vAlign w:val="center"/>
          </w:tcPr>
          <w:p>
            <w:pPr>
              <w:pStyle w:val="17"/>
            </w:pPr>
            <w:r>
              <w:t>资金综合利用率</w:t>
            </w:r>
          </w:p>
        </w:tc>
        <w:tc>
          <w:tcPr>
            <w:tcW w:w="2551" w:type="dxa"/>
            <w:vAlign w:val="center"/>
          </w:tcPr>
          <w:p>
            <w:pPr>
              <w:pStyle w:val="17"/>
            </w:pPr>
            <w:r>
              <w:t>≥95%</w:t>
            </w:r>
          </w:p>
        </w:tc>
        <w:tc>
          <w:tcPr>
            <w:tcW w:w="2268" w:type="dxa"/>
            <w:vAlign w:val="center"/>
          </w:tcPr>
          <w:p>
            <w:pPr>
              <w:pStyle w:val="17"/>
            </w:pPr>
            <w:r>
              <w:t>关于下达国有企业退休人员社会化管理市级财政补助资金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企业不承担退休人员社会化管理服务费的比例</w:t>
            </w:r>
          </w:p>
        </w:tc>
        <w:tc>
          <w:tcPr>
            <w:tcW w:w="2835" w:type="dxa"/>
            <w:vAlign w:val="center"/>
          </w:tcPr>
          <w:p>
            <w:pPr>
              <w:pStyle w:val="17"/>
            </w:pPr>
            <w:r>
              <w:t>企业不承担退休人员社会化管理服务费的比例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企业满意度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10、国有企业退休人员社会化管理财政补助资金[中央]绩效目标表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1.国有企业已退休人员管理服务工作与原企业分离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已退休人员管理服务工作与原企业分离比例</w:t>
            </w:r>
          </w:p>
        </w:tc>
        <w:tc>
          <w:tcPr>
            <w:tcW w:w="2835" w:type="dxa"/>
            <w:vAlign w:val="center"/>
          </w:tcPr>
          <w:p>
            <w:pPr>
              <w:pStyle w:val="17"/>
            </w:pPr>
            <w:r>
              <w:t>已退休人员管理服务工作与原企业分离比例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已退休人员享受社会化管理服务所占比例</w:t>
            </w:r>
          </w:p>
        </w:tc>
        <w:tc>
          <w:tcPr>
            <w:tcW w:w="2835" w:type="dxa"/>
            <w:vAlign w:val="center"/>
          </w:tcPr>
          <w:p>
            <w:pPr>
              <w:pStyle w:val="17"/>
            </w:pPr>
            <w:r>
              <w:t>已退休人员享受社会化管理服务所占比例</w:t>
            </w:r>
          </w:p>
        </w:tc>
        <w:tc>
          <w:tcPr>
            <w:tcW w:w="2551" w:type="dxa"/>
            <w:vAlign w:val="center"/>
          </w:tcPr>
          <w:p>
            <w:pPr>
              <w:pStyle w:val="17"/>
            </w:pPr>
            <w:r>
              <w:t>≥90%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资金及时拨付</w:t>
            </w:r>
          </w:p>
        </w:tc>
        <w:tc>
          <w:tcPr>
            <w:tcW w:w="2551" w:type="dxa"/>
            <w:vAlign w:val="center"/>
          </w:tcPr>
          <w:p>
            <w:pPr>
              <w:pStyle w:val="17"/>
            </w:pPr>
            <w:r>
              <w:t>及时</w:t>
            </w:r>
          </w:p>
        </w:tc>
        <w:tc>
          <w:tcPr>
            <w:tcW w:w="2268" w:type="dxa"/>
            <w:vAlign w:val="center"/>
          </w:tcPr>
          <w:p>
            <w:pPr>
              <w:pStyle w:val="17"/>
            </w:pPr>
            <w:r>
              <w:t>广阳区人民政府办公室[2022]27号、关于下达国有企业退休人员社会化管理中央、省、市三级财政补助资金的通知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资金成本</w:t>
            </w:r>
          </w:p>
        </w:tc>
        <w:tc>
          <w:tcPr>
            <w:tcW w:w="2551" w:type="dxa"/>
            <w:vAlign w:val="center"/>
          </w:tcPr>
          <w:p>
            <w:pPr>
              <w:pStyle w:val="17"/>
            </w:pPr>
            <w:r>
              <w:t>≤31125元</w:t>
            </w:r>
          </w:p>
        </w:tc>
        <w:tc>
          <w:tcPr>
            <w:tcW w:w="2268" w:type="dxa"/>
            <w:vAlign w:val="center"/>
          </w:tcPr>
          <w:p>
            <w:pPr>
              <w:pStyle w:val="17"/>
            </w:pPr>
            <w:r>
              <w:t>广阳区人民政府办公室[2022]27号、关于下达国有企业退休人员社会化管理中央、省、市三级财政补助资金的通知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企业不承担退休人员社会化管理服务费的比例</w:t>
            </w:r>
          </w:p>
        </w:tc>
        <w:tc>
          <w:tcPr>
            <w:tcW w:w="2835" w:type="dxa"/>
            <w:vAlign w:val="center"/>
          </w:tcPr>
          <w:p>
            <w:pPr>
              <w:pStyle w:val="17"/>
            </w:pPr>
            <w:r>
              <w:t>企业不承担退休人员社会化管理服务费的比例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企业满意度</w:t>
            </w:r>
          </w:p>
        </w:tc>
        <w:tc>
          <w:tcPr>
            <w:tcW w:w="2551" w:type="dxa"/>
            <w:vAlign w:val="center"/>
          </w:tcPr>
          <w:p>
            <w:pPr>
              <w:pStyle w:val="17"/>
            </w:pPr>
            <w:r>
              <w:t>≥90%</w:t>
            </w:r>
          </w:p>
        </w:tc>
        <w:tc>
          <w:tcPr>
            <w:tcW w:w="2268" w:type="dxa"/>
            <w:vAlign w:val="center"/>
          </w:tcPr>
          <w:p>
            <w:pPr>
              <w:pStyle w:val="17"/>
            </w:pPr>
            <w:r>
              <w:t>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11、社区党组织服务群众专项经费[区级]绩效目标表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1.通过项目的开展解决好关系群众切身利益问题和联系服务群众工作，确保社区基层党建工作顺</w:t>
            </w:r>
            <w:r>
              <w:tab/>
            </w:r>
            <w:r>
              <w:tab/>
            </w:r>
            <w:r>
              <w:tab/>
            </w:r>
            <w:r>
              <w:tab/>
            </w:r>
            <w:r>
              <w:tab/>
            </w:r>
          </w:p>
          <w:p>
            <w:pPr>
              <w:pStyle w:val="17"/>
            </w:pPr>
            <w:r>
              <w:t>利开展。</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经费保障社区数量</w:t>
            </w:r>
          </w:p>
        </w:tc>
        <w:tc>
          <w:tcPr>
            <w:tcW w:w="2835" w:type="dxa"/>
            <w:vAlign w:val="center"/>
          </w:tcPr>
          <w:p>
            <w:pPr>
              <w:pStyle w:val="17"/>
            </w:pPr>
            <w:r>
              <w:t>经费保障社区数量</w:t>
            </w:r>
          </w:p>
        </w:tc>
        <w:tc>
          <w:tcPr>
            <w:tcW w:w="2551" w:type="dxa"/>
            <w:vAlign w:val="center"/>
          </w:tcPr>
          <w:p>
            <w:pPr>
              <w:pStyle w:val="17"/>
            </w:pPr>
            <w:r>
              <w:t>＝10个</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反应党组织日常工作保障情况</w:t>
            </w:r>
          </w:p>
        </w:tc>
        <w:tc>
          <w:tcPr>
            <w:tcW w:w="2551" w:type="dxa"/>
            <w:vAlign w:val="center"/>
          </w:tcPr>
          <w:p>
            <w:pPr>
              <w:pStyle w:val="17"/>
            </w:pPr>
            <w:r>
              <w:t>＝100%</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反应工作完成及时率</w:t>
            </w:r>
          </w:p>
        </w:tc>
        <w:tc>
          <w:tcPr>
            <w:tcW w:w="2551" w:type="dxa"/>
            <w:vAlign w:val="center"/>
          </w:tcPr>
          <w:p>
            <w:pPr>
              <w:pStyle w:val="17"/>
            </w:pPr>
            <w:r>
              <w:t>≥95%</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反应单位资金成本</w:t>
            </w:r>
          </w:p>
        </w:tc>
        <w:tc>
          <w:tcPr>
            <w:tcW w:w="2551" w:type="dxa"/>
            <w:vAlign w:val="center"/>
          </w:tcPr>
          <w:p>
            <w:pPr>
              <w:pStyle w:val="17"/>
            </w:pPr>
            <w:r>
              <w:t>≤50万元</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提升专业化服务水平</w:t>
            </w:r>
          </w:p>
        </w:tc>
        <w:tc>
          <w:tcPr>
            <w:tcW w:w="2835" w:type="dxa"/>
            <w:vAlign w:val="center"/>
          </w:tcPr>
          <w:p>
            <w:pPr>
              <w:pStyle w:val="17"/>
            </w:pPr>
            <w:r>
              <w:t>反应专业化服务水平情况</w:t>
            </w:r>
          </w:p>
        </w:tc>
        <w:tc>
          <w:tcPr>
            <w:tcW w:w="2551" w:type="dxa"/>
            <w:vAlign w:val="center"/>
          </w:tcPr>
          <w:p>
            <w:pPr>
              <w:pStyle w:val="17"/>
            </w:pPr>
            <w:r>
              <w:t>进一步提升</w:t>
            </w:r>
          </w:p>
        </w:tc>
        <w:tc>
          <w:tcPr>
            <w:tcW w:w="2268" w:type="dxa"/>
            <w:vAlign w:val="center"/>
          </w:tcPr>
          <w:p>
            <w:pPr>
              <w:pStyle w:val="17"/>
            </w:pPr>
            <w:r>
              <w:t>年度审核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公共服务水平逐步提升</w:t>
            </w:r>
          </w:p>
        </w:tc>
        <w:tc>
          <w:tcPr>
            <w:tcW w:w="2835" w:type="dxa"/>
            <w:vAlign w:val="center"/>
          </w:tcPr>
          <w:p>
            <w:pPr>
              <w:pStyle w:val="17"/>
            </w:pPr>
            <w:r>
              <w:t>公共服务水平逐步提升</w:t>
            </w:r>
          </w:p>
        </w:tc>
        <w:tc>
          <w:tcPr>
            <w:tcW w:w="2551" w:type="dxa"/>
            <w:vAlign w:val="center"/>
          </w:tcPr>
          <w:p>
            <w:pPr>
              <w:pStyle w:val="17"/>
            </w:pPr>
            <w:r>
              <w:t>逐步提升</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社区居民对社区服务的满意度</w:t>
            </w:r>
          </w:p>
        </w:tc>
        <w:tc>
          <w:tcPr>
            <w:tcW w:w="2835" w:type="dxa"/>
            <w:vAlign w:val="center"/>
          </w:tcPr>
          <w:p>
            <w:pPr>
              <w:pStyle w:val="17"/>
            </w:pPr>
            <w:r>
              <w:t>社区居民对当年社区工作的满意度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12、社区招聘人员补助资金[市级]绩效目标表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1.目标内容1按标准发放社区招聘人员工资及缴纳各项保险</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社区工作人员数量</w:t>
            </w:r>
          </w:p>
        </w:tc>
        <w:tc>
          <w:tcPr>
            <w:tcW w:w="2835" w:type="dxa"/>
            <w:vAlign w:val="center"/>
          </w:tcPr>
          <w:p>
            <w:pPr>
              <w:pStyle w:val="17"/>
            </w:pPr>
            <w:r>
              <w:t>反映保障人数</w:t>
            </w:r>
          </w:p>
        </w:tc>
        <w:tc>
          <w:tcPr>
            <w:tcW w:w="2551" w:type="dxa"/>
            <w:vAlign w:val="center"/>
          </w:tcPr>
          <w:p>
            <w:pPr>
              <w:pStyle w:val="17"/>
            </w:pPr>
            <w:r>
              <w:t>≥103人</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个人保险申报率</w:t>
            </w:r>
          </w:p>
        </w:tc>
        <w:tc>
          <w:tcPr>
            <w:tcW w:w="2835" w:type="dxa"/>
            <w:vAlign w:val="center"/>
          </w:tcPr>
          <w:p>
            <w:pPr>
              <w:pStyle w:val="17"/>
            </w:pPr>
            <w:r>
              <w:t>反映保险申报情况</w:t>
            </w:r>
          </w:p>
        </w:tc>
        <w:tc>
          <w:tcPr>
            <w:tcW w:w="2551" w:type="dxa"/>
            <w:vAlign w:val="center"/>
          </w:tcPr>
          <w:p>
            <w:pPr>
              <w:pStyle w:val="17"/>
            </w:pPr>
            <w:r>
              <w:t>100%</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补助资金发放及时性</w:t>
            </w:r>
          </w:p>
        </w:tc>
        <w:tc>
          <w:tcPr>
            <w:tcW w:w="2835" w:type="dxa"/>
            <w:vAlign w:val="center"/>
          </w:tcPr>
          <w:p>
            <w:pPr>
              <w:pStyle w:val="17"/>
            </w:pPr>
            <w:r>
              <w:t>反映工资发放的时效情况</w:t>
            </w:r>
          </w:p>
        </w:tc>
        <w:tc>
          <w:tcPr>
            <w:tcW w:w="2551" w:type="dxa"/>
            <w:vAlign w:val="center"/>
          </w:tcPr>
          <w:p>
            <w:pPr>
              <w:pStyle w:val="17"/>
            </w:pPr>
            <w:r>
              <w:t>≥95%</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社区聘用人员人均工资标准</w:t>
            </w:r>
          </w:p>
        </w:tc>
        <w:tc>
          <w:tcPr>
            <w:tcW w:w="2835" w:type="dxa"/>
            <w:vAlign w:val="center"/>
          </w:tcPr>
          <w:p>
            <w:pPr>
              <w:pStyle w:val="17"/>
            </w:pPr>
            <w:r>
              <w:t>社区聘用人员人均工资标准</w:t>
            </w:r>
          </w:p>
        </w:tc>
        <w:tc>
          <w:tcPr>
            <w:tcW w:w="2551" w:type="dxa"/>
            <w:vAlign w:val="center"/>
          </w:tcPr>
          <w:p>
            <w:pPr>
              <w:pStyle w:val="17"/>
            </w:pPr>
            <w:r>
              <w:t>≤4800元/人/月</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社区聘用人员人均保险所需资金</w:t>
            </w:r>
          </w:p>
        </w:tc>
        <w:tc>
          <w:tcPr>
            <w:tcW w:w="2835" w:type="dxa"/>
            <w:vAlign w:val="center"/>
          </w:tcPr>
          <w:p>
            <w:pPr>
              <w:pStyle w:val="17"/>
            </w:pPr>
            <w:r>
              <w:t>社区聘用人员人均保险所需资金</w:t>
            </w:r>
          </w:p>
        </w:tc>
        <w:tc>
          <w:tcPr>
            <w:tcW w:w="2551" w:type="dxa"/>
            <w:vAlign w:val="center"/>
          </w:tcPr>
          <w:p>
            <w:pPr>
              <w:pStyle w:val="17"/>
            </w:pPr>
            <w:r>
              <w:t>≤1850元/人/月</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提高工作效率</w:t>
            </w:r>
          </w:p>
        </w:tc>
        <w:tc>
          <w:tcPr>
            <w:tcW w:w="2835" w:type="dxa"/>
            <w:vAlign w:val="center"/>
          </w:tcPr>
          <w:p>
            <w:pPr>
              <w:pStyle w:val="17"/>
            </w:pPr>
            <w:r>
              <w:t>提高社区工作者工作效率</w:t>
            </w:r>
          </w:p>
        </w:tc>
        <w:tc>
          <w:tcPr>
            <w:tcW w:w="2551" w:type="dxa"/>
            <w:vAlign w:val="center"/>
          </w:tcPr>
          <w:p>
            <w:pPr>
              <w:pStyle w:val="17"/>
            </w:pPr>
            <w:r>
              <w:t>进一步提升</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确保人员稳定，实现进一步提升</w:t>
            </w:r>
          </w:p>
        </w:tc>
        <w:tc>
          <w:tcPr>
            <w:tcW w:w="2835" w:type="dxa"/>
            <w:vAlign w:val="center"/>
          </w:tcPr>
          <w:p>
            <w:pPr>
              <w:pStyle w:val="17"/>
            </w:pPr>
            <w:r>
              <w:t>反映人员稳定提升情况</w:t>
            </w:r>
          </w:p>
        </w:tc>
        <w:tc>
          <w:tcPr>
            <w:tcW w:w="2551" w:type="dxa"/>
            <w:vAlign w:val="center"/>
          </w:tcPr>
          <w:p>
            <w:pPr>
              <w:pStyle w:val="17"/>
            </w:pPr>
            <w:r>
              <w:t>进一步提升</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社区聘用人员的满意度</w:t>
            </w:r>
          </w:p>
        </w:tc>
        <w:tc>
          <w:tcPr>
            <w:tcW w:w="2835" w:type="dxa"/>
            <w:vAlign w:val="center"/>
          </w:tcPr>
          <w:p>
            <w:pPr>
              <w:pStyle w:val="17"/>
            </w:pPr>
            <w:r>
              <w:t>社区聘用人员满意的占总人数的比例</w:t>
            </w:r>
          </w:p>
        </w:tc>
        <w:tc>
          <w:tcPr>
            <w:tcW w:w="2551" w:type="dxa"/>
            <w:vAlign w:val="center"/>
          </w:tcPr>
          <w:p>
            <w:pPr>
              <w:pStyle w:val="17"/>
            </w:pPr>
            <w:r>
              <w:t>≥90%</w:t>
            </w:r>
          </w:p>
        </w:tc>
        <w:tc>
          <w:tcPr>
            <w:tcW w:w="2268" w:type="dxa"/>
            <w:vAlign w:val="center"/>
          </w:tcPr>
          <w:p>
            <w:pPr>
              <w:pStyle w:val="17"/>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13、社区招聘人员经费[区级]绩效目标表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1.按标准发放社区招聘人员工资及缴纳各项保险</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社区工作人员数量</w:t>
            </w:r>
          </w:p>
        </w:tc>
        <w:tc>
          <w:tcPr>
            <w:tcW w:w="2835" w:type="dxa"/>
            <w:vAlign w:val="center"/>
          </w:tcPr>
          <w:p>
            <w:pPr>
              <w:pStyle w:val="17"/>
            </w:pPr>
            <w:r>
              <w:t>反映保障人数</w:t>
            </w:r>
          </w:p>
        </w:tc>
        <w:tc>
          <w:tcPr>
            <w:tcW w:w="2551" w:type="dxa"/>
            <w:vAlign w:val="center"/>
          </w:tcPr>
          <w:p>
            <w:pPr>
              <w:pStyle w:val="17"/>
            </w:pPr>
            <w:r>
              <w:t>≥103人</w:t>
            </w:r>
          </w:p>
        </w:tc>
        <w:tc>
          <w:tcPr>
            <w:tcW w:w="2268" w:type="dxa"/>
            <w:vAlign w:val="center"/>
          </w:tcPr>
          <w:p>
            <w:pPr>
              <w:pStyle w:val="17"/>
            </w:pPr>
            <w:r>
              <w:t>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工资发放准确率</w:t>
            </w:r>
          </w:p>
        </w:tc>
        <w:tc>
          <w:tcPr>
            <w:tcW w:w="2835" w:type="dxa"/>
            <w:vAlign w:val="center"/>
          </w:tcPr>
          <w:p>
            <w:pPr>
              <w:pStyle w:val="17"/>
            </w:pPr>
            <w:r>
              <w:t>反映工资发放精准情况</w:t>
            </w:r>
          </w:p>
        </w:tc>
        <w:tc>
          <w:tcPr>
            <w:tcW w:w="2551" w:type="dxa"/>
            <w:vAlign w:val="center"/>
          </w:tcPr>
          <w:p>
            <w:pPr>
              <w:pStyle w:val="17"/>
            </w:pPr>
            <w:r>
              <w:t>100%</w:t>
            </w:r>
          </w:p>
        </w:tc>
        <w:tc>
          <w:tcPr>
            <w:tcW w:w="2268" w:type="dxa"/>
            <w:vAlign w:val="center"/>
          </w:tcPr>
          <w:p>
            <w:pPr>
              <w:pStyle w:val="17"/>
            </w:pPr>
            <w:r>
              <w:t>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补助资金发放及时性</w:t>
            </w:r>
          </w:p>
        </w:tc>
        <w:tc>
          <w:tcPr>
            <w:tcW w:w="2835" w:type="dxa"/>
            <w:vAlign w:val="center"/>
          </w:tcPr>
          <w:p>
            <w:pPr>
              <w:pStyle w:val="17"/>
            </w:pPr>
            <w:r>
              <w:t>反映工资发放的时效情况</w:t>
            </w:r>
          </w:p>
        </w:tc>
        <w:tc>
          <w:tcPr>
            <w:tcW w:w="2551" w:type="dxa"/>
            <w:vAlign w:val="center"/>
          </w:tcPr>
          <w:p>
            <w:pPr>
              <w:pStyle w:val="17"/>
            </w:pPr>
            <w:r>
              <w:t>≥95%</w:t>
            </w:r>
          </w:p>
        </w:tc>
        <w:tc>
          <w:tcPr>
            <w:tcW w:w="2268" w:type="dxa"/>
            <w:vAlign w:val="center"/>
          </w:tcPr>
          <w:p>
            <w:pPr>
              <w:pStyle w:val="17"/>
            </w:pPr>
            <w:r>
              <w:t>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社区聘用人员人均工资标准</w:t>
            </w:r>
          </w:p>
        </w:tc>
        <w:tc>
          <w:tcPr>
            <w:tcW w:w="2835" w:type="dxa"/>
            <w:vAlign w:val="center"/>
          </w:tcPr>
          <w:p>
            <w:pPr>
              <w:pStyle w:val="17"/>
            </w:pPr>
            <w:r>
              <w:t>社区聘用人员人均工资标准</w:t>
            </w:r>
          </w:p>
        </w:tc>
        <w:tc>
          <w:tcPr>
            <w:tcW w:w="2551" w:type="dxa"/>
            <w:vAlign w:val="center"/>
          </w:tcPr>
          <w:p>
            <w:pPr>
              <w:pStyle w:val="17"/>
            </w:pPr>
            <w:r>
              <w:t>≤4800元/人/月</w:t>
            </w:r>
          </w:p>
        </w:tc>
        <w:tc>
          <w:tcPr>
            <w:tcW w:w="2268" w:type="dxa"/>
            <w:vAlign w:val="center"/>
          </w:tcPr>
          <w:p>
            <w:pPr>
              <w:pStyle w:val="17"/>
            </w:pPr>
            <w:r>
              <w:t>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社区聘用人员人均保险所需资金</w:t>
            </w:r>
          </w:p>
        </w:tc>
        <w:tc>
          <w:tcPr>
            <w:tcW w:w="2835" w:type="dxa"/>
            <w:vAlign w:val="center"/>
          </w:tcPr>
          <w:p>
            <w:pPr>
              <w:pStyle w:val="17"/>
            </w:pPr>
            <w:r>
              <w:t>社区聘用人员人均保险所需资金</w:t>
            </w:r>
          </w:p>
        </w:tc>
        <w:tc>
          <w:tcPr>
            <w:tcW w:w="2551" w:type="dxa"/>
            <w:vAlign w:val="center"/>
          </w:tcPr>
          <w:p>
            <w:pPr>
              <w:pStyle w:val="17"/>
            </w:pPr>
            <w:r>
              <w:t>≤1850元/人/月</w:t>
            </w:r>
          </w:p>
        </w:tc>
        <w:tc>
          <w:tcPr>
            <w:tcW w:w="2268" w:type="dxa"/>
            <w:vAlign w:val="center"/>
          </w:tcPr>
          <w:p>
            <w:pPr>
              <w:pStyle w:val="17"/>
            </w:pPr>
            <w:r>
              <w:t>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确保人员稳定，实现进一步提升</w:t>
            </w:r>
          </w:p>
        </w:tc>
        <w:tc>
          <w:tcPr>
            <w:tcW w:w="2835" w:type="dxa"/>
            <w:vAlign w:val="center"/>
          </w:tcPr>
          <w:p>
            <w:pPr>
              <w:pStyle w:val="17"/>
            </w:pPr>
            <w:r>
              <w:t>反映人员稳定提升情况</w:t>
            </w:r>
          </w:p>
        </w:tc>
        <w:tc>
          <w:tcPr>
            <w:tcW w:w="2551" w:type="dxa"/>
            <w:vAlign w:val="center"/>
          </w:tcPr>
          <w:p>
            <w:pPr>
              <w:pStyle w:val="17"/>
            </w:pPr>
            <w:r>
              <w:t>进一步提升</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提高工作效率</w:t>
            </w:r>
          </w:p>
        </w:tc>
        <w:tc>
          <w:tcPr>
            <w:tcW w:w="2835" w:type="dxa"/>
            <w:vAlign w:val="center"/>
          </w:tcPr>
          <w:p>
            <w:pPr>
              <w:pStyle w:val="17"/>
            </w:pPr>
            <w:r>
              <w:t>提高社区工作者工作效率</w:t>
            </w:r>
          </w:p>
        </w:tc>
        <w:tc>
          <w:tcPr>
            <w:tcW w:w="2551" w:type="dxa"/>
            <w:vAlign w:val="center"/>
          </w:tcPr>
          <w:p>
            <w:pPr>
              <w:pStyle w:val="17"/>
            </w:pPr>
            <w:r>
              <w:t>进一步提升</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社区聘用人员的满意度</w:t>
            </w:r>
          </w:p>
        </w:tc>
        <w:tc>
          <w:tcPr>
            <w:tcW w:w="2835" w:type="dxa"/>
            <w:vAlign w:val="center"/>
          </w:tcPr>
          <w:p>
            <w:pPr>
              <w:pStyle w:val="17"/>
            </w:pPr>
            <w:r>
              <w:t>社区聘用人员满意的占总人数的比例</w:t>
            </w:r>
          </w:p>
        </w:tc>
        <w:tc>
          <w:tcPr>
            <w:tcW w:w="2551" w:type="dxa"/>
            <w:vAlign w:val="center"/>
          </w:tcPr>
          <w:p>
            <w:pPr>
              <w:pStyle w:val="17"/>
            </w:pPr>
            <w:r>
              <w:t>≥90%</w:t>
            </w:r>
          </w:p>
        </w:tc>
        <w:tc>
          <w:tcPr>
            <w:tcW w:w="2268" w:type="dxa"/>
            <w:vAlign w:val="center"/>
          </w:tcPr>
          <w:p>
            <w:pPr>
              <w:pStyle w:val="17"/>
            </w:pPr>
            <w:r>
              <w:t>满意度调查表</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2023年，廊坊市广阳区南尖塔镇人民政府安排政府采购预算8.10万元。具体内容见下表。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914廊坊市广阳区南尖塔镇人民政府</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8.10</w:t>
            </w:r>
          </w:p>
        </w:tc>
        <w:tc>
          <w:tcPr>
            <w:tcW w:w="964" w:type="dxa"/>
            <w:vAlign w:val="center"/>
          </w:tcPr>
          <w:p>
            <w:pPr>
              <w:pStyle w:val="20"/>
            </w:pPr>
            <w:r>
              <w:t>8.10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廊坊市广阳区南尖塔镇人民政府本级小计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8.10</w:t>
            </w:r>
          </w:p>
        </w:tc>
        <w:tc>
          <w:tcPr>
            <w:tcW w:w="964" w:type="dxa"/>
            <w:vAlign w:val="center"/>
          </w:tcPr>
          <w:p>
            <w:pPr>
              <w:pStyle w:val="20"/>
            </w:pPr>
            <w:r>
              <w:t>8.10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2023年公用类项目（三保-保运转）</w:t>
            </w:r>
          </w:p>
        </w:tc>
        <w:tc>
          <w:tcPr>
            <w:tcW w:w="964" w:type="dxa"/>
            <w:vAlign w:val="center"/>
          </w:tcPr>
          <w:p>
            <w:pPr>
              <w:pStyle w:val="16"/>
            </w:pPr>
            <w:r>
              <w:t>120.10</w:t>
            </w:r>
          </w:p>
        </w:tc>
        <w:tc>
          <w:tcPr>
            <w:tcW w:w="1134" w:type="dxa"/>
            <w:vAlign w:val="center"/>
          </w:tcPr>
          <w:p>
            <w:pPr>
              <w:pStyle w:val="17"/>
            </w:pPr>
            <w:r>
              <w:t>台式计算机</w:t>
            </w:r>
          </w:p>
        </w:tc>
        <w:tc>
          <w:tcPr>
            <w:tcW w:w="1134" w:type="dxa"/>
            <w:vAlign w:val="center"/>
          </w:tcPr>
          <w:p>
            <w:pPr>
              <w:pStyle w:val="17"/>
            </w:pPr>
            <w:r>
              <w:t>A02010105</w:t>
            </w:r>
          </w:p>
        </w:tc>
        <w:tc>
          <w:tcPr>
            <w:tcW w:w="709" w:type="dxa"/>
            <w:vAlign w:val="center"/>
          </w:tcPr>
          <w:p>
            <w:pPr>
              <w:pStyle w:val="18"/>
            </w:pPr>
            <w:r>
              <w:t>台</w:t>
            </w:r>
          </w:p>
        </w:tc>
        <w:tc>
          <w:tcPr>
            <w:tcW w:w="850" w:type="dxa"/>
            <w:vAlign w:val="center"/>
          </w:tcPr>
          <w:p>
            <w:pPr>
              <w:pStyle w:val="16"/>
            </w:pPr>
            <w:r>
              <w:t>6</w:t>
            </w:r>
          </w:p>
        </w:tc>
        <w:tc>
          <w:tcPr>
            <w:tcW w:w="850" w:type="dxa"/>
            <w:vAlign w:val="center"/>
          </w:tcPr>
          <w:p>
            <w:pPr>
              <w:pStyle w:val="16"/>
            </w:pPr>
            <w:r>
              <w:t>0.50</w:t>
            </w:r>
          </w:p>
        </w:tc>
        <w:tc>
          <w:tcPr>
            <w:tcW w:w="964" w:type="dxa"/>
            <w:vAlign w:val="center"/>
          </w:tcPr>
          <w:p>
            <w:pPr>
              <w:pStyle w:val="16"/>
            </w:pPr>
            <w:r>
              <w:t>3.00</w:t>
            </w:r>
          </w:p>
        </w:tc>
        <w:tc>
          <w:tcPr>
            <w:tcW w:w="964" w:type="dxa"/>
            <w:vAlign w:val="center"/>
          </w:tcPr>
          <w:p>
            <w:pPr>
              <w:pStyle w:val="16"/>
            </w:pPr>
            <w:r>
              <w:t>3.00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120.10</w:t>
            </w:r>
          </w:p>
        </w:tc>
        <w:tc>
          <w:tcPr>
            <w:tcW w:w="1134" w:type="dxa"/>
            <w:vAlign w:val="center"/>
          </w:tcPr>
          <w:p>
            <w:pPr>
              <w:pStyle w:val="17"/>
            </w:pPr>
            <w:r>
              <w:t>多功能一体机</w:t>
            </w:r>
          </w:p>
        </w:tc>
        <w:tc>
          <w:tcPr>
            <w:tcW w:w="1134" w:type="dxa"/>
            <w:vAlign w:val="center"/>
          </w:tcPr>
          <w:p>
            <w:pPr>
              <w:pStyle w:val="17"/>
            </w:pPr>
            <w:r>
              <w:t>A02020400</w:t>
            </w:r>
          </w:p>
        </w:tc>
        <w:tc>
          <w:tcPr>
            <w:tcW w:w="709" w:type="dxa"/>
            <w:vAlign w:val="center"/>
          </w:tcPr>
          <w:p>
            <w:pPr>
              <w:pStyle w:val="18"/>
            </w:pPr>
            <w:r>
              <w:t>台</w:t>
            </w:r>
          </w:p>
        </w:tc>
        <w:tc>
          <w:tcPr>
            <w:tcW w:w="850" w:type="dxa"/>
            <w:vAlign w:val="center"/>
          </w:tcPr>
          <w:p>
            <w:pPr>
              <w:pStyle w:val="16"/>
            </w:pPr>
            <w:r>
              <w:t>5</w:t>
            </w:r>
          </w:p>
        </w:tc>
        <w:tc>
          <w:tcPr>
            <w:tcW w:w="850" w:type="dxa"/>
            <w:vAlign w:val="center"/>
          </w:tcPr>
          <w:p>
            <w:pPr>
              <w:pStyle w:val="16"/>
            </w:pPr>
            <w:r>
              <w:t>0.30</w:t>
            </w:r>
          </w:p>
        </w:tc>
        <w:tc>
          <w:tcPr>
            <w:tcW w:w="964" w:type="dxa"/>
            <w:vAlign w:val="center"/>
          </w:tcPr>
          <w:p>
            <w:pPr>
              <w:pStyle w:val="16"/>
            </w:pPr>
            <w:r>
              <w:t>1.50</w:t>
            </w:r>
          </w:p>
        </w:tc>
        <w:tc>
          <w:tcPr>
            <w:tcW w:w="964" w:type="dxa"/>
            <w:vAlign w:val="center"/>
          </w:tcPr>
          <w:p>
            <w:pPr>
              <w:pStyle w:val="16"/>
            </w:pPr>
            <w:r>
              <w:t>1.50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2023年公用类项目（三保-保运转）</w:t>
            </w:r>
          </w:p>
        </w:tc>
        <w:tc>
          <w:tcPr>
            <w:tcW w:w="964" w:type="dxa"/>
            <w:vAlign w:val="center"/>
          </w:tcPr>
          <w:p>
            <w:pPr>
              <w:pStyle w:val="16"/>
            </w:pPr>
            <w:r>
              <w:t>120.10</w:t>
            </w:r>
          </w:p>
        </w:tc>
        <w:tc>
          <w:tcPr>
            <w:tcW w:w="1134" w:type="dxa"/>
            <w:vAlign w:val="center"/>
          </w:tcPr>
          <w:p>
            <w:pPr>
              <w:pStyle w:val="17"/>
            </w:pPr>
            <w:r>
              <w:t>空调机</w:t>
            </w:r>
          </w:p>
        </w:tc>
        <w:tc>
          <w:tcPr>
            <w:tcW w:w="1134" w:type="dxa"/>
            <w:vAlign w:val="center"/>
          </w:tcPr>
          <w:p>
            <w:pPr>
              <w:pStyle w:val="17"/>
            </w:pPr>
            <w:r>
              <w:t>A02061804</w:t>
            </w:r>
          </w:p>
        </w:tc>
        <w:tc>
          <w:tcPr>
            <w:tcW w:w="709" w:type="dxa"/>
            <w:vAlign w:val="center"/>
          </w:tcPr>
          <w:p>
            <w:pPr>
              <w:pStyle w:val="18"/>
            </w:pPr>
            <w:r>
              <w:t>台</w:t>
            </w:r>
          </w:p>
        </w:tc>
        <w:tc>
          <w:tcPr>
            <w:tcW w:w="850" w:type="dxa"/>
            <w:vAlign w:val="center"/>
          </w:tcPr>
          <w:p>
            <w:pPr>
              <w:pStyle w:val="16"/>
            </w:pPr>
            <w:r>
              <w:t>5</w:t>
            </w:r>
          </w:p>
        </w:tc>
        <w:tc>
          <w:tcPr>
            <w:tcW w:w="850" w:type="dxa"/>
            <w:vAlign w:val="center"/>
          </w:tcPr>
          <w:p>
            <w:pPr>
              <w:pStyle w:val="16"/>
            </w:pPr>
            <w:r>
              <w:t>0.40</w:t>
            </w:r>
          </w:p>
        </w:tc>
        <w:tc>
          <w:tcPr>
            <w:tcW w:w="964" w:type="dxa"/>
            <w:vAlign w:val="center"/>
          </w:tcPr>
          <w:p>
            <w:pPr>
              <w:pStyle w:val="16"/>
            </w:pPr>
            <w:r>
              <w:t>2.00</w:t>
            </w:r>
          </w:p>
        </w:tc>
        <w:tc>
          <w:tcPr>
            <w:tcW w:w="964" w:type="dxa"/>
            <w:vAlign w:val="center"/>
          </w:tcPr>
          <w:p>
            <w:pPr>
              <w:pStyle w:val="16"/>
            </w:pPr>
            <w:r>
              <w:t>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120.10</w:t>
            </w:r>
          </w:p>
        </w:tc>
        <w:tc>
          <w:tcPr>
            <w:tcW w:w="1134" w:type="dxa"/>
            <w:vAlign w:val="center"/>
          </w:tcPr>
          <w:p>
            <w:pPr>
              <w:pStyle w:val="17"/>
            </w:pPr>
            <w:r>
              <w:t>办公桌</w:t>
            </w:r>
          </w:p>
        </w:tc>
        <w:tc>
          <w:tcPr>
            <w:tcW w:w="1134" w:type="dxa"/>
            <w:vAlign w:val="center"/>
          </w:tcPr>
          <w:p>
            <w:pPr>
              <w:pStyle w:val="17"/>
            </w:pPr>
            <w:r>
              <w:t>A05010201</w:t>
            </w:r>
          </w:p>
        </w:tc>
        <w:tc>
          <w:tcPr>
            <w:tcW w:w="709" w:type="dxa"/>
            <w:vAlign w:val="center"/>
          </w:tcPr>
          <w:p>
            <w:pPr>
              <w:pStyle w:val="18"/>
            </w:pPr>
            <w:r>
              <w:t>张</w:t>
            </w:r>
          </w:p>
        </w:tc>
        <w:tc>
          <w:tcPr>
            <w:tcW w:w="850" w:type="dxa"/>
            <w:vAlign w:val="center"/>
          </w:tcPr>
          <w:p>
            <w:pPr>
              <w:pStyle w:val="16"/>
            </w:pPr>
            <w:r>
              <w:t>10</w:t>
            </w:r>
          </w:p>
        </w:tc>
        <w:tc>
          <w:tcPr>
            <w:tcW w:w="850" w:type="dxa"/>
            <w:vAlign w:val="center"/>
          </w:tcPr>
          <w:p>
            <w:pPr>
              <w:pStyle w:val="16"/>
            </w:pPr>
            <w:r>
              <w:t>0.08</w:t>
            </w:r>
          </w:p>
        </w:tc>
        <w:tc>
          <w:tcPr>
            <w:tcW w:w="964" w:type="dxa"/>
            <w:vAlign w:val="center"/>
          </w:tcPr>
          <w:p>
            <w:pPr>
              <w:pStyle w:val="16"/>
            </w:pPr>
            <w:r>
              <w:t>0.80</w:t>
            </w:r>
          </w:p>
        </w:tc>
        <w:tc>
          <w:tcPr>
            <w:tcW w:w="964" w:type="dxa"/>
            <w:vAlign w:val="center"/>
          </w:tcPr>
          <w:p>
            <w:pPr>
              <w:pStyle w:val="16"/>
            </w:pPr>
            <w:r>
              <w:t>0.80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2023年公用类项目（三保-保运转）</w:t>
            </w:r>
          </w:p>
        </w:tc>
        <w:tc>
          <w:tcPr>
            <w:tcW w:w="964" w:type="dxa"/>
            <w:vAlign w:val="center"/>
          </w:tcPr>
          <w:p>
            <w:pPr>
              <w:pStyle w:val="16"/>
            </w:pPr>
            <w:r>
              <w:t>120.10</w:t>
            </w:r>
          </w:p>
        </w:tc>
        <w:tc>
          <w:tcPr>
            <w:tcW w:w="1134" w:type="dxa"/>
            <w:vAlign w:val="center"/>
          </w:tcPr>
          <w:p>
            <w:pPr>
              <w:pStyle w:val="17"/>
            </w:pPr>
            <w:r>
              <w:t>办公椅</w:t>
            </w:r>
          </w:p>
        </w:tc>
        <w:tc>
          <w:tcPr>
            <w:tcW w:w="1134" w:type="dxa"/>
            <w:vAlign w:val="center"/>
          </w:tcPr>
          <w:p>
            <w:pPr>
              <w:pStyle w:val="17"/>
            </w:pPr>
            <w:r>
              <w:t>A05010301</w:t>
            </w:r>
          </w:p>
        </w:tc>
        <w:tc>
          <w:tcPr>
            <w:tcW w:w="709" w:type="dxa"/>
            <w:vAlign w:val="center"/>
          </w:tcPr>
          <w:p>
            <w:pPr>
              <w:pStyle w:val="18"/>
            </w:pPr>
            <w:r>
              <w:t>张</w:t>
            </w:r>
          </w:p>
        </w:tc>
        <w:tc>
          <w:tcPr>
            <w:tcW w:w="850" w:type="dxa"/>
            <w:vAlign w:val="center"/>
          </w:tcPr>
          <w:p>
            <w:pPr>
              <w:pStyle w:val="16"/>
            </w:pPr>
            <w:r>
              <w:t>20</w:t>
            </w:r>
          </w:p>
        </w:tc>
        <w:tc>
          <w:tcPr>
            <w:tcW w:w="850" w:type="dxa"/>
            <w:vAlign w:val="center"/>
          </w:tcPr>
          <w:p>
            <w:pPr>
              <w:pStyle w:val="16"/>
            </w:pPr>
            <w:r>
              <w:t>0.04</w:t>
            </w:r>
          </w:p>
        </w:tc>
        <w:tc>
          <w:tcPr>
            <w:tcW w:w="964" w:type="dxa"/>
            <w:vAlign w:val="center"/>
          </w:tcPr>
          <w:p>
            <w:pPr>
              <w:pStyle w:val="16"/>
            </w:pPr>
            <w:r>
              <w:t>0.80</w:t>
            </w:r>
          </w:p>
        </w:tc>
        <w:tc>
          <w:tcPr>
            <w:tcW w:w="964" w:type="dxa"/>
            <w:vAlign w:val="center"/>
          </w:tcPr>
          <w:p>
            <w:pPr>
              <w:pStyle w:val="16"/>
            </w:pPr>
            <w:r>
              <w:t>0.80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0.80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廊坊市广阳区南尖塔镇人民政府（含所属单位）上年末固定资产金额为872.56万元（详见下表）。本年度拟购置固定资产总额为8.10万元，已按要求列入政府采购预算，详见政府采购预算表。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914廊坊市广阳区南尖塔镇人民政府</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872.56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10581</w:t>
            </w:r>
          </w:p>
        </w:tc>
        <w:tc>
          <w:tcPr>
            <w:tcW w:w="2835" w:type="dxa"/>
            <w:vAlign w:val="center"/>
          </w:tcPr>
          <w:p>
            <w:pPr>
              <w:pStyle w:val="16"/>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8</w:t>
            </w:r>
          </w:p>
        </w:tc>
        <w:tc>
          <w:tcPr>
            <w:tcW w:w="2835" w:type="dxa"/>
            <w:vAlign w:val="center"/>
          </w:tcPr>
          <w:p>
            <w:pPr>
              <w:pStyle w:val="16"/>
            </w:pPr>
            <w:r>
              <w:t>78.88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477</w:t>
            </w:r>
          </w:p>
        </w:tc>
        <w:tc>
          <w:tcPr>
            <w:tcW w:w="2835" w:type="dxa"/>
            <w:vAlign w:val="center"/>
          </w:tcPr>
          <w:p>
            <w:pPr>
              <w:pStyle w:val="16"/>
            </w:pPr>
            <w:r>
              <w:t>293.68</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B48"/>
    <w:rsid w:val="001053CC"/>
    <w:rsid w:val="00291BAC"/>
    <w:rsid w:val="003243B2"/>
    <w:rsid w:val="0096010B"/>
    <w:rsid w:val="009C345A"/>
    <w:rsid w:val="00BC0B48"/>
    <w:rsid w:val="00CB0E1C"/>
    <w:rsid w:val="453B50FF"/>
    <w:rsid w:val="50936CCA"/>
    <w:rsid w:val="58611764"/>
    <w:rsid w:val="71AA539F"/>
    <w:rsid w:val="7C192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qFormat/>
    <w:uiPriority w:val="99"/>
    <w:rPr>
      <w:rFonts w:eastAsia="Times New Roman"/>
      <w:sz w:val="18"/>
      <w:szCs w:val="18"/>
      <w:lang w:eastAsia="uk-UA"/>
    </w:rPr>
  </w:style>
  <w:style w:type="character" w:customStyle="1" w:styleId="35">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8" Type="http://schemas.openxmlformats.org/officeDocument/2006/relationships/fontTable" Target="fontTable.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2023-03-13T11:13:41Z</dcterms:created>
  <dcterms:modified xsi:type="dcterms:W3CDTF">2023-03-13T03:13:41Z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2023-03-13T11:13:35Z</dcterms:created>
  <dcterms:modified xsi:type="dcterms:W3CDTF">2023-03-13T03:13:35Z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2023-03-13T11:13:39Z</dcterms:created>
  <dcterms:modified xsi:type="dcterms:W3CDTF">2023-03-13T03:13:39Z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2023-03-13T11:13:40Z</dcterms:created>
  <dcterms:modified xsi:type="dcterms:W3CDTF">2023-03-13T03:13:40Z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2023-03-13T11:13:35Z</dcterms:created>
  <dcterms:modified xsi:type="dcterms:W3CDTF">2023-03-13T03:13:35Z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2023-03-13T11:13:34Z</dcterms:created>
  <dcterms:modified xsi:type="dcterms:W3CDTF">2023-03-13T03:13:34Z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2023-03-13T11:13:39Z</dcterms:created>
  <dcterms:modified xsi:type="dcterms:W3CDTF">2023-03-13T03:13:39Z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2023-03-13T11:13:40Z</dcterms:created>
  <dcterms:modified xsi:type="dcterms:W3CDTF">2023-03-13T03:13:40Z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2023-03-13T11:13:40Z</dcterms:created>
  <dcterms:modified xsi:type="dcterms:W3CDTF">2023-03-13T03:13:40Z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2023-03-13T11:13:40Z</dcterms:created>
  <dcterms:modified xsi:type="dcterms:W3CDTF">2023-03-13T03:13:40Z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2023-03-13T11:13:40Z</dcterms:created>
  <dcterms:modified xsi:type="dcterms:W3CDTF">2023-03-13T03:13:40Z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2023-03-13T11:13:34Z</dcterms:created>
  <dcterms:modified xsi:type="dcterms:W3CDTF">2023-03-13T03:13:34Z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2023-03-13T11:13:34Z</dcterms:created>
  <dcterms:modified xsi:type="dcterms:W3CDTF">2023-03-13T03:13:34Z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2023-03-13T11:13:34Z</dcterms:created>
  <dcterms:modified xsi:type="dcterms:W3CDTF">2023-03-13T03:13:34Z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2023-03-13T11:13:40Z</dcterms:created>
  <dcterms:modified xsi:type="dcterms:W3CDTF">2023-03-13T03:13:40Z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2023-03-13T11:13:35Z</dcterms:created>
  <dcterms:modified xsi:type="dcterms:W3CDTF">2023-03-13T03:13:35Z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2023-03-13T11:13:34Z</dcterms:created>
  <dcterms:modified xsi:type="dcterms:W3CDTF">2023-03-13T03:13:34Z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2023-03-13T11:13:35Z</dcterms:created>
  <dcterms:modified xsi:type="dcterms:W3CDTF">2023-03-13T03:13:35Z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2023-03-13T11:13:34Z</dcterms:created>
  <dcterms:modified xsi:type="dcterms:W3CDTF">2023-03-13T03:13:34Z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2023-03-13T11:13:34Z</dcterms:created>
  <dcterms:modified xsi:type="dcterms:W3CDTF">2023-03-13T03:13:34Z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2023-03-13T11:13:34Z</dcterms:created>
  <dcterms:modified xsi:type="dcterms:W3CDTF">2023-03-13T03:13:34Z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2023-03-13T11:13:35Z</dcterms:created>
  <dcterms:modified xsi:type="dcterms:W3CDTF">2023-03-13T03:13:35Z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2023-03-13T11:13:34Z</dcterms:created>
  <dcterms:modified xsi:type="dcterms:W3CDTF">2023-03-13T03:13:34Z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2023-03-13T11:13:34Z</dcterms:created>
  <dcterms:modified xsi:type="dcterms:W3CDTF">2023-03-13T03:13:34Z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2023-03-13T11:13:39Z</dcterms:created>
  <dcterms:modified xsi:type="dcterms:W3CDTF">2023-03-13T03:13:39Z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2023-03-13T11:13:32Z</dcterms:created>
  <dcterms:modified xsi:type="dcterms:W3CDTF">2023-03-13T03:13:32Z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2023-03-13T11:13:38Z</dcterms:created>
  <dcterms:modified xsi:type="dcterms:W3CDTF">2023-03-13T03:13:38Z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2023-03-13T11:13:40Z</dcterms:created>
  <dcterms:modified xsi:type="dcterms:W3CDTF">2023-03-13T03:13:40Z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2023-03-13T11:13:40Z</dcterms:created>
  <dcterms:modified xsi:type="dcterms:W3CDTF">2023-03-13T03:13:40Z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2023-03-13T11:13:40Z</dcterms:created>
  <dcterms:modified xsi:type="dcterms:W3CDTF">2023-03-13T03:13:40Z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2023-03-13T11:13:39Z</dcterms:created>
  <dcterms:modified xsi:type="dcterms:W3CDTF">2023-03-13T03:13:39Z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F2AF1B9-DD0A-4155-A754-245D77A92117}">
  <ds:schemaRefs/>
</ds:datastoreItem>
</file>

<file path=customXml/itemProps10.xml><?xml version="1.0" encoding="utf-8"?>
<ds:datastoreItem xmlns:ds="http://schemas.openxmlformats.org/officeDocument/2006/customXml" ds:itemID="{3E2BB564-37F3-4F6D-86B9-AFA87B7DD970}">
  <ds:schemaRefs/>
</ds:datastoreItem>
</file>

<file path=customXml/itemProps11.xml><?xml version="1.0" encoding="utf-8"?>
<ds:datastoreItem xmlns:ds="http://schemas.openxmlformats.org/officeDocument/2006/customXml" ds:itemID="{2943606F-2203-487F-87E3-D0D45217ABBB}">
  <ds:schemaRefs/>
</ds:datastoreItem>
</file>

<file path=customXml/itemProps12.xml><?xml version="1.0" encoding="utf-8"?>
<ds:datastoreItem xmlns:ds="http://schemas.openxmlformats.org/officeDocument/2006/customXml" ds:itemID="{60A92BA8-87FE-4D28-8A83-812C93537246}">
  <ds:schemaRefs/>
</ds:datastoreItem>
</file>

<file path=customXml/itemProps13.xml><?xml version="1.0" encoding="utf-8"?>
<ds:datastoreItem xmlns:ds="http://schemas.openxmlformats.org/officeDocument/2006/customXml" ds:itemID="{2F71A581-B3B0-460D-8AE3-E734E92271C9}">
  <ds:schemaRefs/>
</ds:datastoreItem>
</file>

<file path=customXml/itemProps14.xml><?xml version="1.0" encoding="utf-8"?>
<ds:datastoreItem xmlns:ds="http://schemas.openxmlformats.org/officeDocument/2006/customXml" ds:itemID="{1634D99C-4449-41F8-8F8C-5FAC425BC268}">
  <ds:schemaRefs/>
</ds:datastoreItem>
</file>

<file path=customXml/itemProps15.xml><?xml version="1.0" encoding="utf-8"?>
<ds:datastoreItem xmlns:ds="http://schemas.openxmlformats.org/officeDocument/2006/customXml" ds:itemID="{6791E1DB-0183-4518-A24A-C18355CE82E4}">
  <ds:schemaRefs/>
</ds:datastoreItem>
</file>

<file path=customXml/itemProps16.xml><?xml version="1.0" encoding="utf-8"?>
<ds:datastoreItem xmlns:ds="http://schemas.openxmlformats.org/officeDocument/2006/customXml" ds:itemID="{773B53F8-EEB5-46FC-96CF-A27E18E650F3}">
  <ds:schemaRefs/>
</ds:datastoreItem>
</file>

<file path=customXml/itemProps17.xml><?xml version="1.0" encoding="utf-8"?>
<ds:datastoreItem xmlns:ds="http://schemas.openxmlformats.org/officeDocument/2006/customXml" ds:itemID="{D329E8CD-3AC8-4F7C-A5A1-0E6AED059BCF}">
  <ds:schemaRefs/>
</ds:datastoreItem>
</file>

<file path=customXml/itemProps18.xml><?xml version="1.0" encoding="utf-8"?>
<ds:datastoreItem xmlns:ds="http://schemas.openxmlformats.org/officeDocument/2006/customXml" ds:itemID="{C1075820-2FA1-436C-8930-C02900408C11}">
  <ds:schemaRefs/>
</ds:datastoreItem>
</file>

<file path=customXml/itemProps19.xml><?xml version="1.0" encoding="utf-8"?>
<ds:datastoreItem xmlns:ds="http://schemas.openxmlformats.org/officeDocument/2006/customXml" ds:itemID="{BB862E69-36FC-4AC3-BB37-8BFB88FB0E4A}">
  <ds:schemaRefs/>
</ds:datastoreItem>
</file>

<file path=customXml/itemProps2.xml><?xml version="1.0" encoding="utf-8"?>
<ds:datastoreItem xmlns:ds="http://schemas.openxmlformats.org/officeDocument/2006/customXml" ds:itemID="{055BB0F6-2924-46E3-B850-718757F2399A}">
  <ds:schemaRefs/>
</ds:datastoreItem>
</file>

<file path=customXml/itemProps20.xml><?xml version="1.0" encoding="utf-8"?>
<ds:datastoreItem xmlns:ds="http://schemas.openxmlformats.org/officeDocument/2006/customXml" ds:itemID="{BFA5B407-A5BB-4677-A950-E7A03A95E878}">
  <ds:schemaRefs/>
</ds:datastoreItem>
</file>

<file path=customXml/itemProps21.xml><?xml version="1.0" encoding="utf-8"?>
<ds:datastoreItem xmlns:ds="http://schemas.openxmlformats.org/officeDocument/2006/customXml" ds:itemID="{430398B8-5023-4A23-B8B7-49B211494C0D}">
  <ds:schemaRefs/>
</ds:datastoreItem>
</file>

<file path=customXml/itemProps22.xml><?xml version="1.0" encoding="utf-8"?>
<ds:datastoreItem xmlns:ds="http://schemas.openxmlformats.org/officeDocument/2006/customXml" ds:itemID="{9136F274-1AF9-4B93-BC89-83A2AD81BAEE}">
  <ds:schemaRefs/>
</ds:datastoreItem>
</file>

<file path=customXml/itemProps23.xml><?xml version="1.0" encoding="utf-8"?>
<ds:datastoreItem xmlns:ds="http://schemas.openxmlformats.org/officeDocument/2006/customXml" ds:itemID="{6F950AFB-04E1-47D3-999D-2733FBBB571D}">
  <ds:schemaRefs/>
</ds:datastoreItem>
</file>

<file path=customXml/itemProps24.xml><?xml version="1.0" encoding="utf-8"?>
<ds:datastoreItem xmlns:ds="http://schemas.openxmlformats.org/officeDocument/2006/customXml" ds:itemID="{1F3ED6CC-1C42-484E-A45E-36BF9CB6D4C4}">
  <ds:schemaRefs/>
</ds:datastoreItem>
</file>

<file path=customXml/itemProps25.xml><?xml version="1.0" encoding="utf-8"?>
<ds:datastoreItem xmlns:ds="http://schemas.openxmlformats.org/officeDocument/2006/customXml" ds:itemID="{10F295FA-46EF-4CC3-89B3-242BA8F36D28}">
  <ds:schemaRefs/>
</ds:datastoreItem>
</file>

<file path=customXml/itemProps26.xml><?xml version="1.0" encoding="utf-8"?>
<ds:datastoreItem xmlns:ds="http://schemas.openxmlformats.org/officeDocument/2006/customXml" ds:itemID="{2C41364A-69DC-41CF-8700-E0C840A1831D}">
  <ds:schemaRefs/>
</ds:datastoreItem>
</file>

<file path=customXml/itemProps27.xml><?xml version="1.0" encoding="utf-8"?>
<ds:datastoreItem xmlns:ds="http://schemas.openxmlformats.org/officeDocument/2006/customXml" ds:itemID="{470A3D0A-1278-4229-B4AD-A82566C0CD5B}">
  <ds:schemaRefs/>
</ds:datastoreItem>
</file>

<file path=customXml/itemProps28.xml><?xml version="1.0" encoding="utf-8"?>
<ds:datastoreItem xmlns:ds="http://schemas.openxmlformats.org/officeDocument/2006/customXml" ds:itemID="{3803F21A-CF6B-476D-851F-BF41BE2E5B41}">
  <ds:schemaRefs/>
</ds:datastoreItem>
</file>

<file path=customXml/itemProps29.xml><?xml version="1.0" encoding="utf-8"?>
<ds:datastoreItem xmlns:ds="http://schemas.openxmlformats.org/officeDocument/2006/customXml" ds:itemID="{79FD13B6-C542-47E4-966B-3514125D2A6A}">
  <ds:schemaRefs/>
</ds:datastoreItem>
</file>

<file path=customXml/itemProps3.xml><?xml version="1.0" encoding="utf-8"?>
<ds:datastoreItem xmlns:ds="http://schemas.openxmlformats.org/officeDocument/2006/customXml" ds:itemID="{D1702983-2E8A-4611-86F2-1C26485FBB1F}">
  <ds:schemaRefs/>
</ds:datastoreItem>
</file>

<file path=customXml/itemProps30.xml><?xml version="1.0" encoding="utf-8"?>
<ds:datastoreItem xmlns:ds="http://schemas.openxmlformats.org/officeDocument/2006/customXml" ds:itemID="{227D23C5-E5A7-448F-BFEC-21E2A5EEC8FA}">
  <ds:schemaRefs/>
</ds:datastoreItem>
</file>

<file path=customXml/itemProps31.xml><?xml version="1.0" encoding="utf-8"?>
<ds:datastoreItem xmlns:ds="http://schemas.openxmlformats.org/officeDocument/2006/customXml" ds:itemID="{1BD70D67-75AA-442E-AB3B-1BAD78481332}">
  <ds:schemaRefs/>
</ds:datastoreItem>
</file>

<file path=customXml/itemProps32.xml><?xml version="1.0" encoding="utf-8"?>
<ds:datastoreItem xmlns:ds="http://schemas.openxmlformats.org/officeDocument/2006/customXml" ds:itemID="{4BE113B2-4DF3-4041-A470-A5D45ACED3C7}">
  <ds:schemaRefs/>
</ds:datastoreItem>
</file>

<file path=customXml/itemProps33.xml><?xml version="1.0" encoding="utf-8"?>
<ds:datastoreItem xmlns:ds="http://schemas.openxmlformats.org/officeDocument/2006/customXml" ds:itemID="{3E0A15B5-8484-4D13-9643-70912E54501D}">
  <ds:schemaRefs/>
</ds:datastoreItem>
</file>

<file path=customXml/itemProps34.xml><?xml version="1.0" encoding="utf-8"?>
<ds:datastoreItem xmlns:ds="http://schemas.openxmlformats.org/officeDocument/2006/customXml" ds:itemID="{C201C14E-3215-4F30-A248-30316D17A7FD}">
  <ds:schemaRefs/>
</ds:datastoreItem>
</file>

<file path=customXml/itemProps35.xml><?xml version="1.0" encoding="utf-8"?>
<ds:datastoreItem xmlns:ds="http://schemas.openxmlformats.org/officeDocument/2006/customXml" ds:itemID="{822C2FEF-FEA5-4AE0-9C6E-ED0134BDA72A}">
  <ds:schemaRefs/>
</ds:datastoreItem>
</file>

<file path=customXml/itemProps36.xml><?xml version="1.0" encoding="utf-8"?>
<ds:datastoreItem xmlns:ds="http://schemas.openxmlformats.org/officeDocument/2006/customXml" ds:itemID="{2538ADCF-9933-49AE-8C14-E664E3526F5F}">
  <ds:schemaRefs/>
</ds:datastoreItem>
</file>

<file path=customXml/itemProps37.xml><?xml version="1.0" encoding="utf-8"?>
<ds:datastoreItem xmlns:ds="http://schemas.openxmlformats.org/officeDocument/2006/customXml" ds:itemID="{53B8038F-EC37-4528-9832-4CF7F45F535E}">
  <ds:schemaRefs/>
</ds:datastoreItem>
</file>

<file path=customXml/itemProps38.xml><?xml version="1.0" encoding="utf-8"?>
<ds:datastoreItem xmlns:ds="http://schemas.openxmlformats.org/officeDocument/2006/customXml" ds:itemID="{1AE6542A-3B2A-4E5D-B616-CEB9940369CB}">
  <ds:schemaRefs/>
</ds:datastoreItem>
</file>

<file path=customXml/itemProps39.xml><?xml version="1.0" encoding="utf-8"?>
<ds:datastoreItem xmlns:ds="http://schemas.openxmlformats.org/officeDocument/2006/customXml" ds:itemID="{65DE847C-188A-4686-8775-75E8303CB801}">
  <ds:schemaRefs/>
</ds:datastoreItem>
</file>

<file path=customXml/itemProps4.xml><?xml version="1.0" encoding="utf-8"?>
<ds:datastoreItem xmlns:ds="http://schemas.openxmlformats.org/officeDocument/2006/customXml" ds:itemID="{02AF85DF-AE29-44CB-A75D-37B2E12DE54E}">
  <ds:schemaRefs/>
</ds:datastoreItem>
</file>

<file path=customXml/itemProps40.xml><?xml version="1.0" encoding="utf-8"?>
<ds:datastoreItem xmlns:ds="http://schemas.openxmlformats.org/officeDocument/2006/customXml" ds:itemID="{081CD4BC-DB4F-4140-9BFE-1883A9D7602C}">
  <ds:schemaRefs/>
</ds:datastoreItem>
</file>

<file path=customXml/itemProps41.xml><?xml version="1.0" encoding="utf-8"?>
<ds:datastoreItem xmlns:ds="http://schemas.openxmlformats.org/officeDocument/2006/customXml" ds:itemID="{17633564-433E-42D6-B2C7-8308B4A3F9B5}">
  <ds:schemaRefs/>
</ds:datastoreItem>
</file>

<file path=customXml/itemProps42.xml><?xml version="1.0" encoding="utf-8"?>
<ds:datastoreItem xmlns:ds="http://schemas.openxmlformats.org/officeDocument/2006/customXml" ds:itemID="{EF10E67C-164E-4CE9-9911-9C6D64DD0D0F}">
  <ds:schemaRefs/>
</ds:datastoreItem>
</file>

<file path=customXml/itemProps43.xml><?xml version="1.0" encoding="utf-8"?>
<ds:datastoreItem xmlns:ds="http://schemas.openxmlformats.org/officeDocument/2006/customXml" ds:itemID="{5223563B-2DA8-4CAE-AB38-AEA278A6763C}">
  <ds:schemaRefs/>
</ds:datastoreItem>
</file>

<file path=customXml/itemProps44.xml><?xml version="1.0" encoding="utf-8"?>
<ds:datastoreItem xmlns:ds="http://schemas.openxmlformats.org/officeDocument/2006/customXml" ds:itemID="{422BFBC4-88B6-4447-AB9A-23A00E09B44A}">
  <ds:schemaRefs/>
</ds:datastoreItem>
</file>

<file path=customXml/itemProps45.xml><?xml version="1.0" encoding="utf-8"?>
<ds:datastoreItem xmlns:ds="http://schemas.openxmlformats.org/officeDocument/2006/customXml" ds:itemID="{B25EB788-213D-4713-9937-F6D3BC0E21B1}">
  <ds:schemaRefs/>
</ds:datastoreItem>
</file>

<file path=customXml/itemProps46.xml><?xml version="1.0" encoding="utf-8"?>
<ds:datastoreItem xmlns:ds="http://schemas.openxmlformats.org/officeDocument/2006/customXml" ds:itemID="{55770CC5-CD5B-488A-84D4-279B6AEAE017}">
  <ds:schemaRefs/>
</ds:datastoreItem>
</file>

<file path=customXml/itemProps47.xml><?xml version="1.0" encoding="utf-8"?>
<ds:datastoreItem xmlns:ds="http://schemas.openxmlformats.org/officeDocument/2006/customXml" ds:itemID="{D07AC359-B826-47CD-85F6-B46C63D6A72A}">
  <ds:schemaRefs/>
</ds:datastoreItem>
</file>

<file path=customXml/itemProps48.xml><?xml version="1.0" encoding="utf-8"?>
<ds:datastoreItem xmlns:ds="http://schemas.openxmlformats.org/officeDocument/2006/customXml" ds:itemID="{F577CBFE-F554-4523-8DD3-0071E8F54A6A}">
  <ds:schemaRefs/>
</ds:datastoreItem>
</file>

<file path=customXml/itemProps49.xml><?xml version="1.0" encoding="utf-8"?>
<ds:datastoreItem xmlns:ds="http://schemas.openxmlformats.org/officeDocument/2006/customXml" ds:itemID="{A0855E07-1E17-4785-B4B2-6DCC5831DAC5}">
  <ds:schemaRefs/>
</ds:datastoreItem>
</file>

<file path=customXml/itemProps5.xml><?xml version="1.0" encoding="utf-8"?>
<ds:datastoreItem xmlns:ds="http://schemas.openxmlformats.org/officeDocument/2006/customXml" ds:itemID="{8D82DC17-AEDD-4939-8514-69E5C50BEADA}">
  <ds:schemaRefs/>
</ds:datastoreItem>
</file>

<file path=customXml/itemProps50.xml><?xml version="1.0" encoding="utf-8"?>
<ds:datastoreItem xmlns:ds="http://schemas.openxmlformats.org/officeDocument/2006/customXml" ds:itemID="{367C9E36-1C66-4458-8626-3AF9B7332F34}">
  <ds:schemaRefs/>
</ds:datastoreItem>
</file>

<file path=customXml/itemProps51.xml><?xml version="1.0" encoding="utf-8"?>
<ds:datastoreItem xmlns:ds="http://schemas.openxmlformats.org/officeDocument/2006/customXml" ds:itemID="{236B3015-3040-4FC5-9F0D-F9B00C053D12}">
  <ds:schemaRefs/>
</ds:datastoreItem>
</file>

<file path=customXml/itemProps52.xml><?xml version="1.0" encoding="utf-8"?>
<ds:datastoreItem xmlns:ds="http://schemas.openxmlformats.org/officeDocument/2006/customXml" ds:itemID="{C30F7FBA-9B15-42E3-B420-060404FED0F9}">
  <ds:schemaRefs/>
</ds:datastoreItem>
</file>

<file path=customXml/itemProps53.xml><?xml version="1.0" encoding="utf-8"?>
<ds:datastoreItem xmlns:ds="http://schemas.openxmlformats.org/officeDocument/2006/customXml" ds:itemID="{DD1FD82F-97BA-46C7-A019-33CF3EE72410}">
  <ds:schemaRefs/>
</ds:datastoreItem>
</file>

<file path=customXml/itemProps54.xml><?xml version="1.0" encoding="utf-8"?>
<ds:datastoreItem xmlns:ds="http://schemas.openxmlformats.org/officeDocument/2006/customXml" ds:itemID="{67A3DBCF-35AF-4A8A-B355-D55AF2FE1773}">
  <ds:schemaRefs/>
</ds:datastoreItem>
</file>

<file path=customXml/itemProps55.xml><?xml version="1.0" encoding="utf-8"?>
<ds:datastoreItem xmlns:ds="http://schemas.openxmlformats.org/officeDocument/2006/customXml" ds:itemID="{1786A860-318A-4B92-97D2-50B57E5C4AA6}">
  <ds:schemaRefs/>
</ds:datastoreItem>
</file>

<file path=customXml/itemProps56.xml><?xml version="1.0" encoding="utf-8"?>
<ds:datastoreItem xmlns:ds="http://schemas.openxmlformats.org/officeDocument/2006/customXml" ds:itemID="{059ADAA8-7498-4514-B5E0-9EF993147529}">
  <ds:schemaRefs/>
</ds:datastoreItem>
</file>

<file path=customXml/itemProps57.xml><?xml version="1.0" encoding="utf-8"?>
<ds:datastoreItem xmlns:ds="http://schemas.openxmlformats.org/officeDocument/2006/customXml" ds:itemID="{906EFD68-B291-4D60-8242-D8B9ED124709}">
  <ds:schemaRefs/>
</ds:datastoreItem>
</file>

<file path=customXml/itemProps58.xml><?xml version="1.0" encoding="utf-8"?>
<ds:datastoreItem xmlns:ds="http://schemas.openxmlformats.org/officeDocument/2006/customXml" ds:itemID="{83A11D75-86FD-4470-9001-C47C50076509}">
  <ds:schemaRefs/>
</ds:datastoreItem>
</file>

<file path=customXml/itemProps59.xml><?xml version="1.0" encoding="utf-8"?>
<ds:datastoreItem xmlns:ds="http://schemas.openxmlformats.org/officeDocument/2006/customXml" ds:itemID="{42A7F8D3-3B64-4DD1-A9E9-CCADF6613936}">
  <ds:schemaRefs/>
</ds:datastoreItem>
</file>

<file path=customXml/itemProps6.xml><?xml version="1.0" encoding="utf-8"?>
<ds:datastoreItem xmlns:ds="http://schemas.openxmlformats.org/officeDocument/2006/customXml" ds:itemID="{246301A8-2DC3-4411-90A2-217182500186}">
  <ds:schemaRefs/>
</ds:datastoreItem>
</file>

<file path=customXml/itemProps60.xml><?xml version="1.0" encoding="utf-8"?>
<ds:datastoreItem xmlns:ds="http://schemas.openxmlformats.org/officeDocument/2006/customXml" ds:itemID="{DB4B20E4-282E-4DB0-8020-4BDFC014CA3B}">
  <ds:schemaRefs/>
</ds:datastoreItem>
</file>

<file path=customXml/itemProps61.xml><?xml version="1.0" encoding="utf-8"?>
<ds:datastoreItem xmlns:ds="http://schemas.openxmlformats.org/officeDocument/2006/customXml" ds:itemID="{E6351954-0952-49BF-A561-E01A82432DDB}">
  <ds:schemaRefs/>
</ds:datastoreItem>
</file>

<file path=customXml/itemProps62.xml><?xml version="1.0" encoding="utf-8"?>
<ds:datastoreItem xmlns:ds="http://schemas.openxmlformats.org/officeDocument/2006/customXml" ds:itemID="{77344BE7-3736-4DBC-9A01-FE24FF8BCE2E}">
  <ds:schemaRefs/>
</ds:datastoreItem>
</file>

<file path=customXml/itemProps7.xml><?xml version="1.0" encoding="utf-8"?>
<ds:datastoreItem xmlns:ds="http://schemas.openxmlformats.org/officeDocument/2006/customXml" ds:itemID="{DA3879D4-1106-41B5-BA4C-4D9C1AF546A1}">
  <ds:schemaRefs/>
</ds:datastoreItem>
</file>

<file path=customXml/itemProps8.xml><?xml version="1.0" encoding="utf-8"?>
<ds:datastoreItem xmlns:ds="http://schemas.openxmlformats.org/officeDocument/2006/customXml" ds:itemID="{F3E8174A-C5B4-446B-8EB9-075251B6ECE1}">
  <ds:schemaRefs/>
</ds:datastoreItem>
</file>

<file path=customXml/itemProps9.xml><?xml version="1.0" encoding="utf-8"?>
<ds:datastoreItem xmlns:ds="http://schemas.openxmlformats.org/officeDocument/2006/customXml" ds:itemID="{DA07E6F0-3526-4182-98BC-BE161FC93EC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3124</Words>
  <Characters>17807</Characters>
  <Lines>148</Lines>
  <Paragraphs>41</Paragraphs>
  <TotalTime>2</TotalTime>
  <ScaleCrop>false</ScaleCrop>
  <LinksUpToDate>false</LinksUpToDate>
  <CharactersWithSpaces>20890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2023-03-15T08:02:00Z</dcterms:created>
  <dc:creator>Liz</dc:creator>
  <cp:lastModifiedBy>111</cp:lastModifiedBy>
  <dcterms:modified xsi:type="dcterms:W3CDTF">2024-07-22T01:58:29Z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83F0030C22204E3CB6A299F7E0291080</vt:lpwstr>
  </property>
</Properties>
</file>