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2023年单位预算信息公开目录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单位预算公开表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单位预算收支总表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单位预算收入总表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单位预算支出总表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单位预算财政拨款收支总表</w:t>
      </w:r>
      <w:r>
        <w:rPr>
          <w:rStyle w:val="11"/>
        </w:rPr>
        <w:tab/>
      </w:r>
      <w:r>
        <w:rPr>
          <w:rStyle w:val="11"/>
        </w:rPr>
        <w:t>9</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单位预算一般公共预算财政拨款支出表</w:t>
      </w:r>
      <w:r>
        <w:rPr>
          <w:rStyle w:val="11"/>
        </w:rPr>
        <w:tab/>
      </w:r>
      <w:r>
        <w:rPr>
          <w:rStyle w:val="11"/>
        </w:rPr>
        <w:t>12</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单位预算一般公共预算财政拨款基本支出表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单位预算政府基金预算财政拨款支出表</w:t>
      </w:r>
      <w:r>
        <w:rPr>
          <w:rStyle w:val="11"/>
        </w:rPr>
        <w:tab/>
      </w:r>
      <w:r>
        <w:rPr>
          <w:rStyle w:val="11"/>
        </w:rPr>
        <w:t>15</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单位预算国有资本经营预算财政拨款支出表</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单位预算财政拨款“三公”经费支出表</w:t>
      </w:r>
      <w:r>
        <w:rPr>
          <w:rStyle w:val="11"/>
        </w:rPr>
        <w:tab/>
      </w:r>
      <w:r>
        <w:rPr>
          <w:rStyle w:val="11"/>
        </w:rPr>
        <w:t>17</w:t>
      </w:r>
      <w:r>
        <w:rPr>
          <w:rStyle w:val="11"/>
        </w:rPr>
        <w:fldChar w:fldCharType="end"/>
      </w:r>
    </w:p>
    <w:p>
      <w:r>
        <w:fldChar w:fldCharType="end"/>
      </w:r>
    </w:p>
    <w:p>
      <w:r>
        <w:rPr>
          <w:rFonts w:ascii="方正楷体_GBK" w:hAnsi="方正楷体_GBK" w:eastAsia="方正楷体_GBK" w:cs="方正楷体_GBK"/>
          <w:b/>
          <w:color w:val="000000"/>
          <w:sz w:val="28"/>
        </w:rPr>
        <w:t>单位预算信息公开情况说明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一、单位职责及机构设置情况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二、单位预算安排的总体情况</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19</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20</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27</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28</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29</w:t>
      </w:r>
      <w:r>
        <w:rPr>
          <w:rStyle w:val="11"/>
        </w:rP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outlineLvl w:val="4"/>
      </w:pPr>
      <w:bookmarkStart w:id="0" w:name="tz_0001_0001"/>
      <w:bookmarkEnd w:id="0"/>
      <w:r>
        <w:rPr>
          <w:rFonts w:ascii="方正小标宋_GBK" w:hAnsi="方正小标宋_GBK" w:eastAsia="方正小标宋_GBK" w:cs="方正小标宋_GBK"/>
          <w:color w:val="000000"/>
          <w:sz w:val="36"/>
        </w:rPr>
        <w:t>单位预算收支总表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7873.20</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r>
              <w:t>3812.00</w:t>
            </w: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r>
              <w:t>3.64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r>
              <w:t>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r>
              <w:t>13437.05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r>
              <w:t>3.08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11685.20</w:t>
            </w:r>
          </w:p>
        </w:tc>
        <w:tc>
          <w:tcPr>
            <w:tcW w:w="4535" w:type="dxa"/>
            <w:vAlign w:val="center"/>
          </w:tcPr>
          <w:p>
            <w:pPr>
              <w:pStyle w:val="19"/>
            </w:pPr>
            <w:r>
              <w:t>本年支出合计</w:t>
            </w:r>
          </w:p>
        </w:tc>
        <w:tc>
          <w:tcPr>
            <w:tcW w:w="2126" w:type="dxa"/>
            <w:vAlign w:val="center"/>
          </w:tcPr>
          <w:p>
            <w:pPr>
              <w:pStyle w:val="20"/>
            </w:pPr>
            <w:r>
              <w:t>13445.15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r>
              <w:t>1759.95</w:t>
            </w: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13445.15</w:t>
            </w:r>
          </w:p>
        </w:tc>
        <w:tc>
          <w:tcPr>
            <w:tcW w:w="4535" w:type="dxa"/>
            <w:vAlign w:val="center"/>
          </w:tcPr>
          <w:p>
            <w:pPr>
              <w:pStyle w:val="19"/>
            </w:pPr>
            <w:r>
              <w:t>支出总计</w:t>
            </w:r>
          </w:p>
        </w:tc>
        <w:tc>
          <w:tcPr>
            <w:tcW w:w="2126" w:type="dxa"/>
            <w:vAlign w:val="center"/>
          </w:tcPr>
          <w:p>
            <w:pPr>
              <w:pStyle w:val="20"/>
            </w:pPr>
            <w:r>
              <w:t>13445.15</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4"/>
      </w:pPr>
      <w:bookmarkStart w:id="1" w:name="tz_0001_0002"/>
      <w:bookmarkEnd w:id="1"/>
      <w:r>
        <w:rPr>
          <w:rFonts w:ascii="方正小标宋_GBK" w:hAnsi="方正小标宋_GBK" w:eastAsia="方正小标宋_GBK" w:cs="方正小标宋_GBK"/>
          <w:color w:val="000000"/>
          <w:sz w:val="36"/>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13445.15</w:t>
            </w:r>
          </w:p>
        </w:tc>
        <w:tc>
          <w:tcPr>
            <w:tcW w:w="1134" w:type="dxa"/>
            <w:vAlign w:val="center"/>
          </w:tcPr>
          <w:p>
            <w:pPr>
              <w:pStyle w:val="20"/>
            </w:pPr>
            <w:r>
              <w:t>11685.20</w:t>
            </w:r>
          </w:p>
        </w:tc>
        <w:tc>
          <w:tcPr>
            <w:tcW w:w="1134" w:type="dxa"/>
            <w:vAlign w:val="center"/>
          </w:tcPr>
          <w:p>
            <w:pPr>
              <w:pStyle w:val="20"/>
            </w:pPr>
            <w:r>
              <w:t>11685.20</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r>
              <w:t>1759.95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208</w:t>
            </w:r>
          </w:p>
        </w:tc>
        <w:tc>
          <w:tcPr>
            <w:tcW w:w="1559" w:type="dxa"/>
            <w:vAlign w:val="center"/>
          </w:tcPr>
          <w:p>
            <w:pPr>
              <w:pStyle w:val="17"/>
            </w:pPr>
            <w:r>
              <w:t>社会保障和就业支出</w:t>
            </w:r>
          </w:p>
        </w:tc>
        <w:tc>
          <w:tcPr>
            <w:tcW w:w="1134" w:type="dxa"/>
            <w:vAlign w:val="center"/>
          </w:tcPr>
          <w:p>
            <w:pPr>
              <w:pStyle w:val="16"/>
            </w:pPr>
            <w:r>
              <w:t>3.64</w:t>
            </w:r>
          </w:p>
        </w:tc>
        <w:tc>
          <w:tcPr>
            <w:tcW w:w="1134" w:type="dxa"/>
            <w:vAlign w:val="center"/>
          </w:tcPr>
          <w:p>
            <w:pPr>
              <w:pStyle w:val="16"/>
            </w:pPr>
            <w:r>
              <w:t>3.64</w:t>
            </w:r>
          </w:p>
        </w:tc>
        <w:tc>
          <w:tcPr>
            <w:tcW w:w="1134" w:type="dxa"/>
            <w:vAlign w:val="center"/>
          </w:tcPr>
          <w:p>
            <w:pPr>
              <w:pStyle w:val="16"/>
            </w:pPr>
            <w:r>
              <w:t>3.64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20805</w:t>
            </w:r>
          </w:p>
        </w:tc>
        <w:tc>
          <w:tcPr>
            <w:tcW w:w="1559" w:type="dxa"/>
            <w:vAlign w:val="center"/>
          </w:tcPr>
          <w:p>
            <w:pPr>
              <w:pStyle w:val="17"/>
            </w:pPr>
            <w:r>
              <w:t>行政事业单位养老支出</w:t>
            </w:r>
          </w:p>
        </w:tc>
        <w:tc>
          <w:tcPr>
            <w:tcW w:w="1134" w:type="dxa"/>
            <w:vAlign w:val="center"/>
          </w:tcPr>
          <w:p>
            <w:pPr>
              <w:pStyle w:val="16"/>
            </w:pPr>
            <w:r>
              <w:t>3.64</w:t>
            </w:r>
          </w:p>
        </w:tc>
        <w:tc>
          <w:tcPr>
            <w:tcW w:w="1134" w:type="dxa"/>
            <w:vAlign w:val="center"/>
          </w:tcPr>
          <w:p>
            <w:pPr>
              <w:pStyle w:val="16"/>
            </w:pPr>
            <w:r>
              <w:t>3.64</w:t>
            </w:r>
          </w:p>
        </w:tc>
        <w:tc>
          <w:tcPr>
            <w:tcW w:w="1134" w:type="dxa"/>
            <w:vAlign w:val="center"/>
          </w:tcPr>
          <w:p>
            <w:pPr>
              <w:pStyle w:val="16"/>
            </w:pPr>
            <w:r>
              <w:t>3.64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2080505</w:t>
            </w:r>
          </w:p>
        </w:tc>
        <w:tc>
          <w:tcPr>
            <w:tcW w:w="1559" w:type="dxa"/>
            <w:vAlign w:val="center"/>
          </w:tcPr>
          <w:p>
            <w:pPr>
              <w:pStyle w:val="17"/>
            </w:pPr>
            <w:r>
              <w:t>机关事业单位基本养老保险缴费支出</w:t>
            </w:r>
          </w:p>
        </w:tc>
        <w:tc>
          <w:tcPr>
            <w:tcW w:w="1134" w:type="dxa"/>
            <w:vAlign w:val="center"/>
          </w:tcPr>
          <w:p>
            <w:pPr>
              <w:pStyle w:val="16"/>
            </w:pPr>
            <w:r>
              <w:t>3.64</w:t>
            </w:r>
          </w:p>
        </w:tc>
        <w:tc>
          <w:tcPr>
            <w:tcW w:w="1134" w:type="dxa"/>
            <w:vAlign w:val="center"/>
          </w:tcPr>
          <w:p>
            <w:pPr>
              <w:pStyle w:val="16"/>
            </w:pPr>
            <w:r>
              <w:t>3.64</w:t>
            </w:r>
          </w:p>
        </w:tc>
        <w:tc>
          <w:tcPr>
            <w:tcW w:w="1134" w:type="dxa"/>
            <w:vAlign w:val="center"/>
          </w:tcPr>
          <w:p>
            <w:pPr>
              <w:pStyle w:val="16"/>
            </w:pPr>
            <w:r>
              <w:t>3.64</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5</w:t>
            </w:r>
          </w:p>
        </w:tc>
        <w:tc>
          <w:tcPr>
            <w:tcW w:w="992" w:type="dxa"/>
            <w:vAlign w:val="center"/>
          </w:tcPr>
          <w:p>
            <w:pPr>
              <w:pStyle w:val="17"/>
            </w:pPr>
            <w:r>
              <w:t>210</w:t>
            </w:r>
          </w:p>
        </w:tc>
        <w:tc>
          <w:tcPr>
            <w:tcW w:w="1559" w:type="dxa"/>
            <w:vAlign w:val="center"/>
          </w:tcPr>
          <w:p>
            <w:pPr>
              <w:pStyle w:val="17"/>
            </w:pPr>
            <w:r>
              <w:t>卫生健康支出</w:t>
            </w:r>
          </w:p>
        </w:tc>
        <w:tc>
          <w:tcPr>
            <w:tcW w:w="1134" w:type="dxa"/>
            <w:vAlign w:val="center"/>
          </w:tcPr>
          <w:p>
            <w:pPr>
              <w:pStyle w:val="16"/>
            </w:pPr>
            <w:r>
              <w:t>1.38</w:t>
            </w:r>
          </w:p>
        </w:tc>
        <w:tc>
          <w:tcPr>
            <w:tcW w:w="1134" w:type="dxa"/>
            <w:vAlign w:val="center"/>
          </w:tcPr>
          <w:p>
            <w:pPr>
              <w:pStyle w:val="16"/>
            </w:pPr>
            <w:r>
              <w:t>1.38</w:t>
            </w:r>
          </w:p>
        </w:tc>
        <w:tc>
          <w:tcPr>
            <w:tcW w:w="1134" w:type="dxa"/>
            <w:vAlign w:val="center"/>
          </w:tcPr>
          <w:p>
            <w:pPr>
              <w:pStyle w:val="16"/>
            </w:pPr>
            <w:r>
              <w:t>1.38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6</w:t>
            </w:r>
          </w:p>
        </w:tc>
        <w:tc>
          <w:tcPr>
            <w:tcW w:w="992" w:type="dxa"/>
            <w:vAlign w:val="center"/>
          </w:tcPr>
          <w:p>
            <w:pPr>
              <w:pStyle w:val="17"/>
            </w:pPr>
            <w:r>
              <w:t>21011</w:t>
            </w:r>
          </w:p>
        </w:tc>
        <w:tc>
          <w:tcPr>
            <w:tcW w:w="1559" w:type="dxa"/>
            <w:vAlign w:val="center"/>
          </w:tcPr>
          <w:p>
            <w:pPr>
              <w:pStyle w:val="17"/>
            </w:pPr>
            <w:r>
              <w:t>行政事业单位医疗</w:t>
            </w:r>
          </w:p>
        </w:tc>
        <w:tc>
          <w:tcPr>
            <w:tcW w:w="1134" w:type="dxa"/>
            <w:vAlign w:val="center"/>
          </w:tcPr>
          <w:p>
            <w:pPr>
              <w:pStyle w:val="16"/>
            </w:pPr>
            <w:r>
              <w:t>1.38</w:t>
            </w:r>
          </w:p>
        </w:tc>
        <w:tc>
          <w:tcPr>
            <w:tcW w:w="1134" w:type="dxa"/>
            <w:vAlign w:val="center"/>
          </w:tcPr>
          <w:p>
            <w:pPr>
              <w:pStyle w:val="16"/>
            </w:pPr>
            <w:r>
              <w:t>1.38</w:t>
            </w:r>
          </w:p>
        </w:tc>
        <w:tc>
          <w:tcPr>
            <w:tcW w:w="1134" w:type="dxa"/>
            <w:vAlign w:val="center"/>
          </w:tcPr>
          <w:p>
            <w:pPr>
              <w:pStyle w:val="16"/>
            </w:pPr>
            <w:r>
              <w:t>1.38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7</w:t>
            </w:r>
          </w:p>
        </w:tc>
        <w:tc>
          <w:tcPr>
            <w:tcW w:w="992" w:type="dxa"/>
            <w:vAlign w:val="center"/>
          </w:tcPr>
          <w:p>
            <w:pPr>
              <w:pStyle w:val="17"/>
            </w:pPr>
            <w:r>
              <w:t>2101102</w:t>
            </w:r>
          </w:p>
        </w:tc>
        <w:tc>
          <w:tcPr>
            <w:tcW w:w="1559" w:type="dxa"/>
            <w:vAlign w:val="center"/>
          </w:tcPr>
          <w:p>
            <w:pPr>
              <w:pStyle w:val="17"/>
            </w:pPr>
            <w:r>
              <w:t>事业单位医疗</w:t>
            </w:r>
          </w:p>
        </w:tc>
        <w:tc>
          <w:tcPr>
            <w:tcW w:w="1134" w:type="dxa"/>
            <w:vAlign w:val="center"/>
          </w:tcPr>
          <w:p>
            <w:pPr>
              <w:pStyle w:val="16"/>
            </w:pPr>
            <w:r>
              <w:t>1.38</w:t>
            </w:r>
          </w:p>
        </w:tc>
        <w:tc>
          <w:tcPr>
            <w:tcW w:w="1134" w:type="dxa"/>
            <w:vAlign w:val="center"/>
          </w:tcPr>
          <w:p>
            <w:pPr>
              <w:pStyle w:val="16"/>
            </w:pPr>
            <w:r>
              <w:t>1.38</w:t>
            </w:r>
          </w:p>
        </w:tc>
        <w:tc>
          <w:tcPr>
            <w:tcW w:w="1134" w:type="dxa"/>
            <w:vAlign w:val="center"/>
          </w:tcPr>
          <w:p>
            <w:pPr>
              <w:pStyle w:val="16"/>
            </w:pPr>
            <w:r>
              <w:t>1.38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8</w:t>
            </w:r>
          </w:p>
        </w:tc>
        <w:tc>
          <w:tcPr>
            <w:tcW w:w="992" w:type="dxa"/>
            <w:vAlign w:val="center"/>
          </w:tcPr>
          <w:p>
            <w:pPr>
              <w:pStyle w:val="17"/>
            </w:pPr>
            <w:r>
              <w:t>212</w:t>
            </w:r>
          </w:p>
        </w:tc>
        <w:tc>
          <w:tcPr>
            <w:tcW w:w="1559" w:type="dxa"/>
            <w:vAlign w:val="center"/>
          </w:tcPr>
          <w:p>
            <w:pPr>
              <w:pStyle w:val="17"/>
            </w:pPr>
            <w:r>
              <w:t>城乡社区支出</w:t>
            </w:r>
          </w:p>
        </w:tc>
        <w:tc>
          <w:tcPr>
            <w:tcW w:w="1134" w:type="dxa"/>
            <w:vAlign w:val="center"/>
          </w:tcPr>
          <w:p>
            <w:pPr>
              <w:pStyle w:val="16"/>
            </w:pPr>
            <w:r>
              <w:t>13437.05</w:t>
            </w:r>
          </w:p>
        </w:tc>
        <w:tc>
          <w:tcPr>
            <w:tcW w:w="1134" w:type="dxa"/>
            <w:vAlign w:val="center"/>
          </w:tcPr>
          <w:p>
            <w:pPr>
              <w:pStyle w:val="16"/>
            </w:pPr>
            <w:r>
              <w:t>11677.11</w:t>
            </w:r>
          </w:p>
        </w:tc>
        <w:tc>
          <w:tcPr>
            <w:tcW w:w="1134" w:type="dxa"/>
            <w:vAlign w:val="center"/>
          </w:tcPr>
          <w:p>
            <w:pPr>
              <w:pStyle w:val="16"/>
            </w:pPr>
            <w:r>
              <w:t>11677.11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1759.95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9</w:t>
            </w:r>
          </w:p>
        </w:tc>
        <w:tc>
          <w:tcPr>
            <w:tcW w:w="992" w:type="dxa"/>
            <w:vAlign w:val="center"/>
          </w:tcPr>
          <w:p>
            <w:pPr>
              <w:pStyle w:val="17"/>
            </w:pPr>
            <w:r>
              <w:t>21201</w:t>
            </w:r>
          </w:p>
        </w:tc>
        <w:tc>
          <w:tcPr>
            <w:tcW w:w="1559" w:type="dxa"/>
            <w:vAlign w:val="center"/>
          </w:tcPr>
          <w:p>
            <w:pPr>
              <w:pStyle w:val="17"/>
            </w:pPr>
            <w:r>
              <w:t>城乡社区管理事务</w:t>
            </w:r>
          </w:p>
        </w:tc>
        <w:tc>
          <w:tcPr>
            <w:tcW w:w="1134" w:type="dxa"/>
            <w:vAlign w:val="center"/>
          </w:tcPr>
          <w:p>
            <w:pPr>
              <w:pStyle w:val="16"/>
            </w:pPr>
            <w:r>
              <w:t>34.11</w:t>
            </w:r>
          </w:p>
        </w:tc>
        <w:tc>
          <w:tcPr>
            <w:tcW w:w="1134" w:type="dxa"/>
            <w:vAlign w:val="center"/>
          </w:tcPr>
          <w:p>
            <w:pPr>
              <w:pStyle w:val="16"/>
            </w:pPr>
            <w:r>
              <w:t>34.11</w:t>
            </w:r>
          </w:p>
        </w:tc>
        <w:tc>
          <w:tcPr>
            <w:tcW w:w="1134" w:type="dxa"/>
            <w:vAlign w:val="center"/>
          </w:tcPr>
          <w:p>
            <w:pPr>
              <w:pStyle w:val="16"/>
            </w:pPr>
            <w:r>
              <w:t>34.11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10</w:t>
            </w:r>
          </w:p>
        </w:tc>
        <w:tc>
          <w:tcPr>
            <w:tcW w:w="992" w:type="dxa"/>
            <w:vAlign w:val="center"/>
          </w:tcPr>
          <w:p>
            <w:pPr>
              <w:pStyle w:val="17"/>
            </w:pPr>
            <w:r>
              <w:t>2120101</w:t>
            </w:r>
          </w:p>
        </w:tc>
        <w:tc>
          <w:tcPr>
            <w:tcW w:w="1559" w:type="dxa"/>
            <w:vAlign w:val="center"/>
          </w:tcPr>
          <w:p>
            <w:pPr>
              <w:pStyle w:val="17"/>
            </w:pPr>
            <w:r>
              <w:t>行政运行</w:t>
            </w:r>
          </w:p>
        </w:tc>
        <w:tc>
          <w:tcPr>
            <w:tcW w:w="1134" w:type="dxa"/>
            <w:vAlign w:val="center"/>
          </w:tcPr>
          <w:p>
            <w:pPr>
              <w:pStyle w:val="16"/>
            </w:pPr>
            <w:r>
              <w:t>34.11</w:t>
            </w:r>
          </w:p>
        </w:tc>
        <w:tc>
          <w:tcPr>
            <w:tcW w:w="1134" w:type="dxa"/>
            <w:vAlign w:val="center"/>
          </w:tcPr>
          <w:p>
            <w:pPr>
              <w:pStyle w:val="16"/>
            </w:pPr>
            <w:r>
              <w:t>34.11</w:t>
            </w:r>
          </w:p>
        </w:tc>
        <w:tc>
          <w:tcPr>
            <w:tcW w:w="1134" w:type="dxa"/>
            <w:vAlign w:val="center"/>
          </w:tcPr>
          <w:p>
            <w:pPr>
              <w:pStyle w:val="16"/>
            </w:pPr>
            <w:r>
              <w:t>34.11</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11</w:t>
            </w:r>
          </w:p>
        </w:tc>
        <w:tc>
          <w:tcPr>
            <w:tcW w:w="992" w:type="dxa"/>
            <w:vAlign w:val="center"/>
          </w:tcPr>
          <w:p>
            <w:pPr>
              <w:pStyle w:val="17"/>
            </w:pPr>
            <w:r>
              <w:t>21205</w:t>
            </w:r>
          </w:p>
        </w:tc>
        <w:tc>
          <w:tcPr>
            <w:tcW w:w="1559" w:type="dxa"/>
            <w:vAlign w:val="center"/>
          </w:tcPr>
          <w:p>
            <w:pPr>
              <w:pStyle w:val="17"/>
            </w:pPr>
            <w:r>
              <w:t>城乡社区环境卫生</w:t>
            </w:r>
          </w:p>
        </w:tc>
        <w:tc>
          <w:tcPr>
            <w:tcW w:w="1134" w:type="dxa"/>
            <w:vAlign w:val="center"/>
          </w:tcPr>
          <w:p>
            <w:pPr>
              <w:pStyle w:val="16"/>
            </w:pPr>
            <w:r>
              <w:t>7831.00</w:t>
            </w:r>
          </w:p>
        </w:tc>
        <w:tc>
          <w:tcPr>
            <w:tcW w:w="1134" w:type="dxa"/>
            <w:vAlign w:val="center"/>
          </w:tcPr>
          <w:p>
            <w:pPr>
              <w:pStyle w:val="16"/>
            </w:pPr>
            <w:r>
              <w:t>7831.00</w:t>
            </w:r>
          </w:p>
        </w:tc>
        <w:tc>
          <w:tcPr>
            <w:tcW w:w="1134" w:type="dxa"/>
            <w:vAlign w:val="center"/>
          </w:tcPr>
          <w:p>
            <w:pPr>
              <w:pStyle w:val="16"/>
            </w:pPr>
            <w:r>
              <w:t>7831.00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12</w:t>
            </w:r>
          </w:p>
        </w:tc>
        <w:tc>
          <w:tcPr>
            <w:tcW w:w="992" w:type="dxa"/>
            <w:vAlign w:val="center"/>
          </w:tcPr>
          <w:p>
            <w:pPr>
              <w:pStyle w:val="17"/>
            </w:pPr>
            <w:r>
              <w:t>2120501</w:t>
            </w:r>
          </w:p>
        </w:tc>
        <w:tc>
          <w:tcPr>
            <w:tcW w:w="1559" w:type="dxa"/>
            <w:vAlign w:val="center"/>
          </w:tcPr>
          <w:p>
            <w:pPr>
              <w:pStyle w:val="17"/>
            </w:pPr>
            <w:r>
              <w:t>城乡社区环境卫生</w:t>
            </w:r>
          </w:p>
        </w:tc>
        <w:tc>
          <w:tcPr>
            <w:tcW w:w="1134" w:type="dxa"/>
            <w:vAlign w:val="center"/>
          </w:tcPr>
          <w:p>
            <w:pPr>
              <w:pStyle w:val="16"/>
            </w:pPr>
            <w:r>
              <w:t>7831.00</w:t>
            </w:r>
          </w:p>
        </w:tc>
        <w:tc>
          <w:tcPr>
            <w:tcW w:w="1134" w:type="dxa"/>
            <w:vAlign w:val="center"/>
          </w:tcPr>
          <w:p>
            <w:pPr>
              <w:pStyle w:val="16"/>
            </w:pPr>
            <w:r>
              <w:t>7831.00</w:t>
            </w:r>
          </w:p>
        </w:tc>
        <w:tc>
          <w:tcPr>
            <w:tcW w:w="1134" w:type="dxa"/>
            <w:vAlign w:val="center"/>
          </w:tcPr>
          <w:p>
            <w:pPr>
              <w:pStyle w:val="16"/>
            </w:pPr>
            <w:r>
              <w:t>7831.00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13</w:t>
            </w:r>
          </w:p>
        </w:tc>
        <w:tc>
          <w:tcPr>
            <w:tcW w:w="992" w:type="dxa"/>
            <w:vAlign w:val="center"/>
          </w:tcPr>
          <w:p>
            <w:pPr>
              <w:pStyle w:val="17"/>
            </w:pPr>
            <w:r>
              <w:t>21208</w:t>
            </w:r>
          </w:p>
        </w:tc>
        <w:tc>
          <w:tcPr>
            <w:tcW w:w="1559" w:type="dxa"/>
            <w:vAlign w:val="center"/>
          </w:tcPr>
          <w:p>
            <w:pPr>
              <w:pStyle w:val="17"/>
            </w:pPr>
            <w:r>
              <w:t>国有土地使用权出让收入安排的支出</w:t>
            </w:r>
          </w:p>
        </w:tc>
        <w:tc>
          <w:tcPr>
            <w:tcW w:w="1134" w:type="dxa"/>
            <w:vAlign w:val="center"/>
          </w:tcPr>
          <w:p>
            <w:pPr>
              <w:pStyle w:val="16"/>
            </w:pPr>
            <w:r>
              <w:t>5571.95</w:t>
            </w:r>
          </w:p>
        </w:tc>
        <w:tc>
          <w:tcPr>
            <w:tcW w:w="1134" w:type="dxa"/>
            <w:vAlign w:val="center"/>
          </w:tcPr>
          <w:p>
            <w:pPr>
              <w:pStyle w:val="16"/>
            </w:pPr>
            <w:r>
              <w:t>3812.00</w:t>
            </w:r>
          </w:p>
        </w:tc>
        <w:tc>
          <w:tcPr>
            <w:tcW w:w="1134" w:type="dxa"/>
            <w:vAlign w:val="center"/>
          </w:tcPr>
          <w:p>
            <w:pPr>
              <w:pStyle w:val="16"/>
            </w:pPr>
            <w:r>
              <w:t>3812.00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1759.95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14</w:t>
            </w:r>
          </w:p>
        </w:tc>
        <w:tc>
          <w:tcPr>
            <w:tcW w:w="992" w:type="dxa"/>
            <w:vAlign w:val="center"/>
          </w:tcPr>
          <w:p>
            <w:pPr>
              <w:pStyle w:val="17"/>
            </w:pPr>
            <w:r>
              <w:t>2120806</w:t>
            </w:r>
          </w:p>
        </w:tc>
        <w:tc>
          <w:tcPr>
            <w:tcW w:w="1559" w:type="dxa"/>
            <w:vAlign w:val="center"/>
          </w:tcPr>
          <w:p>
            <w:pPr>
              <w:pStyle w:val="17"/>
            </w:pPr>
            <w:r>
              <w:t>土地出让业务支出</w:t>
            </w:r>
          </w:p>
        </w:tc>
        <w:tc>
          <w:tcPr>
            <w:tcW w:w="1134" w:type="dxa"/>
            <w:vAlign w:val="center"/>
          </w:tcPr>
          <w:p>
            <w:pPr>
              <w:pStyle w:val="16"/>
            </w:pPr>
            <w:r>
              <w:t>3812.00</w:t>
            </w:r>
          </w:p>
        </w:tc>
        <w:tc>
          <w:tcPr>
            <w:tcW w:w="1134" w:type="dxa"/>
            <w:vAlign w:val="center"/>
          </w:tcPr>
          <w:p>
            <w:pPr>
              <w:pStyle w:val="16"/>
            </w:pPr>
            <w:r>
              <w:t>3812.00</w:t>
            </w:r>
          </w:p>
        </w:tc>
        <w:tc>
          <w:tcPr>
            <w:tcW w:w="1134" w:type="dxa"/>
            <w:vAlign w:val="center"/>
          </w:tcPr>
          <w:p>
            <w:pPr>
              <w:pStyle w:val="16"/>
            </w:pPr>
            <w:r>
              <w:t>3812.00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15</w:t>
            </w:r>
          </w:p>
        </w:tc>
        <w:tc>
          <w:tcPr>
            <w:tcW w:w="992" w:type="dxa"/>
            <w:vAlign w:val="center"/>
          </w:tcPr>
          <w:p>
            <w:pPr>
              <w:pStyle w:val="17"/>
            </w:pPr>
            <w:r>
              <w:t>2120816</w:t>
            </w:r>
          </w:p>
        </w:tc>
        <w:tc>
          <w:tcPr>
            <w:tcW w:w="1559" w:type="dxa"/>
            <w:vAlign w:val="center"/>
          </w:tcPr>
          <w:p>
            <w:pPr>
              <w:pStyle w:val="17"/>
            </w:pPr>
            <w:r>
              <w:t>农业农村生态环境支出</w:t>
            </w:r>
          </w:p>
        </w:tc>
        <w:tc>
          <w:tcPr>
            <w:tcW w:w="1134" w:type="dxa"/>
            <w:vAlign w:val="center"/>
          </w:tcPr>
          <w:p>
            <w:pPr>
              <w:pStyle w:val="16"/>
            </w:pPr>
            <w:r>
              <w:t>1759.95</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1759.95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16</w:t>
            </w:r>
          </w:p>
        </w:tc>
        <w:tc>
          <w:tcPr>
            <w:tcW w:w="992" w:type="dxa"/>
            <w:vAlign w:val="center"/>
          </w:tcPr>
          <w:p>
            <w:pPr>
              <w:pStyle w:val="17"/>
            </w:pPr>
            <w:r>
              <w:t>221</w:t>
            </w:r>
          </w:p>
        </w:tc>
        <w:tc>
          <w:tcPr>
            <w:tcW w:w="1559" w:type="dxa"/>
            <w:vAlign w:val="center"/>
          </w:tcPr>
          <w:p>
            <w:pPr>
              <w:pStyle w:val="17"/>
            </w:pPr>
            <w:r>
              <w:t>住房保障支出</w:t>
            </w:r>
          </w:p>
        </w:tc>
        <w:tc>
          <w:tcPr>
            <w:tcW w:w="1134" w:type="dxa"/>
            <w:vAlign w:val="center"/>
          </w:tcPr>
          <w:p>
            <w:pPr>
              <w:pStyle w:val="16"/>
            </w:pPr>
            <w:r>
              <w:t>3.08</w:t>
            </w:r>
          </w:p>
        </w:tc>
        <w:tc>
          <w:tcPr>
            <w:tcW w:w="1134" w:type="dxa"/>
            <w:vAlign w:val="center"/>
          </w:tcPr>
          <w:p>
            <w:pPr>
              <w:pStyle w:val="16"/>
            </w:pPr>
            <w:r>
              <w:t>3.08</w:t>
            </w:r>
          </w:p>
        </w:tc>
        <w:tc>
          <w:tcPr>
            <w:tcW w:w="1134" w:type="dxa"/>
            <w:vAlign w:val="center"/>
          </w:tcPr>
          <w:p>
            <w:pPr>
              <w:pStyle w:val="16"/>
            </w:pPr>
            <w:r>
              <w:t>3.08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17</w:t>
            </w:r>
          </w:p>
        </w:tc>
        <w:tc>
          <w:tcPr>
            <w:tcW w:w="992" w:type="dxa"/>
            <w:vAlign w:val="center"/>
          </w:tcPr>
          <w:p>
            <w:pPr>
              <w:pStyle w:val="17"/>
            </w:pPr>
            <w:r>
              <w:t>22102</w:t>
            </w:r>
          </w:p>
        </w:tc>
        <w:tc>
          <w:tcPr>
            <w:tcW w:w="1559" w:type="dxa"/>
            <w:vAlign w:val="center"/>
          </w:tcPr>
          <w:p>
            <w:pPr>
              <w:pStyle w:val="17"/>
            </w:pPr>
            <w:r>
              <w:t>住房改革支出</w:t>
            </w:r>
          </w:p>
        </w:tc>
        <w:tc>
          <w:tcPr>
            <w:tcW w:w="1134" w:type="dxa"/>
            <w:vAlign w:val="center"/>
          </w:tcPr>
          <w:p>
            <w:pPr>
              <w:pStyle w:val="16"/>
            </w:pPr>
            <w:r>
              <w:t>3.08</w:t>
            </w:r>
          </w:p>
        </w:tc>
        <w:tc>
          <w:tcPr>
            <w:tcW w:w="1134" w:type="dxa"/>
            <w:vAlign w:val="center"/>
          </w:tcPr>
          <w:p>
            <w:pPr>
              <w:pStyle w:val="16"/>
            </w:pPr>
            <w:r>
              <w:t>3.08</w:t>
            </w:r>
          </w:p>
        </w:tc>
        <w:tc>
          <w:tcPr>
            <w:tcW w:w="1134" w:type="dxa"/>
            <w:vAlign w:val="center"/>
          </w:tcPr>
          <w:p>
            <w:pPr>
              <w:pStyle w:val="16"/>
            </w:pPr>
            <w:r>
              <w:t>3.08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18</w:t>
            </w:r>
          </w:p>
        </w:tc>
        <w:tc>
          <w:tcPr>
            <w:tcW w:w="992" w:type="dxa"/>
            <w:vAlign w:val="center"/>
          </w:tcPr>
          <w:p>
            <w:pPr>
              <w:pStyle w:val="17"/>
            </w:pPr>
            <w:r>
              <w:t>2210201</w:t>
            </w:r>
          </w:p>
        </w:tc>
        <w:tc>
          <w:tcPr>
            <w:tcW w:w="1559" w:type="dxa"/>
            <w:vAlign w:val="center"/>
          </w:tcPr>
          <w:p>
            <w:pPr>
              <w:pStyle w:val="17"/>
            </w:pPr>
            <w:r>
              <w:t>住房公积金</w:t>
            </w:r>
          </w:p>
        </w:tc>
        <w:tc>
          <w:tcPr>
            <w:tcW w:w="1134" w:type="dxa"/>
            <w:vAlign w:val="center"/>
          </w:tcPr>
          <w:p>
            <w:pPr>
              <w:pStyle w:val="16"/>
            </w:pPr>
            <w:r>
              <w:t>3.08</w:t>
            </w:r>
          </w:p>
        </w:tc>
        <w:tc>
          <w:tcPr>
            <w:tcW w:w="1134" w:type="dxa"/>
            <w:vAlign w:val="center"/>
          </w:tcPr>
          <w:p>
            <w:pPr>
              <w:pStyle w:val="16"/>
            </w:pPr>
            <w:r>
              <w:t>3.08</w:t>
            </w:r>
          </w:p>
        </w:tc>
        <w:tc>
          <w:tcPr>
            <w:tcW w:w="1134" w:type="dxa"/>
            <w:vAlign w:val="center"/>
          </w:tcPr>
          <w:p>
            <w:pPr>
              <w:pStyle w:val="16"/>
            </w:pPr>
            <w:r>
              <w:t>3.08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2" w:name="tz_0001_0003"/>
      <w:bookmarkEnd w:id="2"/>
      <w:r>
        <w:rPr>
          <w:rFonts w:ascii="方正小标宋_GBK" w:hAnsi="方正小标宋_GBK" w:eastAsia="方正小标宋_GBK" w:cs="方正小标宋_GBK"/>
          <w:color w:val="000000"/>
          <w:sz w:val="36"/>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13445.15</w:t>
            </w:r>
          </w:p>
        </w:tc>
        <w:tc>
          <w:tcPr>
            <w:tcW w:w="1361" w:type="dxa"/>
            <w:vAlign w:val="center"/>
          </w:tcPr>
          <w:p>
            <w:pPr>
              <w:pStyle w:val="20"/>
            </w:pPr>
            <w:r>
              <w:t>42.20</w:t>
            </w:r>
          </w:p>
        </w:tc>
        <w:tc>
          <w:tcPr>
            <w:tcW w:w="1361" w:type="dxa"/>
            <w:vAlign w:val="center"/>
          </w:tcPr>
          <w:p>
            <w:pPr>
              <w:pStyle w:val="20"/>
            </w:pPr>
            <w:r>
              <w:t>13402.95</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208</w:t>
            </w:r>
          </w:p>
        </w:tc>
        <w:tc>
          <w:tcPr>
            <w:tcW w:w="4535" w:type="dxa"/>
            <w:vAlign w:val="center"/>
          </w:tcPr>
          <w:p>
            <w:pPr>
              <w:pStyle w:val="17"/>
            </w:pPr>
            <w:r>
              <w:t>社会保障和就业支出</w:t>
            </w:r>
          </w:p>
        </w:tc>
        <w:tc>
          <w:tcPr>
            <w:tcW w:w="1361" w:type="dxa"/>
            <w:vAlign w:val="center"/>
          </w:tcPr>
          <w:p>
            <w:pPr>
              <w:pStyle w:val="16"/>
            </w:pPr>
            <w:r>
              <w:t>3.64</w:t>
            </w:r>
          </w:p>
        </w:tc>
        <w:tc>
          <w:tcPr>
            <w:tcW w:w="1361" w:type="dxa"/>
            <w:vAlign w:val="center"/>
          </w:tcPr>
          <w:p>
            <w:pPr>
              <w:pStyle w:val="16"/>
            </w:pPr>
            <w:r>
              <w:t>3.64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20805</w:t>
            </w:r>
          </w:p>
        </w:tc>
        <w:tc>
          <w:tcPr>
            <w:tcW w:w="4535" w:type="dxa"/>
            <w:vAlign w:val="center"/>
          </w:tcPr>
          <w:p>
            <w:pPr>
              <w:pStyle w:val="17"/>
            </w:pPr>
            <w:r>
              <w:t>行政事业单位养老支出</w:t>
            </w:r>
          </w:p>
        </w:tc>
        <w:tc>
          <w:tcPr>
            <w:tcW w:w="1361" w:type="dxa"/>
            <w:vAlign w:val="center"/>
          </w:tcPr>
          <w:p>
            <w:pPr>
              <w:pStyle w:val="16"/>
            </w:pPr>
            <w:r>
              <w:t>3.64</w:t>
            </w:r>
          </w:p>
        </w:tc>
        <w:tc>
          <w:tcPr>
            <w:tcW w:w="1361" w:type="dxa"/>
            <w:vAlign w:val="center"/>
          </w:tcPr>
          <w:p>
            <w:pPr>
              <w:pStyle w:val="16"/>
            </w:pPr>
            <w:r>
              <w:t>3.64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2080505</w:t>
            </w:r>
          </w:p>
        </w:tc>
        <w:tc>
          <w:tcPr>
            <w:tcW w:w="4535" w:type="dxa"/>
            <w:vAlign w:val="center"/>
          </w:tcPr>
          <w:p>
            <w:pPr>
              <w:pStyle w:val="17"/>
            </w:pPr>
            <w:r>
              <w:t>机关事业单位基本养老保险缴费支出</w:t>
            </w:r>
          </w:p>
        </w:tc>
        <w:tc>
          <w:tcPr>
            <w:tcW w:w="1361" w:type="dxa"/>
            <w:vAlign w:val="center"/>
          </w:tcPr>
          <w:p>
            <w:pPr>
              <w:pStyle w:val="16"/>
            </w:pPr>
            <w:r>
              <w:t>3.64</w:t>
            </w:r>
          </w:p>
        </w:tc>
        <w:tc>
          <w:tcPr>
            <w:tcW w:w="1361" w:type="dxa"/>
            <w:vAlign w:val="center"/>
          </w:tcPr>
          <w:p>
            <w:pPr>
              <w:pStyle w:val="16"/>
            </w:pPr>
            <w:r>
              <w:t>3.64</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992" w:type="dxa"/>
            <w:vAlign w:val="center"/>
          </w:tcPr>
          <w:p>
            <w:pPr>
              <w:pStyle w:val="17"/>
            </w:pPr>
            <w:r>
              <w:t>210</w:t>
            </w:r>
          </w:p>
        </w:tc>
        <w:tc>
          <w:tcPr>
            <w:tcW w:w="4535" w:type="dxa"/>
            <w:vAlign w:val="center"/>
          </w:tcPr>
          <w:p>
            <w:pPr>
              <w:pStyle w:val="17"/>
            </w:pPr>
            <w:r>
              <w:t>卫生健康支出</w:t>
            </w:r>
          </w:p>
        </w:tc>
        <w:tc>
          <w:tcPr>
            <w:tcW w:w="1361" w:type="dxa"/>
            <w:vAlign w:val="center"/>
          </w:tcPr>
          <w:p>
            <w:pPr>
              <w:pStyle w:val="16"/>
            </w:pPr>
            <w:r>
              <w:t>1.38</w:t>
            </w:r>
          </w:p>
        </w:tc>
        <w:tc>
          <w:tcPr>
            <w:tcW w:w="1361" w:type="dxa"/>
            <w:vAlign w:val="center"/>
          </w:tcPr>
          <w:p>
            <w:pPr>
              <w:pStyle w:val="16"/>
            </w:pPr>
            <w:r>
              <w:t>1.38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992" w:type="dxa"/>
            <w:vAlign w:val="center"/>
          </w:tcPr>
          <w:p>
            <w:pPr>
              <w:pStyle w:val="17"/>
            </w:pPr>
            <w:r>
              <w:t>21011</w:t>
            </w:r>
          </w:p>
        </w:tc>
        <w:tc>
          <w:tcPr>
            <w:tcW w:w="4535" w:type="dxa"/>
            <w:vAlign w:val="center"/>
          </w:tcPr>
          <w:p>
            <w:pPr>
              <w:pStyle w:val="17"/>
            </w:pPr>
            <w:r>
              <w:t>行政事业单位医疗</w:t>
            </w:r>
          </w:p>
        </w:tc>
        <w:tc>
          <w:tcPr>
            <w:tcW w:w="1361" w:type="dxa"/>
            <w:vAlign w:val="center"/>
          </w:tcPr>
          <w:p>
            <w:pPr>
              <w:pStyle w:val="16"/>
            </w:pPr>
            <w:r>
              <w:t>1.38</w:t>
            </w:r>
          </w:p>
        </w:tc>
        <w:tc>
          <w:tcPr>
            <w:tcW w:w="1361" w:type="dxa"/>
            <w:vAlign w:val="center"/>
          </w:tcPr>
          <w:p>
            <w:pPr>
              <w:pStyle w:val="16"/>
            </w:pPr>
            <w:r>
              <w:t>1.38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992" w:type="dxa"/>
            <w:vAlign w:val="center"/>
          </w:tcPr>
          <w:p>
            <w:pPr>
              <w:pStyle w:val="17"/>
            </w:pPr>
            <w:r>
              <w:t>2101102</w:t>
            </w:r>
          </w:p>
        </w:tc>
        <w:tc>
          <w:tcPr>
            <w:tcW w:w="4535" w:type="dxa"/>
            <w:vAlign w:val="center"/>
          </w:tcPr>
          <w:p>
            <w:pPr>
              <w:pStyle w:val="17"/>
            </w:pPr>
            <w:r>
              <w:t>事业单位医疗</w:t>
            </w:r>
          </w:p>
        </w:tc>
        <w:tc>
          <w:tcPr>
            <w:tcW w:w="1361" w:type="dxa"/>
            <w:vAlign w:val="center"/>
          </w:tcPr>
          <w:p>
            <w:pPr>
              <w:pStyle w:val="16"/>
            </w:pPr>
            <w:r>
              <w:t>1.38</w:t>
            </w:r>
          </w:p>
        </w:tc>
        <w:tc>
          <w:tcPr>
            <w:tcW w:w="1361" w:type="dxa"/>
            <w:vAlign w:val="center"/>
          </w:tcPr>
          <w:p>
            <w:pPr>
              <w:pStyle w:val="16"/>
            </w:pPr>
            <w:r>
              <w:t>1.38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992" w:type="dxa"/>
            <w:vAlign w:val="center"/>
          </w:tcPr>
          <w:p>
            <w:pPr>
              <w:pStyle w:val="17"/>
            </w:pPr>
            <w:r>
              <w:t>212</w:t>
            </w:r>
          </w:p>
        </w:tc>
        <w:tc>
          <w:tcPr>
            <w:tcW w:w="4535" w:type="dxa"/>
            <w:vAlign w:val="center"/>
          </w:tcPr>
          <w:p>
            <w:pPr>
              <w:pStyle w:val="17"/>
            </w:pPr>
            <w:r>
              <w:t>城乡社区支出</w:t>
            </w:r>
          </w:p>
        </w:tc>
        <w:tc>
          <w:tcPr>
            <w:tcW w:w="1361" w:type="dxa"/>
            <w:vAlign w:val="center"/>
          </w:tcPr>
          <w:p>
            <w:pPr>
              <w:pStyle w:val="16"/>
            </w:pPr>
            <w:r>
              <w:t>13437.05</w:t>
            </w:r>
          </w:p>
        </w:tc>
        <w:tc>
          <w:tcPr>
            <w:tcW w:w="1361" w:type="dxa"/>
            <w:vAlign w:val="center"/>
          </w:tcPr>
          <w:p>
            <w:pPr>
              <w:pStyle w:val="16"/>
            </w:pPr>
            <w:r>
              <w:t>34.11</w:t>
            </w:r>
          </w:p>
        </w:tc>
        <w:tc>
          <w:tcPr>
            <w:tcW w:w="1361" w:type="dxa"/>
            <w:vAlign w:val="center"/>
          </w:tcPr>
          <w:p>
            <w:pPr>
              <w:pStyle w:val="16"/>
            </w:pPr>
            <w:r>
              <w:t>13402.95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992" w:type="dxa"/>
            <w:vAlign w:val="center"/>
          </w:tcPr>
          <w:p>
            <w:pPr>
              <w:pStyle w:val="17"/>
            </w:pPr>
            <w:r>
              <w:t>21201</w:t>
            </w:r>
          </w:p>
        </w:tc>
        <w:tc>
          <w:tcPr>
            <w:tcW w:w="4535" w:type="dxa"/>
            <w:vAlign w:val="center"/>
          </w:tcPr>
          <w:p>
            <w:pPr>
              <w:pStyle w:val="17"/>
            </w:pPr>
            <w:r>
              <w:t>城乡社区管理事务</w:t>
            </w:r>
          </w:p>
        </w:tc>
        <w:tc>
          <w:tcPr>
            <w:tcW w:w="1361" w:type="dxa"/>
            <w:vAlign w:val="center"/>
          </w:tcPr>
          <w:p>
            <w:pPr>
              <w:pStyle w:val="16"/>
            </w:pPr>
            <w:r>
              <w:t>34.11</w:t>
            </w:r>
          </w:p>
        </w:tc>
        <w:tc>
          <w:tcPr>
            <w:tcW w:w="1361" w:type="dxa"/>
            <w:vAlign w:val="center"/>
          </w:tcPr>
          <w:p>
            <w:pPr>
              <w:pStyle w:val="16"/>
            </w:pPr>
            <w:r>
              <w:t>34.11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992" w:type="dxa"/>
            <w:vAlign w:val="center"/>
          </w:tcPr>
          <w:p>
            <w:pPr>
              <w:pStyle w:val="17"/>
            </w:pPr>
            <w:r>
              <w:t>2120101</w:t>
            </w:r>
          </w:p>
        </w:tc>
        <w:tc>
          <w:tcPr>
            <w:tcW w:w="4535" w:type="dxa"/>
            <w:vAlign w:val="center"/>
          </w:tcPr>
          <w:p>
            <w:pPr>
              <w:pStyle w:val="17"/>
            </w:pPr>
            <w:r>
              <w:t>行政运行</w:t>
            </w:r>
          </w:p>
        </w:tc>
        <w:tc>
          <w:tcPr>
            <w:tcW w:w="1361" w:type="dxa"/>
            <w:vAlign w:val="center"/>
          </w:tcPr>
          <w:p>
            <w:pPr>
              <w:pStyle w:val="16"/>
            </w:pPr>
            <w:r>
              <w:t>34.11</w:t>
            </w:r>
          </w:p>
        </w:tc>
        <w:tc>
          <w:tcPr>
            <w:tcW w:w="1361" w:type="dxa"/>
            <w:vAlign w:val="center"/>
          </w:tcPr>
          <w:p>
            <w:pPr>
              <w:pStyle w:val="16"/>
            </w:pPr>
            <w:r>
              <w:t>34.11</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992" w:type="dxa"/>
            <w:vAlign w:val="center"/>
          </w:tcPr>
          <w:p>
            <w:pPr>
              <w:pStyle w:val="17"/>
            </w:pPr>
            <w:r>
              <w:t>21205</w:t>
            </w:r>
          </w:p>
        </w:tc>
        <w:tc>
          <w:tcPr>
            <w:tcW w:w="4535" w:type="dxa"/>
            <w:vAlign w:val="center"/>
          </w:tcPr>
          <w:p>
            <w:pPr>
              <w:pStyle w:val="17"/>
            </w:pPr>
            <w:r>
              <w:t>城乡社区环境卫生</w:t>
            </w:r>
          </w:p>
        </w:tc>
        <w:tc>
          <w:tcPr>
            <w:tcW w:w="1361" w:type="dxa"/>
            <w:vAlign w:val="center"/>
          </w:tcPr>
          <w:p>
            <w:pPr>
              <w:pStyle w:val="16"/>
            </w:pPr>
            <w:r>
              <w:t>7831.00</w:t>
            </w:r>
          </w:p>
        </w:tc>
        <w:tc>
          <w:tcPr>
            <w:tcW w:w="1361" w:type="dxa"/>
            <w:vAlign w:val="center"/>
          </w:tcPr>
          <w:p>
            <w:pPr>
              <w:pStyle w:val="16"/>
            </w:pPr>
          </w:p>
        </w:tc>
        <w:tc>
          <w:tcPr>
            <w:tcW w:w="1361" w:type="dxa"/>
            <w:vAlign w:val="center"/>
          </w:tcPr>
          <w:p>
            <w:pPr>
              <w:pStyle w:val="16"/>
            </w:pPr>
            <w:r>
              <w:t>7831.00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992" w:type="dxa"/>
            <w:vAlign w:val="center"/>
          </w:tcPr>
          <w:p>
            <w:pPr>
              <w:pStyle w:val="17"/>
            </w:pPr>
            <w:r>
              <w:t>2120501</w:t>
            </w:r>
          </w:p>
        </w:tc>
        <w:tc>
          <w:tcPr>
            <w:tcW w:w="4535" w:type="dxa"/>
            <w:vAlign w:val="center"/>
          </w:tcPr>
          <w:p>
            <w:pPr>
              <w:pStyle w:val="17"/>
            </w:pPr>
            <w:r>
              <w:t>城乡社区环境卫生</w:t>
            </w:r>
          </w:p>
        </w:tc>
        <w:tc>
          <w:tcPr>
            <w:tcW w:w="1361" w:type="dxa"/>
            <w:vAlign w:val="center"/>
          </w:tcPr>
          <w:p>
            <w:pPr>
              <w:pStyle w:val="16"/>
            </w:pPr>
            <w:r>
              <w:t>7831.00</w:t>
            </w:r>
          </w:p>
        </w:tc>
        <w:tc>
          <w:tcPr>
            <w:tcW w:w="1361" w:type="dxa"/>
            <w:vAlign w:val="center"/>
          </w:tcPr>
          <w:p>
            <w:pPr>
              <w:pStyle w:val="16"/>
            </w:pPr>
          </w:p>
        </w:tc>
        <w:tc>
          <w:tcPr>
            <w:tcW w:w="1361" w:type="dxa"/>
            <w:vAlign w:val="center"/>
          </w:tcPr>
          <w:p>
            <w:pPr>
              <w:pStyle w:val="16"/>
            </w:pPr>
            <w:r>
              <w:t>7831.00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992" w:type="dxa"/>
            <w:vAlign w:val="center"/>
          </w:tcPr>
          <w:p>
            <w:pPr>
              <w:pStyle w:val="17"/>
            </w:pPr>
            <w:r>
              <w:t>21208</w:t>
            </w:r>
          </w:p>
        </w:tc>
        <w:tc>
          <w:tcPr>
            <w:tcW w:w="4535" w:type="dxa"/>
            <w:vAlign w:val="center"/>
          </w:tcPr>
          <w:p>
            <w:pPr>
              <w:pStyle w:val="17"/>
            </w:pPr>
            <w:r>
              <w:t>国有土地使用权出让收入安排的支出</w:t>
            </w:r>
          </w:p>
        </w:tc>
        <w:tc>
          <w:tcPr>
            <w:tcW w:w="1361" w:type="dxa"/>
            <w:vAlign w:val="center"/>
          </w:tcPr>
          <w:p>
            <w:pPr>
              <w:pStyle w:val="16"/>
            </w:pPr>
            <w:r>
              <w:t>5571.95</w:t>
            </w:r>
          </w:p>
        </w:tc>
        <w:tc>
          <w:tcPr>
            <w:tcW w:w="1361" w:type="dxa"/>
            <w:vAlign w:val="center"/>
          </w:tcPr>
          <w:p>
            <w:pPr>
              <w:pStyle w:val="16"/>
            </w:pPr>
          </w:p>
        </w:tc>
        <w:tc>
          <w:tcPr>
            <w:tcW w:w="1361" w:type="dxa"/>
            <w:vAlign w:val="center"/>
          </w:tcPr>
          <w:p>
            <w:pPr>
              <w:pStyle w:val="16"/>
            </w:pPr>
            <w:r>
              <w:t>5571.95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992" w:type="dxa"/>
            <w:vAlign w:val="center"/>
          </w:tcPr>
          <w:p>
            <w:pPr>
              <w:pStyle w:val="17"/>
            </w:pPr>
            <w:r>
              <w:t>2120806</w:t>
            </w:r>
          </w:p>
        </w:tc>
        <w:tc>
          <w:tcPr>
            <w:tcW w:w="4535" w:type="dxa"/>
            <w:vAlign w:val="center"/>
          </w:tcPr>
          <w:p>
            <w:pPr>
              <w:pStyle w:val="17"/>
            </w:pPr>
            <w:r>
              <w:t>土地出让业务支出</w:t>
            </w:r>
          </w:p>
        </w:tc>
        <w:tc>
          <w:tcPr>
            <w:tcW w:w="1361" w:type="dxa"/>
            <w:vAlign w:val="center"/>
          </w:tcPr>
          <w:p>
            <w:pPr>
              <w:pStyle w:val="16"/>
            </w:pPr>
            <w:r>
              <w:t>3812.00</w:t>
            </w:r>
          </w:p>
        </w:tc>
        <w:tc>
          <w:tcPr>
            <w:tcW w:w="1361" w:type="dxa"/>
            <w:vAlign w:val="center"/>
          </w:tcPr>
          <w:p>
            <w:pPr>
              <w:pStyle w:val="16"/>
            </w:pPr>
          </w:p>
        </w:tc>
        <w:tc>
          <w:tcPr>
            <w:tcW w:w="1361" w:type="dxa"/>
            <w:vAlign w:val="center"/>
          </w:tcPr>
          <w:p>
            <w:pPr>
              <w:pStyle w:val="16"/>
            </w:pPr>
            <w:r>
              <w:t>3812.00</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992" w:type="dxa"/>
            <w:vAlign w:val="center"/>
          </w:tcPr>
          <w:p>
            <w:pPr>
              <w:pStyle w:val="17"/>
            </w:pPr>
            <w:r>
              <w:t>2120816</w:t>
            </w:r>
          </w:p>
        </w:tc>
        <w:tc>
          <w:tcPr>
            <w:tcW w:w="4535" w:type="dxa"/>
            <w:vAlign w:val="center"/>
          </w:tcPr>
          <w:p>
            <w:pPr>
              <w:pStyle w:val="17"/>
            </w:pPr>
            <w:r>
              <w:t>农业农村生态环境支出</w:t>
            </w:r>
          </w:p>
        </w:tc>
        <w:tc>
          <w:tcPr>
            <w:tcW w:w="1361" w:type="dxa"/>
            <w:vAlign w:val="center"/>
          </w:tcPr>
          <w:p>
            <w:pPr>
              <w:pStyle w:val="16"/>
            </w:pPr>
            <w:r>
              <w:t>1759.95</w:t>
            </w:r>
          </w:p>
        </w:tc>
        <w:tc>
          <w:tcPr>
            <w:tcW w:w="1361" w:type="dxa"/>
            <w:vAlign w:val="center"/>
          </w:tcPr>
          <w:p>
            <w:pPr>
              <w:pStyle w:val="16"/>
            </w:pPr>
          </w:p>
        </w:tc>
        <w:tc>
          <w:tcPr>
            <w:tcW w:w="1361" w:type="dxa"/>
            <w:vAlign w:val="center"/>
          </w:tcPr>
          <w:p>
            <w:pPr>
              <w:pStyle w:val="16"/>
            </w:pPr>
            <w:r>
              <w:t>1759.95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992" w:type="dxa"/>
            <w:vAlign w:val="center"/>
          </w:tcPr>
          <w:p>
            <w:pPr>
              <w:pStyle w:val="17"/>
            </w:pPr>
            <w:r>
              <w:t>221</w:t>
            </w:r>
          </w:p>
        </w:tc>
        <w:tc>
          <w:tcPr>
            <w:tcW w:w="4535" w:type="dxa"/>
            <w:vAlign w:val="center"/>
          </w:tcPr>
          <w:p>
            <w:pPr>
              <w:pStyle w:val="17"/>
            </w:pPr>
            <w:r>
              <w:t>住房保障支出</w:t>
            </w:r>
          </w:p>
        </w:tc>
        <w:tc>
          <w:tcPr>
            <w:tcW w:w="1361" w:type="dxa"/>
            <w:vAlign w:val="center"/>
          </w:tcPr>
          <w:p>
            <w:pPr>
              <w:pStyle w:val="16"/>
            </w:pPr>
            <w:r>
              <w:t>3.08</w:t>
            </w:r>
          </w:p>
        </w:tc>
        <w:tc>
          <w:tcPr>
            <w:tcW w:w="1361" w:type="dxa"/>
            <w:vAlign w:val="center"/>
          </w:tcPr>
          <w:p>
            <w:pPr>
              <w:pStyle w:val="16"/>
            </w:pPr>
            <w:r>
              <w:t>3.08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992" w:type="dxa"/>
            <w:vAlign w:val="center"/>
          </w:tcPr>
          <w:p>
            <w:pPr>
              <w:pStyle w:val="17"/>
            </w:pPr>
            <w:r>
              <w:t>22102</w:t>
            </w:r>
          </w:p>
        </w:tc>
        <w:tc>
          <w:tcPr>
            <w:tcW w:w="4535" w:type="dxa"/>
            <w:vAlign w:val="center"/>
          </w:tcPr>
          <w:p>
            <w:pPr>
              <w:pStyle w:val="17"/>
            </w:pPr>
            <w:r>
              <w:t>住房改革支出</w:t>
            </w:r>
          </w:p>
        </w:tc>
        <w:tc>
          <w:tcPr>
            <w:tcW w:w="1361" w:type="dxa"/>
            <w:vAlign w:val="center"/>
          </w:tcPr>
          <w:p>
            <w:pPr>
              <w:pStyle w:val="16"/>
            </w:pPr>
            <w:r>
              <w:t>3.08</w:t>
            </w:r>
          </w:p>
        </w:tc>
        <w:tc>
          <w:tcPr>
            <w:tcW w:w="1361" w:type="dxa"/>
            <w:vAlign w:val="center"/>
          </w:tcPr>
          <w:p>
            <w:pPr>
              <w:pStyle w:val="16"/>
            </w:pPr>
            <w:r>
              <w:t>3.08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992" w:type="dxa"/>
            <w:vAlign w:val="center"/>
          </w:tcPr>
          <w:p>
            <w:pPr>
              <w:pStyle w:val="17"/>
            </w:pPr>
            <w:r>
              <w:t>2210201</w:t>
            </w:r>
          </w:p>
        </w:tc>
        <w:tc>
          <w:tcPr>
            <w:tcW w:w="4535" w:type="dxa"/>
            <w:vAlign w:val="center"/>
          </w:tcPr>
          <w:p>
            <w:pPr>
              <w:pStyle w:val="17"/>
            </w:pPr>
            <w:r>
              <w:t>住房公积金</w:t>
            </w:r>
          </w:p>
        </w:tc>
        <w:tc>
          <w:tcPr>
            <w:tcW w:w="1361" w:type="dxa"/>
            <w:vAlign w:val="center"/>
          </w:tcPr>
          <w:p>
            <w:pPr>
              <w:pStyle w:val="16"/>
            </w:pPr>
            <w:r>
              <w:t>3.08</w:t>
            </w:r>
          </w:p>
        </w:tc>
        <w:tc>
          <w:tcPr>
            <w:tcW w:w="1361" w:type="dxa"/>
            <w:vAlign w:val="center"/>
          </w:tcPr>
          <w:p>
            <w:pPr>
              <w:pStyle w:val="16"/>
            </w:pPr>
            <w:r>
              <w:t>3.08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3" w:name="tz_0001_0004"/>
      <w:bookmarkEnd w:id="3"/>
      <w:r>
        <w:rPr>
          <w:rFonts w:ascii="方正小标宋_GBK" w:hAnsi="方正小标宋_GBK" w:eastAsia="方正小标宋_GBK" w:cs="方正小标宋_GBK"/>
          <w:color w:val="000000"/>
          <w:sz w:val="36"/>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7873.20</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r>
              <w:t>3812.00</w:t>
            </w: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r>
              <w:t>3.64</w:t>
            </w:r>
          </w:p>
        </w:tc>
        <w:tc>
          <w:tcPr>
            <w:tcW w:w="1474" w:type="dxa"/>
            <w:vAlign w:val="center"/>
          </w:tcPr>
          <w:p>
            <w:pPr>
              <w:pStyle w:val="16"/>
            </w:pPr>
            <w:r>
              <w:t>3.64</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r>
              <w:t>1.38</w:t>
            </w:r>
          </w:p>
        </w:tc>
        <w:tc>
          <w:tcPr>
            <w:tcW w:w="1474" w:type="dxa"/>
            <w:vAlign w:val="center"/>
          </w:tcPr>
          <w:p>
            <w:pPr>
              <w:pStyle w:val="16"/>
            </w:pPr>
            <w:r>
              <w:t>1.38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r>
              <w:t>13437.05</w:t>
            </w:r>
          </w:p>
        </w:tc>
        <w:tc>
          <w:tcPr>
            <w:tcW w:w="1474" w:type="dxa"/>
            <w:vAlign w:val="center"/>
          </w:tcPr>
          <w:p>
            <w:pPr>
              <w:pStyle w:val="16"/>
            </w:pPr>
            <w:r>
              <w:t>7865.11</w:t>
            </w:r>
          </w:p>
        </w:tc>
        <w:tc>
          <w:tcPr>
            <w:tcW w:w="1474" w:type="dxa"/>
            <w:vAlign w:val="center"/>
          </w:tcPr>
          <w:p>
            <w:pPr>
              <w:pStyle w:val="16"/>
            </w:pPr>
            <w:r>
              <w:t>5571.95</w:t>
            </w: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r>
              <w:t>3.08</w:t>
            </w:r>
          </w:p>
        </w:tc>
        <w:tc>
          <w:tcPr>
            <w:tcW w:w="1474" w:type="dxa"/>
            <w:vAlign w:val="center"/>
          </w:tcPr>
          <w:p>
            <w:pPr>
              <w:pStyle w:val="16"/>
            </w:pPr>
            <w:r>
              <w:t>3.08</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11685.20</w:t>
            </w:r>
          </w:p>
        </w:tc>
        <w:tc>
          <w:tcPr>
            <w:tcW w:w="3402" w:type="dxa"/>
            <w:vAlign w:val="center"/>
          </w:tcPr>
          <w:p>
            <w:pPr>
              <w:pStyle w:val="19"/>
            </w:pPr>
            <w:r>
              <w:t>本年支出合计</w:t>
            </w:r>
          </w:p>
        </w:tc>
        <w:tc>
          <w:tcPr>
            <w:tcW w:w="1474" w:type="dxa"/>
            <w:vAlign w:val="center"/>
          </w:tcPr>
          <w:p>
            <w:pPr>
              <w:pStyle w:val="20"/>
            </w:pPr>
            <w:r>
              <w:t>13445.15</w:t>
            </w:r>
          </w:p>
        </w:tc>
        <w:tc>
          <w:tcPr>
            <w:tcW w:w="1474" w:type="dxa"/>
            <w:vAlign w:val="center"/>
          </w:tcPr>
          <w:p>
            <w:pPr>
              <w:pStyle w:val="20"/>
            </w:pPr>
            <w:r>
              <w:t>7873.20</w:t>
            </w:r>
          </w:p>
        </w:tc>
        <w:tc>
          <w:tcPr>
            <w:tcW w:w="1474" w:type="dxa"/>
            <w:vAlign w:val="center"/>
          </w:tcPr>
          <w:p>
            <w:pPr>
              <w:pStyle w:val="20"/>
            </w:pPr>
            <w:r>
              <w:t>5571.95</w:t>
            </w: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r>
              <w:t>1759.95</w:t>
            </w: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r>
              <w:t>1759.95</w:t>
            </w: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13445.15</w:t>
            </w:r>
          </w:p>
        </w:tc>
        <w:tc>
          <w:tcPr>
            <w:tcW w:w="3402" w:type="dxa"/>
            <w:vAlign w:val="center"/>
          </w:tcPr>
          <w:p>
            <w:pPr>
              <w:pStyle w:val="19"/>
            </w:pPr>
            <w:r>
              <w:t>支出总计</w:t>
            </w:r>
          </w:p>
        </w:tc>
        <w:tc>
          <w:tcPr>
            <w:tcW w:w="1474" w:type="dxa"/>
            <w:vAlign w:val="center"/>
          </w:tcPr>
          <w:p>
            <w:pPr>
              <w:pStyle w:val="20"/>
            </w:pPr>
            <w:r>
              <w:t>13445.15</w:t>
            </w:r>
          </w:p>
        </w:tc>
        <w:tc>
          <w:tcPr>
            <w:tcW w:w="1474" w:type="dxa"/>
            <w:vAlign w:val="center"/>
          </w:tcPr>
          <w:p>
            <w:pPr>
              <w:pStyle w:val="20"/>
            </w:pPr>
            <w:r>
              <w:t>7873.20</w:t>
            </w:r>
          </w:p>
        </w:tc>
        <w:tc>
          <w:tcPr>
            <w:tcW w:w="1474" w:type="dxa"/>
            <w:vAlign w:val="center"/>
          </w:tcPr>
          <w:p>
            <w:pPr>
              <w:pStyle w:val="20"/>
            </w:pPr>
            <w:r>
              <w:t>5571.95</w:t>
            </w: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4"/>
      </w:pPr>
      <w:bookmarkStart w:id="4" w:name="tz_0001_0005"/>
      <w:bookmarkEnd w:id="4"/>
      <w:r>
        <w:rPr>
          <w:rFonts w:ascii="方正小标宋_GBK" w:hAnsi="方正小标宋_GBK" w:eastAsia="方正小标宋_GBK" w:cs="方正小标宋_GBK"/>
          <w:color w:val="000000"/>
          <w:sz w:val="36"/>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7873.20</w:t>
            </w:r>
          </w:p>
        </w:tc>
        <w:tc>
          <w:tcPr>
            <w:tcW w:w="2551" w:type="dxa"/>
            <w:vAlign w:val="center"/>
          </w:tcPr>
          <w:p>
            <w:pPr>
              <w:pStyle w:val="20"/>
            </w:pPr>
            <w:r>
              <w:t>42.20</w:t>
            </w:r>
          </w:p>
        </w:tc>
        <w:tc>
          <w:tcPr>
            <w:tcW w:w="2551" w:type="dxa"/>
            <w:vAlign w:val="center"/>
          </w:tcPr>
          <w:p>
            <w:pPr>
              <w:pStyle w:val="20"/>
            </w:pPr>
            <w:r>
              <w:t>7831.00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208</w:t>
            </w:r>
          </w:p>
        </w:tc>
        <w:tc>
          <w:tcPr>
            <w:tcW w:w="4535" w:type="dxa"/>
            <w:vAlign w:val="center"/>
          </w:tcPr>
          <w:p>
            <w:pPr>
              <w:pStyle w:val="17"/>
            </w:pPr>
            <w:r>
              <w:t>社会保障和就业支出</w:t>
            </w:r>
          </w:p>
        </w:tc>
        <w:tc>
          <w:tcPr>
            <w:tcW w:w="2551" w:type="dxa"/>
            <w:vAlign w:val="center"/>
          </w:tcPr>
          <w:p>
            <w:pPr>
              <w:pStyle w:val="16"/>
            </w:pPr>
            <w:r>
              <w:t>3.64</w:t>
            </w:r>
          </w:p>
        </w:tc>
        <w:tc>
          <w:tcPr>
            <w:tcW w:w="2551" w:type="dxa"/>
            <w:vAlign w:val="center"/>
          </w:tcPr>
          <w:p>
            <w:pPr>
              <w:pStyle w:val="16"/>
            </w:pPr>
            <w:r>
              <w:t>3.64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20805</w:t>
            </w:r>
          </w:p>
        </w:tc>
        <w:tc>
          <w:tcPr>
            <w:tcW w:w="4535" w:type="dxa"/>
            <w:vAlign w:val="center"/>
          </w:tcPr>
          <w:p>
            <w:pPr>
              <w:pStyle w:val="17"/>
            </w:pPr>
            <w:r>
              <w:t>行政事业单位养老支出</w:t>
            </w:r>
          </w:p>
        </w:tc>
        <w:tc>
          <w:tcPr>
            <w:tcW w:w="2551" w:type="dxa"/>
            <w:vAlign w:val="center"/>
          </w:tcPr>
          <w:p>
            <w:pPr>
              <w:pStyle w:val="16"/>
            </w:pPr>
            <w:r>
              <w:t>3.64</w:t>
            </w:r>
          </w:p>
        </w:tc>
        <w:tc>
          <w:tcPr>
            <w:tcW w:w="2551" w:type="dxa"/>
            <w:vAlign w:val="center"/>
          </w:tcPr>
          <w:p>
            <w:pPr>
              <w:pStyle w:val="16"/>
            </w:pPr>
            <w:r>
              <w:t>3.64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2080505</w:t>
            </w:r>
          </w:p>
        </w:tc>
        <w:tc>
          <w:tcPr>
            <w:tcW w:w="4535" w:type="dxa"/>
            <w:vAlign w:val="center"/>
          </w:tcPr>
          <w:p>
            <w:pPr>
              <w:pStyle w:val="17"/>
            </w:pPr>
            <w:r>
              <w:t>机关事业单位基本养老保险缴费支出</w:t>
            </w:r>
          </w:p>
        </w:tc>
        <w:tc>
          <w:tcPr>
            <w:tcW w:w="2551" w:type="dxa"/>
            <w:vAlign w:val="center"/>
          </w:tcPr>
          <w:p>
            <w:pPr>
              <w:pStyle w:val="16"/>
            </w:pPr>
            <w:r>
              <w:t>3.64</w:t>
            </w:r>
          </w:p>
        </w:tc>
        <w:tc>
          <w:tcPr>
            <w:tcW w:w="2551" w:type="dxa"/>
            <w:vAlign w:val="center"/>
          </w:tcPr>
          <w:p>
            <w:pPr>
              <w:pStyle w:val="16"/>
            </w:pPr>
            <w:r>
              <w:t>3.64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210</w:t>
            </w:r>
          </w:p>
        </w:tc>
        <w:tc>
          <w:tcPr>
            <w:tcW w:w="4535" w:type="dxa"/>
            <w:vAlign w:val="center"/>
          </w:tcPr>
          <w:p>
            <w:pPr>
              <w:pStyle w:val="17"/>
            </w:pPr>
            <w:r>
              <w:t>卫生健康支出</w:t>
            </w:r>
          </w:p>
        </w:tc>
        <w:tc>
          <w:tcPr>
            <w:tcW w:w="2551" w:type="dxa"/>
            <w:vAlign w:val="center"/>
          </w:tcPr>
          <w:p>
            <w:pPr>
              <w:pStyle w:val="16"/>
            </w:pPr>
            <w:r>
              <w:t>1.38</w:t>
            </w:r>
          </w:p>
        </w:tc>
        <w:tc>
          <w:tcPr>
            <w:tcW w:w="2551" w:type="dxa"/>
            <w:vAlign w:val="center"/>
          </w:tcPr>
          <w:p>
            <w:pPr>
              <w:pStyle w:val="16"/>
            </w:pPr>
            <w:r>
              <w:t>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21011</w:t>
            </w:r>
          </w:p>
        </w:tc>
        <w:tc>
          <w:tcPr>
            <w:tcW w:w="4535" w:type="dxa"/>
            <w:vAlign w:val="center"/>
          </w:tcPr>
          <w:p>
            <w:pPr>
              <w:pStyle w:val="17"/>
            </w:pPr>
            <w:r>
              <w:t>行政事业单位医疗</w:t>
            </w:r>
          </w:p>
        </w:tc>
        <w:tc>
          <w:tcPr>
            <w:tcW w:w="2551" w:type="dxa"/>
            <w:vAlign w:val="center"/>
          </w:tcPr>
          <w:p>
            <w:pPr>
              <w:pStyle w:val="16"/>
            </w:pPr>
            <w:r>
              <w:t>1.38</w:t>
            </w:r>
          </w:p>
        </w:tc>
        <w:tc>
          <w:tcPr>
            <w:tcW w:w="2551" w:type="dxa"/>
            <w:vAlign w:val="center"/>
          </w:tcPr>
          <w:p>
            <w:pPr>
              <w:pStyle w:val="16"/>
            </w:pPr>
            <w:r>
              <w:t>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2101102</w:t>
            </w:r>
          </w:p>
        </w:tc>
        <w:tc>
          <w:tcPr>
            <w:tcW w:w="4535" w:type="dxa"/>
            <w:vAlign w:val="center"/>
          </w:tcPr>
          <w:p>
            <w:pPr>
              <w:pStyle w:val="17"/>
            </w:pPr>
            <w:r>
              <w:t>事业单位医疗</w:t>
            </w:r>
          </w:p>
        </w:tc>
        <w:tc>
          <w:tcPr>
            <w:tcW w:w="2551" w:type="dxa"/>
            <w:vAlign w:val="center"/>
          </w:tcPr>
          <w:p>
            <w:pPr>
              <w:pStyle w:val="16"/>
            </w:pPr>
            <w:r>
              <w:t>1.38</w:t>
            </w:r>
          </w:p>
        </w:tc>
        <w:tc>
          <w:tcPr>
            <w:tcW w:w="2551" w:type="dxa"/>
            <w:vAlign w:val="center"/>
          </w:tcPr>
          <w:p>
            <w:pPr>
              <w:pStyle w:val="16"/>
            </w:pPr>
            <w:r>
              <w:t>1.38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7865.11</w:t>
            </w:r>
          </w:p>
        </w:tc>
        <w:tc>
          <w:tcPr>
            <w:tcW w:w="2551" w:type="dxa"/>
            <w:vAlign w:val="center"/>
          </w:tcPr>
          <w:p>
            <w:pPr>
              <w:pStyle w:val="16"/>
            </w:pPr>
            <w:r>
              <w:t>34.11</w:t>
            </w:r>
          </w:p>
        </w:tc>
        <w:tc>
          <w:tcPr>
            <w:tcW w:w="2551" w:type="dxa"/>
            <w:vAlign w:val="center"/>
          </w:tcPr>
          <w:p>
            <w:pPr>
              <w:pStyle w:val="16"/>
            </w:pPr>
            <w:r>
              <w:t>7831.00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21201</w:t>
            </w:r>
          </w:p>
        </w:tc>
        <w:tc>
          <w:tcPr>
            <w:tcW w:w="4535" w:type="dxa"/>
            <w:vAlign w:val="center"/>
          </w:tcPr>
          <w:p>
            <w:pPr>
              <w:pStyle w:val="17"/>
            </w:pPr>
            <w:r>
              <w:t>城乡社区管理事务</w:t>
            </w:r>
          </w:p>
        </w:tc>
        <w:tc>
          <w:tcPr>
            <w:tcW w:w="2551" w:type="dxa"/>
            <w:vAlign w:val="center"/>
          </w:tcPr>
          <w:p>
            <w:pPr>
              <w:pStyle w:val="16"/>
            </w:pPr>
            <w:r>
              <w:t>34.11</w:t>
            </w:r>
          </w:p>
        </w:tc>
        <w:tc>
          <w:tcPr>
            <w:tcW w:w="2551" w:type="dxa"/>
            <w:vAlign w:val="center"/>
          </w:tcPr>
          <w:p>
            <w:pPr>
              <w:pStyle w:val="16"/>
            </w:pPr>
            <w:r>
              <w:t>34.11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2120101</w:t>
            </w:r>
          </w:p>
        </w:tc>
        <w:tc>
          <w:tcPr>
            <w:tcW w:w="4535" w:type="dxa"/>
            <w:vAlign w:val="center"/>
          </w:tcPr>
          <w:p>
            <w:pPr>
              <w:pStyle w:val="17"/>
            </w:pPr>
            <w:r>
              <w:t>行政运行</w:t>
            </w:r>
          </w:p>
        </w:tc>
        <w:tc>
          <w:tcPr>
            <w:tcW w:w="2551" w:type="dxa"/>
            <w:vAlign w:val="center"/>
          </w:tcPr>
          <w:p>
            <w:pPr>
              <w:pStyle w:val="16"/>
            </w:pPr>
            <w:r>
              <w:t>34.11</w:t>
            </w:r>
          </w:p>
        </w:tc>
        <w:tc>
          <w:tcPr>
            <w:tcW w:w="2551" w:type="dxa"/>
            <w:vAlign w:val="center"/>
          </w:tcPr>
          <w:p>
            <w:pPr>
              <w:pStyle w:val="16"/>
            </w:pPr>
            <w:r>
              <w:t>34.11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21205</w:t>
            </w:r>
          </w:p>
        </w:tc>
        <w:tc>
          <w:tcPr>
            <w:tcW w:w="4535" w:type="dxa"/>
            <w:vAlign w:val="center"/>
          </w:tcPr>
          <w:p>
            <w:pPr>
              <w:pStyle w:val="17"/>
            </w:pPr>
            <w:r>
              <w:t>城乡社区环境卫生</w:t>
            </w:r>
          </w:p>
        </w:tc>
        <w:tc>
          <w:tcPr>
            <w:tcW w:w="2551" w:type="dxa"/>
            <w:vAlign w:val="center"/>
          </w:tcPr>
          <w:p>
            <w:pPr>
              <w:pStyle w:val="16"/>
            </w:pPr>
            <w:r>
              <w:t>7831.00</w:t>
            </w:r>
          </w:p>
        </w:tc>
        <w:tc>
          <w:tcPr>
            <w:tcW w:w="2551" w:type="dxa"/>
            <w:vAlign w:val="center"/>
          </w:tcPr>
          <w:p>
            <w:pPr>
              <w:pStyle w:val="16"/>
            </w:pPr>
          </w:p>
        </w:tc>
        <w:tc>
          <w:tcPr>
            <w:tcW w:w="2551" w:type="dxa"/>
            <w:vAlign w:val="center"/>
          </w:tcPr>
          <w:p>
            <w:pPr>
              <w:pStyle w:val="16"/>
            </w:pPr>
            <w:r>
              <w:t>7831.00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2120501</w:t>
            </w:r>
          </w:p>
        </w:tc>
        <w:tc>
          <w:tcPr>
            <w:tcW w:w="4535" w:type="dxa"/>
            <w:vAlign w:val="center"/>
          </w:tcPr>
          <w:p>
            <w:pPr>
              <w:pStyle w:val="17"/>
            </w:pPr>
            <w:r>
              <w:t>城乡社区环境卫生</w:t>
            </w:r>
          </w:p>
        </w:tc>
        <w:tc>
          <w:tcPr>
            <w:tcW w:w="2551" w:type="dxa"/>
            <w:vAlign w:val="center"/>
          </w:tcPr>
          <w:p>
            <w:pPr>
              <w:pStyle w:val="16"/>
            </w:pPr>
            <w:r>
              <w:t>7831.00</w:t>
            </w:r>
          </w:p>
        </w:tc>
        <w:tc>
          <w:tcPr>
            <w:tcW w:w="2551" w:type="dxa"/>
            <w:vAlign w:val="center"/>
          </w:tcPr>
          <w:p>
            <w:pPr>
              <w:pStyle w:val="16"/>
            </w:pPr>
          </w:p>
        </w:tc>
        <w:tc>
          <w:tcPr>
            <w:tcW w:w="2551" w:type="dxa"/>
            <w:vAlign w:val="center"/>
          </w:tcPr>
          <w:p>
            <w:pPr>
              <w:pStyle w:val="16"/>
            </w:pPr>
            <w:r>
              <w:t>7831.00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221</w:t>
            </w:r>
          </w:p>
        </w:tc>
        <w:tc>
          <w:tcPr>
            <w:tcW w:w="4535" w:type="dxa"/>
            <w:vAlign w:val="center"/>
          </w:tcPr>
          <w:p>
            <w:pPr>
              <w:pStyle w:val="17"/>
            </w:pPr>
            <w:r>
              <w:t>住房保障支出</w:t>
            </w:r>
          </w:p>
        </w:tc>
        <w:tc>
          <w:tcPr>
            <w:tcW w:w="2551" w:type="dxa"/>
            <w:vAlign w:val="center"/>
          </w:tcPr>
          <w:p>
            <w:pPr>
              <w:pStyle w:val="16"/>
            </w:pPr>
            <w:r>
              <w:t>3.08</w:t>
            </w:r>
          </w:p>
        </w:tc>
        <w:tc>
          <w:tcPr>
            <w:tcW w:w="2551" w:type="dxa"/>
            <w:vAlign w:val="center"/>
          </w:tcPr>
          <w:p>
            <w:pPr>
              <w:pStyle w:val="16"/>
            </w:pPr>
            <w:r>
              <w:t>3.08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22102</w:t>
            </w:r>
          </w:p>
        </w:tc>
        <w:tc>
          <w:tcPr>
            <w:tcW w:w="4535" w:type="dxa"/>
            <w:vAlign w:val="center"/>
          </w:tcPr>
          <w:p>
            <w:pPr>
              <w:pStyle w:val="17"/>
            </w:pPr>
            <w:r>
              <w:t>住房改革支出</w:t>
            </w:r>
          </w:p>
        </w:tc>
        <w:tc>
          <w:tcPr>
            <w:tcW w:w="2551" w:type="dxa"/>
            <w:vAlign w:val="center"/>
          </w:tcPr>
          <w:p>
            <w:pPr>
              <w:pStyle w:val="16"/>
            </w:pPr>
            <w:r>
              <w:t>3.08</w:t>
            </w:r>
          </w:p>
        </w:tc>
        <w:tc>
          <w:tcPr>
            <w:tcW w:w="2551" w:type="dxa"/>
            <w:vAlign w:val="center"/>
          </w:tcPr>
          <w:p>
            <w:pPr>
              <w:pStyle w:val="16"/>
            </w:pPr>
            <w:r>
              <w:t>3.08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2210201</w:t>
            </w:r>
          </w:p>
        </w:tc>
        <w:tc>
          <w:tcPr>
            <w:tcW w:w="4535" w:type="dxa"/>
            <w:vAlign w:val="center"/>
          </w:tcPr>
          <w:p>
            <w:pPr>
              <w:pStyle w:val="17"/>
            </w:pPr>
            <w:r>
              <w:t>住房公积金</w:t>
            </w:r>
          </w:p>
        </w:tc>
        <w:tc>
          <w:tcPr>
            <w:tcW w:w="2551" w:type="dxa"/>
            <w:vAlign w:val="center"/>
          </w:tcPr>
          <w:p>
            <w:pPr>
              <w:pStyle w:val="16"/>
            </w:pPr>
            <w:r>
              <w:t>3.08</w:t>
            </w:r>
          </w:p>
        </w:tc>
        <w:tc>
          <w:tcPr>
            <w:tcW w:w="2551" w:type="dxa"/>
            <w:vAlign w:val="center"/>
          </w:tcPr>
          <w:p>
            <w:pPr>
              <w:pStyle w:val="16"/>
            </w:pPr>
            <w:r>
              <w:t>3.08</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4"/>
      </w:pPr>
      <w:bookmarkStart w:id="5" w:name="tz_0001_0006"/>
      <w:bookmarkEnd w:id="5"/>
      <w:r>
        <w:rPr>
          <w:rFonts w:ascii="方正小标宋_GBK" w:hAnsi="方正小标宋_GBK" w:eastAsia="方正小标宋_GBK" w:cs="方正小标宋_GBK"/>
          <w:color w:val="000000"/>
          <w:sz w:val="36"/>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42.20</w:t>
            </w:r>
          </w:p>
        </w:tc>
        <w:tc>
          <w:tcPr>
            <w:tcW w:w="2551" w:type="dxa"/>
            <w:vAlign w:val="center"/>
          </w:tcPr>
          <w:p>
            <w:pPr>
              <w:pStyle w:val="20"/>
            </w:pPr>
            <w:r>
              <w:t>39.97</w:t>
            </w:r>
          </w:p>
        </w:tc>
        <w:tc>
          <w:tcPr>
            <w:tcW w:w="2551" w:type="dxa"/>
            <w:vAlign w:val="center"/>
          </w:tcPr>
          <w:p>
            <w:pPr>
              <w:pStyle w:val="20"/>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39.97</w:t>
            </w:r>
          </w:p>
        </w:tc>
        <w:tc>
          <w:tcPr>
            <w:tcW w:w="2551" w:type="dxa"/>
            <w:vAlign w:val="center"/>
          </w:tcPr>
          <w:p>
            <w:pPr>
              <w:pStyle w:val="16"/>
            </w:pPr>
            <w:r>
              <w:t>39.97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10.32</w:t>
            </w:r>
          </w:p>
        </w:tc>
        <w:tc>
          <w:tcPr>
            <w:tcW w:w="2551" w:type="dxa"/>
            <w:vAlign w:val="center"/>
          </w:tcPr>
          <w:p>
            <w:pPr>
              <w:pStyle w:val="16"/>
            </w:pPr>
            <w:r>
              <w:t>10.32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5.04</w:t>
            </w:r>
          </w:p>
        </w:tc>
        <w:tc>
          <w:tcPr>
            <w:tcW w:w="2551" w:type="dxa"/>
            <w:vAlign w:val="center"/>
          </w:tcPr>
          <w:p>
            <w:pPr>
              <w:pStyle w:val="16"/>
            </w:pPr>
            <w:r>
              <w:t>5.04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7.89</w:t>
            </w:r>
          </w:p>
        </w:tc>
        <w:tc>
          <w:tcPr>
            <w:tcW w:w="2551" w:type="dxa"/>
            <w:vAlign w:val="center"/>
          </w:tcPr>
          <w:p>
            <w:pPr>
              <w:pStyle w:val="16"/>
            </w:pPr>
            <w:r>
              <w:t>7.89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8.51</w:t>
            </w:r>
          </w:p>
        </w:tc>
        <w:tc>
          <w:tcPr>
            <w:tcW w:w="2551" w:type="dxa"/>
            <w:vAlign w:val="center"/>
          </w:tcPr>
          <w:p>
            <w:pPr>
              <w:pStyle w:val="16"/>
            </w:pPr>
            <w:r>
              <w:t>8.51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3.64</w:t>
            </w:r>
          </w:p>
        </w:tc>
        <w:tc>
          <w:tcPr>
            <w:tcW w:w="2551" w:type="dxa"/>
            <w:vAlign w:val="center"/>
          </w:tcPr>
          <w:p>
            <w:pPr>
              <w:pStyle w:val="16"/>
            </w:pPr>
            <w:r>
              <w:t>3.64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1.36</w:t>
            </w:r>
          </w:p>
        </w:tc>
        <w:tc>
          <w:tcPr>
            <w:tcW w:w="2551" w:type="dxa"/>
            <w:vAlign w:val="center"/>
          </w:tcPr>
          <w:p>
            <w:pPr>
              <w:pStyle w:val="16"/>
            </w:pPr>
            <w:r>
              <w:t>1.36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0.11</w:t>
            </w:r>
          </w:p>
        </w:tc>
        <w:tc>
          <w:tcPr>
            <w:tcW w:w="2551" w:type="dxa"/>
            <w:vAlign w:val="center"/>
          </w:tcPr>
          <w:p>
            <w:pPr>
              <w:pStyle w:val="16"/>
            </w:pPr>
            <w:r>
              <w:t>0.11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3.08</w:t>
            </w:r>
          </w:p>
        </w:tc>
        <w:tc>
          <w:tcPr>
            <w:tcW w:w="2551" w:type="dxa"/>
            <w:vAlign w:val="center"/>
          </w:tcPr>
          <w:p>
            <w:pPr>
              <w:pStyle w:val="16"/>
            </w:pPr>
            <w:r>
              <w:t>3.08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0.04</w:t>
            </w:r>
          </w:p>
        </w:tc>
        <w:tc>
          <w:tcPr>
            <w:tcW w:w="2551" w:type="dxa"/>
            <w:vAlign w:val="center"/>
          </w:tcPr>
          <w:p>
            <w:pPr>
              <w:pStyle w:val="16"/>
            </w:pPr>
            <w:r>
              <w:t>0.04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2.23</w:t>
            </w:r>
          </w:p>
        </w:tc>
        <w:tc>
          <w:tcPr>
            <w:tcW w:w="2551" w:type="dxa"/>
            <w:vAlign w:val="center"/>
          </w:tcPr>
          <w:p>
            <w:pPr>
              <w:pStyle w:val="16"/>
            </w:pPr>
          </w:p>
        </w:tc>
        <w:tc>
          <w:tcPr>
            <w:tcW w:w="2551" w:type="dxa"/>
            <w:vAlign w:val="center"/>
          </w:tcPr>
          <w:p>
            <w:pPr>
              <w:pStyle w:val="16"/>
            </w:pPr>
            <w:r>
              <w:t>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0.48</w:t>
            </w:r>
          </w:p>
        </w:tc>
        <w:tc>
          <w:tcPr>
            <w:tcW w:w="2551" w:type="dxa"/>
            <w:vAlign w:val="center"/>
          </w:tcPr>
          <w:p>
            <w:pPr>
              <w:pStyle w:val="16"/>
            </w:pPr>
          </w:p>
        </w:tc>
        <w:tc>
          <w:tcPr>
            <w:tcW w:w="2551" w:type="dxa"/>
            <w:vAlign w:val="center"/>
          </w:tcPr>
          <w:p>
            <w:pPr>
              <w:pStyle w:val="16"/>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0.04</w:t>
            </w:r>
          </w:p>
        </w:tc>
        <w:tc>
          <w:tcPr>
            <w:tcW w:w="2551" w:type="dxa"/>
            <w:vAlign w:val="center"/>
          </w:tcPr>
          <w:p>
            <w:pPr>
              <w:pStyle w:val="16"/>
            </w:pPr>
          </w:p>
        </w:tc>
        <w:tc>
          <w:tcPr>
            <w:tcW w:w="2551" w:type="dxa"/>
            <w:vAlign w:val="center"/>
          </w:tcPr>
          <w:p>
            <w:pPr>
              <w:pStyle w:val="16"/>
            </w:pPr>
            <w:r>
              <w:t>0.04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0.10</w:t>
            </w:r>
          </w:p>
        </w:tc>
        <w:tc>
          <w:tcPr>
            <w:tcW w:w="2551" w:type="dxa"/>
            <w:vAlign w:val="center"/>
          </w:tcPr>
          <w:p>
            <w:pPr>
              <w:pStyle w:val="16"/>
            </w:pPr>
          </w:p>
        </w:tc>
        <w:tc>
          <w:tcPr>
            <w:tcW w:w="2551" w:type="dxa"/>
            <w:vAlign w:val="center"/>
          </w:tcPr>
          <w:p>
            <w:pPr>
              <w:pStyle w:val="16"/>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0.27</w:t>
            </w:r>
          </w:p>
        </w:tc>
        <w:tc>
          <w:tcPr>
            <w:tcW w:w="2551" w:type="dxa"/>
            <w:vAlign w:val="center"/>
          </w:tcPr>
          <w:p>
            <w:pPr>
              <w:pStyle w:val="16"/>
            </w:pPr>
          </w:p>
        </w:tc>
        <w:tc>
          <w:tcPr>
            <w:tcW w:w="2551" w:type="dxa"/>
            <w:vAlign w:val="center"/>
          </w:tcPr>
          <w:p>
            <w:pPr>
              <w:pStyle w:val="16"/>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0.27</w:t>
            </w:r>
          </w:p>
        </w:tc>
        <w:tc>
          <w:tcPr>
            <w:tcW w:w="2551" w:type="dxa"/>
            <w:vAlign w:val="center"/>
          </w:tcPr>
          <w:p>
            <w:pPr>
              <w:pStyle w:val="16"/>
            </w:pPr>
          </w:p>
        </w:tc>
        <w:tc>
          <w:tcPr>
            <w:tcW w:w="2551" w:type="dxa"/>
            <w:vAlign w:val="center"/>
          </w:tcPr>
          <w:p>
            <w:pPr>
              <w:pStyle w:val="16"/>
            </w:pPr>
            <w:r>
              <w:t>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0.17</w:t>
            </w:r>
          </w:p>
        </w:tc>
        <w:tc>
          <w:tcPr>
            <w:tcW w:w="2551" w:type="dxa"/>
            <w:vAlign w:val="center"/>
          </w:tcPr>
          <w:p>
            <w:pPr>
              <w:pStyle w:val="16"/>
            </w:pPr>
          </w:p>
        </w:tc>
        <w:tc>
          <w:tcPr>
            <w:tcW w:w="2551" w:type="dxa"/>
            <w:vAlign w:val="center"/>
          </w:tcPr>
          <w:p>
            <w:pPr>
              <w:pStyle w:val="16"/>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0.48</w:t>
            </w:r>
          </w:p>
        </w:tc>
        <w:tc>
          <w:tcPr>
            <w:tcW w:w="2551" w:type="dxa"/>
            <w:vAlign w:val="center"/>
          </w:tcPr>
          <w:p>
            <w:pPr>
              <w:pStyle w:val="16"/>
            </w:pPr>
          </w:p>
        </w:tc>
        <w:tc>
          <w:tcPr>
            <w:tcW w:w="2551" w:type="dxa"/>
            <w:vAlign w:val="center"/>
          </w:tcPr>
          <w:p>
            <w:pPr>
              <w:pStyle w:val="16"/>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0.03</w:t>
            </w:r>
          </w:p>
        </w:tc>
        <w:tc>
          <w:tcPr>
            <w:tcW w:w="2551" w:type="dxa"/>
            <w:vAlign w:val="center"/>
          </w:tcPr>
          <w:p>
            <w:pPr>
              <w:pStyle w:val="16"/>
            </w:pPr>
          </w:p>
        </w:tc>
        <w:tc>
          <w:tcPr>
            <w:tcW w:w="2551" w:type="dxa"/>
            <w:vAlign w:val="center"/>
          </w:tcPr>
          <w:p>
            <w:pPr>
              <w:pStyle w:val="16"/>
            </w:pPr>
            <w:r>
              <w:t>0.03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0.21</w:t>
            </w:r>
          </w:p>
        </w:tc>
        <w:tc>
          <w:tcPr>
            <w:tcW w:w="2551" w:type="dxa"/>
            <w:vAlign w:val="center"/>
          </w:tcPr>
          <w:p>
            <w:pPr>
              <w:pStyle w:val="16"/>
            </w:pPr>
          </w:p>
        </w:tc>
        <w:tc>
          <w:tcPr>
            <w:tcW w:w="2551" w:type="dxa"/>
            <w:vAlign w:val="center"/>
          </w:tcPr>
          <w:p>
            <w:pPr>
              <w:pStyle w:val="16"/>
            </w:pPr>
            <w:r>
              <w:t>0.21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0.18</w:t>
            </w:r>
          </w:p>
        </w:tc>
        <w:tc>
          <w:tcPr>
            <w:tcW w:w="2551" w:type="dxa"/>
            <w:vAlign w:val="center"/>
          </w:tcPr>
          <w:p>
            <w:pPr>
              <w:pStyle w:val="16"/>
            </w:pPr>
          </w:p>
        </w:tc>
        <w:tc>
          <w:tcPr>
            <w:tcW w:w="2551" w:type="dxa"/>
            <w:vAlign w:val="center"/>
          </w:tcPr>
          <w:p>
            <w:pPr>
              <w:pStyle w:val="16"/>
            </w:pPr>
            <w:r>
              <w:t>0.18</w:t>
            </w:r>
          </w:p>
        </w:tc>
      </w:tr>
    </w:tbl>
    <w:p>
      <w:pPr>
        <w:sectPr>
          <w:pgSz w:w="16840" w:h="11900" w:orient="landscape"/>
          <w:pgMar w:top="1361" w:right="1020" w:bottom="1134" w:left="1020" w:header="720" w:footer="720" w:gutter="0"/>
          <w:cols w:space="720" w:num="1"/>
        </w:sectPr>
      </w:pPr>
    </w:p>
    <w:p>
      <w:pPr>
        <w:jc w:val="center"/>
        <w:outlineLvl w:val="4"/>
      </w:pPr>
      <w:bookmarkStart w:id="6" w:name="tz_0001_0007"/>
      <w:bookmarkEnd w:id="6"/>
      <w:r>
        <w:rPr>
          <w:rFonts w:ascii="方正小标宋_GBK" w:hAnsi="方正小标宋_GBK" w:eastAsia="方正小标宋_GBK" w:cs="方正小标宋_GBK"/>
          <w:color w:val="000000"/>
          <w:sz w:val="36"/>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5571.95</w:t>
            </w:r>
          </w:p>
        </w:tc>
        <w:tc>
          <w:tcPr>
            <w:tcW w:w="2551" w:type="dxa"/>
            <w:vAlign w:val="center"/>
          </w:tcPr>
          <w:p>
            <w:pPr>
              <w:pStyle w:val="20"/>
            </w:pPr>
          </w:p>
        </w:tc>
        <w:tc>
          <w:tcPr>
            <w:tcW w:w="2551" w:type="dxa"/>
            <w:vAlign w:val="center"/>
          </w:tcPr>
          <w:p>
            <w:pPr>
              <w:pStyle w:val="20"/>
            </w:pPr>
            <w:r>
              <w:t>5571.95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212</w:t>
            </w:r>
          </w:p>
        </w:tc>
        <w:tc>
          <w:tcPr>
            <w:tcW w:w="4535" w:type="dxa"/>
            <w:vAlign w:val="center"/>
          </w:tcPr>
          <w:p>
            <w:pPr>
              <w:pStyle w:val="17"/>
            </w:pPr>
            <w:r>
              <w:t>城乡社区支出</w:t>
            </w:r>
          </w:p>
        </w:tc>
        <w:tc>
          <w:tcPr>
            <w:tcW w:w="2551" w:type="dxa"/>
            <w:vAlign w:val="center"/>
          </w:tcPr>
          <w:p>
            <w:pPr>
              <w:pStyle w:val="16"/>
            </w:pPr>
            <w:r>
              <w:t>5571.95</w:t>
            </w:r>
          </w:p>
        </w:tc>
        <w:tc>
          <w:tcPr>
            <w:tcW w:w="2551" w:type="dxa"/>
            <w:vAlign w:val="center"/>
          </w:tcPr>
          <w:p>
            <w:pPr>
              <w:pStyle w:val="16"/>
            </w:pPr>
          </w:p>
        </w:tc>
        <w:tc>
          <w:tcPr>
            <w:tcW w:w="2551" w:type="dxa"/>
            <w:vAlign w:val="center"/>
          </w:tcPr>
          <w:p>
            <w:pPr>
              <w:pStyle w:val="16"/>
            </w:pPr>
            <w:r>
              <w:t>5571.95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21208</w:t>
            </w:r>
          </w:p>
        </w:tc>
        <w:tc>
          <w:tcPr>
            <w:tcW w:w="4535" w:type="dxa"/>
            <w:vAlign w:val="center"/>
          </w:tcPr>
          <w:p>
            <w:pPr>
              <w:pStyle w:val="17"/>
            </w:pPr>
            <w:r>
              <w:t>国有土地使用权出让收入安排的支出</w:t>
            </w:r>
          </w:p>
        </w:tc>
        <w:tc>
          <w:tcPr>
            <w:tcW w:w="2551" w:type="dxa"/>
            <w:vAlign w:val="center"/>
          </w:tcPr>
          <w:p>
            <w:pPr>
              <w:pStyle w:val="16"/>
            </w:pPr>
            <w:r>
              <w:t>5571.95</w:t>
            </w:r>
          </w:p>
        </w:tc>
        <w:tc>
          <w:tcPr>
            <w:tcW w:w="2551" w:type="dxa"/>
            <w:vAlign w:val="center"/>
          </w:tcPr>
          <w:p>
            <w:pPr>
              <w:pStyle w:val="16"/>
            </w:pPr>
          </w:p>
        </w:tc>
        <w:tc>
          <w:tcPr>
            <w:tcW w:w="2551" w:type="dxa"/>
            <w:vAlign w:val="center"/>
          </w:tcPr>
          <w:p>
            <w:pPr>
              <w:pStyle w:val="16"/>
            </w:pPr>
            <w:r>
              <w:t>5571.95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2120806</w:t>
            </w:r>
          </w:p>
        </w:tc>
        <w:tc>
          <w:tcPr>
            <w:tcW w:w="4535" w:type="dxa"/>
            <w:vAlign w:val="center"/>
          </w:tcPr>
          <w:p>
            <w:pPr>
              <w:pStyle w:val="17"/>
            </w:pPr>
            <w:r>
              <w:t>土地出让业务支出</w:t>
            </w:r>
          </w:p>
        </w:tc>
        <w:tc>
          <w:tcPr>
            <w:tcW w:w="2551" w:type="dxa"/>
            <w:vAlign w:val="center"/>
          </w:tcPr>
          <w:p>
            <w:pPr>
              <w:pStyle w:val="16"/>
            </w:pPr>
            <w:r>
              <w:t>3812.00</w:t>
            </w:r>
          </w:p>
        </w:tc>
        <w:tc>
          <w:tcPr>
            <w:tcW w:w="2551" w:type="dxa"/>
            <w:vAlign w:val="center"/>
          </w:tcPr>
          <w:p>
            <w:pPr>
              <w:pStyle w:val="16"/>
            </w:pPr>
          </w:p>
        </w:tc>
        <w:tc>
          <w:tcPr>
            <w:tcW w:w="2551" w:type="dxa"/>
            <w:vAlign w:val="center"/>
          </w:tcPr>
          <w:p>
            <w:pPr>
              <w:pStyle w:val="16"/>
            </w:pPr>
            <w:r>
              <w:t>3812.00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2120816</w:t>
            </w:r>
          </w:p>
        </w:tc>
        <w:tc>
          <w:tcPr>
            <w:tcW w:w="4535" w:type="dxa"/>
            <w:vAlign w:val="center"/>
          </w:tcPr>
          <w:p>
            <w:pPr>
              <w:pStyle w:val="17"/>
            </w:pPr>
            <w:r>
              <w:t>农业农村生态环境支出</w:t>
            </w:r>
          </w:p>
        </w:tc>
        <w:tc>
          <w:tcPr>
            <w:tcW w:w="2551" w:type="dxa"/>
            <w:vAlign w:val="center"/>
          </w:tcPr>
          <w:p>
            <w:pPr>
              <w:pStyle w:val="16"/>
            </w:pPr>
            <w:r>
              <w:t>1759.95</w:t>
            </w:r>
          </w:p>
        </w:tc>
        <w:tc>
          <w:tcPr>
            <w:tcW w:w="2551" w:type="dxa"/>
            <w:vAlign w:val="center"/>
          </w:tcPr>
          <w:p>
            <w:pPr>
              <w:pStyle w:val="16"/>
            </w:pPr>
          </w:p>
        </w:tc>
        <w:tc>
          <w:tcPr>
            <w:tcW w:w="2551" w:type="dxa"/>
            <w:vAlign w:val="center"/>
          </w:tcPr>
          <w:p>
            <w:pPr>
              <w:pStyle w:val="16"/>
            </w:pPr>
            <w:r>
              <w:t>1759.95</w:t>
            </w:r>
          </w:p>
        </w:tc>
      </w:tr>
    </w:tbl>
    <w:p>
      <w:pPr>
        <w:sectPr>
          <w:pgSz w:w="16840" w:h="11900" w:orient="landscape"/>
          <w:pgMar w:top="1361" w:right="1020" w:bottom="1134" w:left="1020" w:header="720" w:footer="720" w:gutter="0"/>
          <w:cols w:space="720" w:num="1"/>
        </w:sectPr>
      </w:pPr>
    </w:p>
    <w:p>
      <w:pPr>
        <w:jc w:val="center"/>
        <w:outlineLvl w:val="4"/>
      </w:pPr>
      <w:bookmarkStart w:id="7" w:name="tz_0001_0008"/>
      <w:bookmarkEnd w:id="7"/>
      <w:r>
        <w:rPr>
          <w:rFonts w:ascii="方正小标宋_GBK" w:hAnsi="方正小标宋_GBK" w:eastAsia="方正小标宋_GBK" w:cs="方正小标宋_GBK"/>
          <w:color w:val="000000"/>
          <w:sz w:val="36"/>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bookmarkStart w:id="8" w:name="tz_0001_0009"/>
      <w:bookmarkEnd w:id="8"/>
      <w:r>
        <w:rPr>
          <w:rFonts w:ascii="方正小标宋_GBK" w:hAnsi="方正小标宋_GBK" w:eastAsia="方正小标宋_GBK" w:cs="方正小标宋_GBK"/>
          <w:color w:val="000000"/>
          <w:sz w:val="36"/>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p>
        </w:tc>
        <w:tc>
          <w:tcPr>
            <w:tcW w:w="3798" w:type="dxa"/>
            <w:vAlign w:val="center"/>
          </w:tcPr>
          <w:p>
            <w:pPr>
              <w:pStyle w:val="17"/>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jc w:val="center"/>
        <w:outlineLvl w:val="4"/>
      </w:pPr>
      <w:r>
        <w:rPr>
          <w:rFonts w:ascii="方正小标宋_GBK" w:hAnsi="方正小标宋_GBK" w:eastAsia="方正小标宋_GBK" w:cs="方正小标宋_GBK"/>
          <w:color w:val="000000"/>
          <w:sz w:val="44"/>
        </w:rPr>
        <w:t>廊坊市广阳区环境卫生事务中心2023年单位预算信息公开情况说明</w:t>
      </w:r>
    </w:p>
    <w:p>
      <w:pPr>
        <w:spacing w:line="500" w:lineRule="exact"/>
        <w:ind w:firstLine="560"/>
      </w:pPr>
      <w:r>
        <w:rPr>
          <w:rFonts w:eastAsia="方正仿宋_GBK" w:cs="Times New Roman"/>
          <w:color w:val="000000"/>
          <w:sz w:val="28"/>
        </w:rPr>
        <w:t>按照《</w:t>
      </w:r>
      <w:r>
        <w:rPr>
          <w:rFonts w:hint="eastAsia" w:eastAsia="方正仿宋_GBK" w:cs="Times New Roman"/>
          <w:color w:val="000000"/>
          <w:sz w:val="28"/>
          <w:lang w:eastAsia="zh-CN"/>
        </w:rPr>
        <w:t>中华人民共和国</w:t>
      </w:r>
      <w:bookmarkStart w:id="18" w:name="_GoBack"/>
      <w:bookmarkEnd w:id="18"/>
      <w:r>
        <w:rPr>
          <w:rFonts w:eastAsia="方正仿宋_GBK" w:cs="Times New Roman"/>
          <w:color w:val="000000"/>
          <w:sz w:val="28"/>
        </w:rPr>
        <w:t>预算法》、《地方预决算公开操作规程》和《关于进一步推进预算公开工作的实施意见》规定，现将廊坊市广阳区环境卫生事务中心2023年单位预算公开如下：</w:t>
      </w:r>
    </w:p>
    <w:p>
      <w:pPr>
        <w:spacing w:before="10" w:after="10"/>
        <w:ind w:firstLine="640"/>
        <w:outlineLvl w:val="5"/>
      </w:pPr>
      <w:bookmarkStart w:id="9" w:name="tz_0002_0001"/>
      <w:bookmarkEnd w:id="9"/>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30"/>
      </w:pPr>
      <w:r>
        <w:t>根据廊坊市人民政府办公室廊政办字【2018】4号文件和市委市政府关于环卫体制改革的精神，负责管理广阳辖区内所有主次干道路、小街巷、居民小区、无物业管理聚集区、城中村、铁路沿线、城乡结合部的清扫作业；广阳辖区内生活垃圾的收集、清运到中转站；降雨天气，负责辖区内所有主次干道路面排水、推水、清淤；落叶季节，负责落叶收集、清理、清运；降雪天气，负责对城区主次干道机动车道、辅路撒播融雪剂以及铲冰除雪工作，确保道路通畅。科学调配作业车辆，做好城区道路机械化湿扫、道路洒水降尘、雾炮车高空降尘工作。工作中，市区主路采取机械抑尘降尘作业加人工保洁的清扫模式，并根据不同路段路型调配机械和人员，全面提高环卫管理水平，使市区环境整体形象大幅提高。</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廊坊市广阳区环境卫生事务中心</w:t>
            </w:r>
          </w:p>
        </w:tc>
        <w:tc>
          <w:tcPr>
            <w:tcW w:w="1843" w:type="dxa"/>
            <w:vAlign w:val="center"/>
          </w:tcPr>
          <w:p>
            <w:pPr>
              <w:pStyle w:val="18"/>
            </w:pPr>
            <w:r>
              <w:t>事业</w:t>
            </w:r>
          </w:p>
        </w:tc>
        <w:tc>
          <w:tcPr>
            <w:tcW w:w="2126" w:type="dxa"/>
            <w:vAlign w:val="center"/>
          </w:tcPr>
          <w:p>
            <w:pPr>
              <w:pStyle w:val="18"/>
            </w:pPr>
            <w:r>
              <w:t>副科级</w:t>
            </w:r>
          </w:p>
        </w:tc>
        <w:tc>
          <w:tcPr>
            <w:tcW w:w="3827" w:type="dxa"/>
            <w:vAlign w:val="center"/>
          </w:tcPr>
          <w:p>
            <w:pPr>
              <w:pStyle w:val="18"/>
            </w:pPr>
            <w:r>
              <w:t>财政性资金基本保证</w:t>
            </w:r>
          </w:p>
        </w:tc>
      </w:tr>
    </w:tbl>
    <w:p>
      <w:pPr>
        <w:spacing w:before="10" w:after="10"/>
        <w:ind w:firstLine="640"/>
        <w:outlineLvl w:val="5"/>
      </w:pPr>
      <w:bookmarkStart w:id="10" w:name="tz_0002_0002"/>
      <w:bookmarkEnd w:id="10"/>
      <w:r>
        <w:rPr>
          <w:rFonts w:ascii="黑体" w:hAnsi="黑体" w:eastAsia="黑体" w:cs="黑体"/>
          <w:color w:val="000000"/>
          <w:sz w:val="32"/>
        </w:rPr>
        <w:t>二、单位预算安排的总体情况</w:t>
      </w:r>
    </w:p>
    <w:p>
      <w:pPr>
        <w:spacing w:line="500" w:lineRule="exact"/>
        <w:ind w:firstLine="560"/>
      </w:pPr>
      <w:r>
        <w:rPr>
          <w:rFonts w:eastAsia="方正仿宋_GBK" w:cs="Times New Roman"/>
          <w:color w:val="000000"/>
          <w:sz w:val="28"/>
        </w:rPr>
        <w:t>按照预算管理有关规定，目前我</w:t>
      </w:r>
      <w:r>
        <w:rPr>
          <w:rFonts w:hint="eastAsia" w:eastAsia="方正仿宋_GBK" w:cs="Times New Roman"/>
          <w:color w:val="000000"/>
          <w:sz w:val="28"/>
          <w:lang w:eastAsia="zh-CN"/>
        </w:rPr>
        <w:t>区</w:t>
      </w:r>
      <w:r>
        <w:rPr>
          <w:rFonts w:eastAsia="方正仿宋_GBK" w:cs="Times New Roman"/>
          <w:color w:val="000000"/>
          <w:sz w:val="28"/>
        </w:rPr>
        <w:t>单位预算的编制实行综合预算管理，即全部收入和支出都反映在预算中。</w:t>
      </w:r>
    </w:p>
    <w:p>
      <w:pPr>
        <w:pStyle w:val="31"/>
      </w:pPr>
      <w:r>
        <w:t>1、收入说明</w:t>
      </w:r>
    </w:p>
    <w:p>
      <w:pPr>
        <w:pStyle w:val="31"/>
      </w:pPr>
      <w:r>
        <w:t>反映本单位当年全部收入。2023年预算收入13445.15万元，其中：一般公共预算收入7873.2万元，基金预算收入3812万元，财政专户核拨收入0万元，其他来源收入0万元，上年结转1759.95万元。</w:t>
      </w:r>
    </w:p>
    <w:p>
      <w:pPr>
        <w:pStyle w:val="31"/>
      </w:pPr>
      <w:r>
        <w:t>2、支出说明</w:t>
      </w:r>
    </w:p>
    <w:p>
      <w:pPr>
        <w:pStyle w:val="31"/>
      </w:pPr>
      <w:r>
        <w:t>收支预算总表支出栏、基本支出表、项目支出表按经济分类和支出功能分类科目编制，反映廊坊市广阳区环境卫生事务中心2023年度单位预算中支出预算的总体情况。2023年支出预算13445.15万元，其中：基本支出42.2万元，包括人员经费39.97万元和日常公用经费2.23万元；项目支出13402.95万元，全部为本级支出，主要为城区环卫经费、小街巷及无物业管理小区环卫经费等项目。</w:t>
      </w:r>
    </w:p>
    <w:p>
      <w:pPr>
        <w:pStyle w:val="31"/>
      </w:pPr>
      <w:r>
        <w:t>3、比上年增减情况</w:t>
      </w:r>
    </w:p>
    <w:p>
      <w:pPr>
        <w:pStyle w:val="31"/>
      </w:pPr>
      <w:r>
        <w:t>2023年预算收支安排13445.15万元，较2022年预算增加1181.6万元，其中：基本支出增加29.65万元，增加原因主要为人员经费支出增加；项目支出增加1151.95万元，增加原因主要为增加城区环卫工人调资补助项目、城乡一体化环卫经费项目支出增加。</w:t>
      </w:r>
    </w:p>
    <w:p>
      <w:pPr>
        <w:spacing w:before="10" w:after="10"/>
        <w:ind w:firstLine="640"/>
        <w:outlineLvl w:val="5"/>
      </w:pPr>
      <w:bookmarkStart w:id="11" w:name="tz_0002_0003"/>
      <w:bookmarkEnd w:id="11"/>
      <w:r>
        <w:rPr>
          <w:rFonts w:ascii="黑体" w:hAnsi="黑体" w:eastAsia="黑体" w:cs="黑体"/>
          <w:color w:val="000000"/>
          <w:sz w:val="32"/>
        </w:rPr>
        <w:t>三、机关运行经费安排情况</w:t>
      </w:r>
    </w:p>
    <w:p>
      <w:pPr>
        <w:pStyle w:val="32"/>
      </w:pPr>
      <w:r>
        <w:t>2023年，我单位运行经费共计安排2.23万元，主要用于办公区的日常维修、办公费用、办公用房水电费、办公用房取暖费、邮电费、差旅费、办公用房物业管理费、公务用车运行维护费等日常运行支出。</w:t>
      </w:r>
    </w:p>
    <w:p>
      <w:pPr>
        <w:spacing w:before="10" w:after="10"/>
        <w:ind w:firstLine="640"/>
        <w:outlineLvl w:val="5"/>
      </w:pPr>
      <w:bookmarkStart w:id="12" w:name="tz_0002_0004"/>
      <w:bookmarkEnd w:id="12"/>
      <w:r>
        <w:rPr>
          <w:rFonts w:ascii="黑体" w:hAnsi="黑体" w:eastAsia="黑体" w:cs="黑体"/>
          <w:color w:val="000000"/>
          <w:sz w:val="32"/>
        </w:rPr>
        <w:t>四、财政拨款“三公”经费预算情况及增减变化原因</w:t>
      </w:r>
    </w:p>
    <w:p>
      <w:pPr>
        <w:pStyle w:val="33"/>
      </w:pPr>
      <w:r>
        <w:t>2023年，我单位财政拨款“三公”经费预算安排0万元。其中，因公出国（境）费0万元；公务用车购置及运维费0万元（其中：公务用车购置费为0万元，公务用车运维费0万元)；公务接待费0万元。与2022年相比持平，无增减变化。</w:t>
      </w:r>
    </w:p>
    <w:p>
      <w:pPr>
        <w:widowControl w:val="0"/>
        <w:numPr>
          <w:ilvl w:val="0"/>
          <w:numId w:val="1"/>
        </w:numPr>
        <w:spacing w:line="584" w:lineRule="exact"/>
        <w:ind w:firstLine="640" w:firstLineChars="200"/>
        <w:rPr>
          <w:rFonts w:ascii="黑体" w:hAnsi="黑体" w:eastAsia="黑体" w:cs="黑体"/>
          <w:color w:val="000000"/>
          <w:sz w:val="32"/>
        </w:rPr>
      </w:pPr>
      <w:bookmarkStart w:id="13" w:name="tz_0002_0005"/>
      <w:bookmarkEnd w:id="13"/>
      <w:r>
        <w:rPr>
          <w:rFonts w:ascii="黑体" w:hAnsi="黑体" w:eastAsia="黑体" w:cs="黑体"/>
          <w:color w:val="000000"/>
          <w:sz w:val="32"/>
        </w:rPr>
        <w:t>预算绩效信息</w:t>
      </w:r>
    </w:p>
    <w:p>
      <w:pPr>
        <w:widowControl w:val="0"/>
        <w:spacing w:line="584" w:lineRule="exact"/>
        <w:ind w:firstLine="640" w:firstLineChars="200"/>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第一部分</w:t>
      </w:r>
      <w:r>
        <w:rPr>
          <w:rFonts w:hint="eastAsia" w:ascii="方正楷体_GBK" w:hAnsi="方正楷体_GBK" w:eastAsia="方正楷体_GBK" w:cs="Times New Roman"/>
          <w:b/>
          <w:sz w:val="32"/>
          <w:szCs w:val="32"/>
          <w:lang w:eastAsia="zh-CN"/>
        </w:rPr>
        <w:t xml:space="preserve"> 单位</w:t>
      </w:r>
      <w:r>
        <w:rPr>
          <w:rFonts w:hint="eastAsia" w:ascii="方正楷体_GBK" w:hAnsi="方正楷体_GBK" w:eastAsia="方正楷体_GBK" w:cs="Times New Roman"/>
          <w:b/>
          <w:sz w:val="32"/>
          <w:szCs w:val="32"/>
        </w:rPr>
        <w:t>整体绩效目标</w:t>
      </w:r>
    </w:p>
    <w:p>
      <w:pPr>
        <w:widowControl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widowControl w:val="0"/>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广阳辖区内所有主次道路的清扫保洁，广阳区区内生活垃圾收集清运中转站，降雨排水，落叶收集，降雪除雪，洒水雾化等工作，并根据不同路段路型调配机械和人员，提高市区整体环境。</w:t>
      </w:r>
    </w:p>
    <w:p>
      <w:pPr>
        <w:widowControl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widowControl w:val="0"/>
        <w:spacing w:line="584" w:lineRule="exact"/>
        <w:ind w:firstLine="960" w:firstLineChars="300"/>
        <w:rPr>
          <w:rFonts w:ascii="仿宋_GB2312" w:eastAsia="仿宋_GB2312"/>
          <w:sz w:val="32"/>
          <w:szCs w:val="32"/>
        </w:rPr>
      </w:pPr>
      <w:r>
        <w:rPr>
          <w:rFonts w:hint="eastAsia" w:ascii="仿宋_GB2312" w:eastAsia="仿宋_GB2312"/>
          <w:sz w:val="32"/>
          <w:szCs w:val="32"/>
        </w:rPr>
        <w:t>一、城区清扫管理</w:t>
      </w:r>
    </w:p>
    <w:p>
      <w:pPr>
        <w:widowControl w:val="0"/>
        <w:spacing w:line="584" w:lineRule="exact"/>
        <w:ind w:firstLine="640" w:firstLineChars="200"/>
        <w:rPr>
          <w:rFonts w:ascii="仿宋_GB2312" w:eastAsia="仿宋_GB2312"/>
          <w:sz w:val="32"/>
          <w:szCs w:val="32"/>
        </w:rPr>
      </w:pPr>
      <w:r>
        <w:rPr>
          <w:rFonts w:hint="eastAsia" w:ascii="仿宋_GB2312" w:eastAsia="仿宋_GB2312"/>
          <w:sz w:val="32"/>
          <w:szCs w:val="32"/>
        </w:rPr>
        <w:t>绩效目标：做到生活垃圾“日产日清”，减少环境污染。</w:t>
      </w:r>
    </w:p>
    <w:p>
      <w:pPr>
        <w:widowControl w:val="0"/>
        <w:spacing w:line="584" w:lineRule="exact"/>
        <w:ind w:firstLine="640" w:firstLineChars="200"/>
        <w:rPr>
          <w:rFonts w:ascii="楷体_GB2312" w:eastAsia="楷体_GB2312" w:cs="Times New Roman"/>
          <w:b/>
          <w:sz w:val="32"/>
          <w:szCs w:val="32"/>
        </w:rPr>
      </w:pPr>
      <w:r>
        <w:rPr>
          <w:rFonts w:hint="eastAsia" w:ascii="仿宋_GB2312" w:eastAsia="仿宋_GB2312"/>
          <w:sz w:val="32"/>
          <w:szCs w:val="32"/>
        </w:rPr>
        <w:t>绩效指标：城区垃圾设施、转运设施维护完成率；生活垃圾清运完成率。</w:t>
      </w:r>
    </w:p>
    <w:p>
      <w:pPr>
        <w:widowControl w:val="0"/>
        <w:spacing w:line="584" w:lineRule="exact"/>
        <w:ind w:left="840"/>
        <w:rPr>
          <w:rFonts w:ascii="仿宋_GB2312" w:eastAsia="仿宋_GB2312" w:cs="Times New Roman"/>
          <w:sz w:val="32"/>
          <w:szCs w:val="32"/>
        </w:rPr>
      </w:pPr>
      <w:r>
        <w:rPr>
          <w:rFonts w:hint="eastAsia" w:ascii="仿宋_GB2312" w:eastAsia="仿宋_GB2312" w:cs="Times New Roman"/>
          <w:sz w:val="32"/>
          <w:szCs w:val="32"/>
          <w:lang w:eastAsia="zh-CN"/>
        </w:rPr>
        <w:t>二、</w:t>
      </w:r>
      <w:r>
        <w:rPr>
          <w:rFonts w:hint="eastAsia" w:ascii="仿宋_GB2312" w:eastAsia="仿宋_GB2312" w:cs="Times New Roman"/>
          <w:sz w:val="32"/>
          <w:szCs w:val="32"/>
        </w:rPr>
        <w:t>小街巷管理</w:t>
      </w:r>
    </w:p>
    <w:p>
      <w:pPr>
        <w:widowControl w:val="0"/>
        <w:spacing w:line="584" w:lineRule="exact"/>
        <w:ind w:left="840"/>
        <w:rPr>
          <w:rFonts w:ascii="仿宋_GB2312" w:eastAsia="仿宋_GB2312" w:cs="Times New Roman"/>
          <w:sz w:val="32"/>
          <w:szCs w:val="32"/>
        </w:rPr>
      </w:pPr>
      <w:r>
        <w:rPr>
          <w:rFonts w:hint="eastAsia" w:ascii="仿宋_GB2312" w:eastAsia="仿宋_GB2312"/>
          <w:sz w:val="32"/>
          <w:szCs w:val="32"/>
        </w:rPr>
        <w:t>绩效目标：</w:t>
      </w:r>
      <w:r>
        <w:rPr>
          <w:rFonts w:hint="eastAsia" w:ascii="仿宋_GB2312" w:eastAsia="仿宋_GB2312" w:cs="Times New Roman"/>
          <w:sz w:val="32"/>
          <w:szCs w:val="32"/>
        </w:rPr>
        <w:t>138条小街巷及306个无物业小区环卫工作有序进行；</w:t>
      </w:r>
    </w:p>
    <w:p>
      <w:pPr>
        <w:widowControl w:val="0"/>
        <w:spacing w:line="584" w:lineRule="exact"/>
        <w:ind w:left="840"/>
        <w:rPr>
          <w:rFonts w:ascii="仿宋_GB2312" w:eastAsia="仿宋_GB2312" w:cs="Times New Roman"/>
          <w:sz w:val="32"/>
          <w:szCs w:val="32"/>
        </w:rPr>
      </w:pPr>
      <w:r>
        <w:rPr>
          <w:rFonts w:hint="eastAsia" w:ascii="仿宋_GB2312" w:eastAsia="仿宋_GB2312"/>
          <w:sz w:val="32"/>
          <w:szCs w:val="32"/>
        </w:rPr>
        <w:t>绩效指标：</w:t>
      </w:r>
      <w:r>
        <w:rPr>
          <w:rFonts w:hint="eastAsia" w:ascii="仿宋_GB2312" w:eastAsia="仿宋_GB2312" w:cs="Times New Roman"/>
          <w:sz w:val="32"/>
          <w:szCs w:val="32"/>
        </w:rPr>
        <w:t>138条小街巷及306个无物业小区环境卫生质量进一步提升</w:t>
      </w:r>
    </w:p>
    <w:p>
      <w:pPr>
        <w:widowControl w:val="0"/>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widowControl w:val="0"/>
        <w:spacing w:line="584" w:lineRule="exact"/>
        <w:ind w:firstLine="480" w:firstLineChars="150"/>
        <w:rPr>
          <w:rFonts w:ascii="楷体_GB2312" w:eastAsia="楷体_GB2312" w:cs="Times New Roman"/>
          <w:b/>
          <w:sz w:val="32"/>
          <w:szCs w:val="32"/>
        </w:rPr>
      </w:pPr>
      <w:r>
        <w:rPr>
          <w:rFonts w:hint="eastAsia" w:ascii="仿宋_GB2312" w:eastAsia="仿宋_GB2312" w:cs="Times New Roman"/>
          <w:sz w:val="32"/>
          <w:szCs w:val="32"/>
        </w:rPr>
        <w:t>为贯彻市委、市政府关于环卫体制改革精神，做到环境卫生管理区划不留死角。为居民生活生产出行提供干净舒适的环境。切实保障广阳辖区内环境卫生工作顺利开展。保障广阳区主城区环境卫生管理机构正常运转及环卫清扫作业等。聘请三方物业公司5家，清扫138条小街巷及306个无物业小区，使我区小街巷及无物业管理小区环境卫生质量得到有效推进。</w:t>
      </w:r>
      <w:r>
        <w:rPr>
          <w:rFonts w:hint="eastAsia" w:ascii="仿宋_GB2312" w:eastAsia="仿宋_GB2312"/>
          <w:sz w:val="32"/>
          <w:szCs w:val="32"/>
        </w:rPr>
        <w:t>加强绩效运行监控。开展绩效运行监控，发现问题及时采取措施，确保绩效目标如期保质实现。做好绩效自评。按要求开展上年度部门预算绩效自评和重点评价工作，对评价中发现的问题及时整改，调整优化支出结构，提高财政资金使用效益。</w:t>
      </w:r>
    </w:p>
    <w:p>
      <w:pPr>
        <w:numPr>
          <w:ilvl w:val="0"/>
          <w:numId w:val="2"/>
        </w:numPr>
        <w:overflowPunct w:val="0"/>
        <w:adjustRightInd w:val="0"/>
        <w:snapToGrid w:val="0"/>
        <w:spacing w:after="120" w:afterLines="50" w:line="580" w:lineRule="exact"/>
        <w:ind w:firstLine="630" w:firstLineChars="196"/>
        <w:rPr>
          <w:rFonts w:ascii="楷体_GB2312" w:eastAsia="楷体_GB2312" w:cs="Times New Roman"/>
          <w:b/>
          <w:sz w:val="32"/>
          <w:szCs w:val="32"/>
        </w:rPr>
      </w:pP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p>
      <w:pPr>
        <w:overflowPunct w:val="0"/>
        <w:adjustRightInd w:val="0"/>
        <w:snapToGrid w:val="0"/>
        <w:spacing w:after="120" w:afterLines="50" w:line="580" w:lineRule="exact"/>
        <w:rPr>
          <w:rFonts w:ascii="楷体_GB2312" w:eastAsia="楷体_GB2312" w:cs="Times New Roman"/>
          <w:b/>
          <w:sz w:val="32"/>
          <w:szCs w:val="32"/>
        </w:rPr>
      </w:pPr>
    </w:p>
    <w:p>
      <w:pPr>
        <w:overflowPunct w:val="0"/>
        <w:adjustRightInd w:val="0"/>
        <w:snapToGrid w:val="0"/>
        <w:spacing w:after="120" w:afterLines="50" w:line="580" w:lineRule="exact"/>
        <w:rPr>
          <w:rFonts w:ascii="楷体_GB2312" w:eastAsia="楷体_GB2312" w:cs="Times New Roman"/>
          <w:b/>
          <w:sz w:val="32"/>
          <w:szCs w:val="32"/>
        </w:rPr>
      </w:pPr>
    </w:p>
    <w:p>
      <w:pPr>
        <w:overflowPunct w:val="0"/>
        <w:adjustRightInd w:val="0"/>
        <w:snapToGrid w:val="0"/>
        <w:spacing w:after="120" w:afterLines="50" w:line="580" w:lineRule="exact"/>
        <w:rPr>
          <w:rFonts w:ascii="楷体_GB2312" w:eastAsia="楷体_GB2312" w:cs="Times New Roman"/>
          <w:b/>
          <w:sz w:val="32"/>
          <w:szCs w:val="32"/>
        </w:rPr>
      </w:pPr>
    </w:p>
    <w:p>
      <w:pPr>
        <w:overflowPunct w:val="0"/>
        <w:adjustRightInd w:val="0"/>
        <w:snapToGrid w:val="0"/>
        <w:spacing w:after="120" w:afterLines="50" w:line="580" w:lineRule="exact"/>
        <w:rPr>
          <w:rFonts w:ascii="楷体_GB2312" w:eastAsia="楷体_GB2312" w:cs="Times New Roman"/>
          <w:b/>
          <w:sz w:val="32"/>
          <w:szCs w:val="32"/>
        </w:rPr>
      </w:pPr>
    </w:p>
    <w:p>
      <w:pPr>
        <w:overflowPunct w:val="0"/>
        <w:adjustRightInd w:val="0"/>
        <w:snapToGrid w:val="0"/>
        <w:spacing w:after="120" w:afterLines="50" w:line="580" w:lineRule="exact"/>
        <w:rPr>
          <w:rFonts w:ascii="楷体_GB2312" w:eastAsia="楷体_GB2312" w:cs="Times New Roman"/>
          <w:b/>
          <w:sz w:val="32"/>
          <w:szCs w:val="32"/>
        </w:rPr>
      </w:pPr>
    </w:p>
    <w:p>
      <w:pPr>
        <w:overflowPunct w:val="0"/>
        <w:adjustRightInd w:val="0"/>
        <w:snapToGrid w:val="0"/>
        <w:spacing w:after="120" w:afterLines="50" w:line="580" w:lineRule="exact"/>
        <w:rPr>
          <w:rFonts w:ascii="楷体_GB2312" w:eastAsia="楷体_GB2312" w:cs="Times New Roman"/>
          <w:b/>
          <w:sz w:val="32"/>
          <w:szCs w:val="32"/>
        </w:rPr>
      </w:pPr>
    </w:p>
    <w:p>
      <w:pPr>
        <w:overflowPunct w:val="0"/>
        <w:adjustRightInd w:val="0"/>
        <w:snapToGrid w:val="0"/>
        <w:spacing w:after="120" w:afterLines="50" w:line="580" w:lineRule="exact"/>
        <w:rPr>
          <w:rFonts w:ascii="楷体_GB2312" w:eastAsia="楷体_GB2312" w:cs="Times New Roman"/>
          <w:b/>
          <w:sz w:val="32"/>
          <w:szCs w:val="32"/>
        </w:rPr>
      </w:pPr>
    </w:p>
    <w:tbl>
      <w:tblPr>
        <w:tblStyle w:val="8"/>
        <w:tblW w:w="4991" w:type="pct"/>
        <w:tblInd w:w="0" w:type="dxa"/>
        <w:tblLayout w:type="fixed"/>
        <w:tblCellMar>
          <w:top w:w="0" w:type="dxa"/>
          <w:left w:w="0" w:type="dxa"/>
          <w:bottom w:w="0" w:type="dxa"/>
          <w:right w:w="0" w:type="dxa"/>
        </w:tblCellMar>
      </w:tblPr>
      <w:tblGrid>
        <w:gridCol w:w="578"/>
        <w:gridCol w:w="874"/>
        <w:gridCol w:w="1392"/>
        <w:gridCol w:w="4785"/>
        <w:gridCol w:w="2050"/>
        <w:gridCol w:w="1398"/>
        <w:gridCol w:w="626"/>
        <w:gridCol w:w="1226"/>
        <w:gridCol w:w="1874"/>
      </w:tblGrid>
      <w:tr>
        <w:tblPrEx>
          <w:tblCellMar>
            <w:top w:w="0" w:type="dxa"/>
            <w:left w:w="0" w:type="dxa"/>
            <w:bottom w:w="0" w:type="dxa"/>
            <w:right w:w="0" w:type="dxa"/>
          </w:tblCellMar>
        </w:tblPrEx>
        <w:trPr>
          <w:trHeight w:val="23" w:hRule="atLeast"/>
          <w:tblHeader/>
        </w:trPr>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一级指标</w:t>
            </w:r>
          </w:p>
        </w:tc>
        <w:tc>
          <w:tcPr>
            <w:tcW w:w="295"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二级</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三级指标</w:t>
            </w:r>
          </w:p>
        </w:tc>
        <w:tc>
          <w:tcPr>
            <w:tcW w:w="161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评（扣）分标准</w:t>
            </w:r>
          </w:p>
        </w:tc>
        <w:tc>
          <w:tcPr>
            <w:tcW w:w="6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绩效指标描述</w:t>
            </w:r>
          </w:p>
        </w:tc>
        <w:tc>
          <w:tcPr>
            <w:tcW w:w="1097"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指标值</w:t>
            </w:r>
          </w:p>
        </w:tc>
        <w:tc>
          <w:tcPr>
            <w:tcW w:w="633" w:type="pct"/>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lang w:eastAsia="zh-CN" w:bidi="ar"/>
              </w:rPr>
            </w:pPr>
            <w:r>
              <w:rPr>
                <w:rFonts w:ascii="方正书宋_GBK" w:hAnsi="方正书宋_GBK" w:eastAsia="方正书宋_GBK" w:cs="方正书宋_GBK"/>
                <w:b/>
                <w:color w:val="000000"/>
                <w:sz w:val="21"/>
                <w:szCs w:val="21"/>
                <w:lang w:eastAsia="zh-CN" w:bidi="ar"/>
              </w:rPr>
              <w:t>指标值</w:t>
            </w:r>
          </w:p>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确定依据</w:t>
            </w:r>
          </w:p>
        </w:tc>
      </w:tr>
      <w:tr>
        <w:tblPrEx>
          <w:tblCellMar>
            <w:top w:w="0" w:type="dxa"/>
            <w:left w:w="0" w:type="dxa"/>
            <w:bottom w:w="0" w:type="dxa"/>
            <w:right w:w="0" w:type="dxa"/>
          </w:tblCellMar>
        </w:tblPrEx>
        <w:trPr>
          <w:trHeight w:val="23" w:hRule="atLeast"/>
          <w:tblHeader/>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295"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161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6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b/>
                <w:color w:val="000000"/>
                <w:sz w:val="21"/>
                <w:szCs w:val="21"/>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符号</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值</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r>
              <w:rPr>
                <w:rFonts w:ascii="方正书宋_GBK" w:hAnsi="方正书宋_GBK" w:eastAsia="方正书宋_GBK" w:cs="方正书宋_GBK"/>
                <w:b/>
                <w:color w:val="000000"/>
                <w:sz w:val="21"/>
                <w:szCs w:val="21"/>
                <w:lang w:eastAsia="zh-CN" w:bidi="ar"/>
              </w:rPr>
              <w:t>单位</w:t>
            </w:r>
          </w:p>
        </w:tc>
        <w:tc>
          <w:tcPr>
            <w:tcW w:w="633" w:type="pct"/>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b/>
                <w:color w:val="000000"/>
                <w:sz w:val="21"/>
                <w:szCs w:val="21"/>
              </w:rPr>
            </w:pPr>
          </w:p>
        </w:tc>
      </w:tr>
      <w:tr>
        <w:tblPrEx>
          <w:tblCellMar>
            <w:top w:w="0" w:type="dxa"/>
            <w:left w:w="0" w:type="dxa"/>
            <w:bottom w:w="0" w:type="dxa"/>
            <w:right w:w="0" w:type="dxa"/>
          </w:tblCellMar>
        </w:tblPrEx>
        <w:trPr>
          <w:trHeight w:val="23" w:hRule="atLeast"/>
        </w:trPr>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单位产出</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治理的村街数量</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区管村街生活垃圾均得到有效治理</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63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个</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Style w:val="65"/>
                <w:rFonts w:eastAsia="宋体"/>
                <w:lang w:eastAsia="zh-CN" w:bidi="ar"/>
              </w:rPr>
              <w:t>[2019]29</w:t>
            </w:r>
            <w:r>
              <w:rPr>
                <w:rStyle w:val="64"/>
                <w:rFonts w:hint="default"/>
                <w:lang w:eastAsia="zh-CN" w:bidi="ar"/>
              </w:rPr>
              <w:t>号</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数量</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城区清扫面积</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城区清扫作业保洁面积</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723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万㎡</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实施方案</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数量</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小街巷清扫保洁数</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辖区内进行清扫保洁的小街巷数</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138</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条</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廊广建【2016】182号廊广建【2017】21号</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数量</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发放人数</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发放人数</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1200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人</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2"/>
                <w:szCs w:val="22"/>
              </w:rPr>
            </w:pPr>
            <w:r>
              <w:rPr>
                <w:rFonts w:ascii="方正书宋_GBK" w:hAnsi="方正书宋_GBK" w:eastAsia="方正书宋_GBK" w:cs="方正书宋_GBK"/>
                <w:color w:val="000000"/>
                <w:sz w:val="22"/>
                <w:szCs w:val="22"/>
                <w:lang w:eastAsia="zh-CN" w:bidi="ar"/>
              </w:rPr>
              <w:t>请示</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质量</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垃圾清理合格率</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考核企业日产生活垃圾清理合格率</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服务协议</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质量</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城区清扫合格率</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全年考核合格次数除以全年总考核次数</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考核结果</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质量</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清扫质量</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小街巷清扫达标率</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95</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64"/>
                <w:rFonts w:hint="default"/>
                <w:lang w:eastAsia="zh-CN" w:bidi="ar"/>
              </w:rPr>
              <w:t>廊广建【</w:t>
            </w:r>
            <w:r>
              <w:rPr>
                <w:rStyle w:val="65"/>
                <w:rFonts w:eastAsia="宋体"/>
                <w:lang w:eastAsia="zh-CN" w:bidi="ar"/>
              </w:rPr>
              <w:t>2016</w:t>
            </w:r>
            <w:r>
              <w:rPr>
                <w:rStyle w:val="64"/>
                <w:rFonts w:hint="default"/>
                <w:lang w:eastAsia="zh-CN" w:bidi="ar"/>
              </w:rPr>
              <w:t>】</w:t>
            </w:r>
            <w:r>
              <w:rPr>
                <w:rStyle w:val="65"/>
                <w:rFonts w:eastAsia="宋体"/>
                <w:lang w:eastAsia="zh-CN" w:bidi="ar"/>
              </w:rPr>
              <w:t>182</w:t>
            </w:r>
            <w:r>
              <w:rPr>
                <w:rStyle w:val="64"/>
                <w:rFonts w:hint="default"/>
                <w:lang w:eastAsia="zh-CN" w:bidi="ar"/>
              </w:rPr>
              <w:t>号廊广建【</w:t>
            </w:r>
            <w:r>
              <w:rPr>
                <w:rStyle w:val="65"/>
                <w:rFonts w:eastAsia="宋体"/>
                <w:lang w:eastAsia="zh-CN" w:bidi="ar"/>
              </w:rPr>
              <w:t>2017</w:t>
            </w:r>
            <w:r>
              <w:rPr>
                <w:rStyle w:val="64"/>
                <w:rFonts w:hint="default"/>
                <w:lang w:eastAsia="zh-CN" w:bidi="ar"/>
              </w:rPr>
              <w:t>】</w:t>
            </w:r>
            <w:r>
              <w:rPr>
                <w:rStyle w:val="65"/>
                <w:rFonts w:eastAsia="宋体"/>
                <w:lang w:eastAsia="zh-CN" w:bidi="ar"/>
              </w:rPr>
              <w:t>21</w:t>
            </w:r>
            <w:r>
              <w:rPr>
                <w:rStyle w:val="64"/>
                <w:rFonts w:hint="default"/>
                <w:lang w:eastAsia="zh-CN" w:bidi="ar"/>
              </w:rPr>
              <w:t>号</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质量</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工资（待遇）发放准确性、社保缴纳准确性</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反映工资（待遇）发放准确性、社保缴纳准确性的情况</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请示</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生活垃圾得到及时清理</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等于指标值得权重分的满分，未达到不得分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生活垃圾得到及时清理</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日产日清</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服务协议</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时效</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清扫保洁频次</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等于指标值得权重分的满分，未达到不得分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清扫保洁频次</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次/天</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实施方案</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时效</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及时清理生活垃圾</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等于指标值得权重分的满分，未达到不得分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64"/>
                <w:rFonts w:hint="default"/>
                <w:lang w:eastAsia="zh-CN" w:bidi="ar"/>
              </w:rPr>
              <w:t>对</w:t>
            </w:r>
            <w:r>
              <w:rPr>
                <w:rStyle w:val="65"/>
                <w:rFonts w:eastAsia="宋体"/>
                <w:lang w:eastAsia="zh-CN" w:bidi="ar"/>
              </w:rPr>
              <w:t>138</w:t>
            </w:r>
            <w:r>
              <w:rPr>
                <w:rStyle w:val="64"/>
                <w:rFonts w:hint="default"/>
                <w:lang w:eastAsia="zh-CN" w:bidi="ar"/>
              </w:rPr>
              <w:t>条小街巷内生活垃圾日产日清</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生活垃圾清扫保洁日产日清</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日产日清</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廊广建【2016】182号廊广建【2017】21号</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时效</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工资（待遇）发放及时性、社保缴纳及时性</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等于指标值得权重分的满分，未达到不得分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反映工资（待遇）发放及时性、社保缴纳及时性的情况</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及时发放、及时缴纳</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请示</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成本</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成本控制</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达到指标值得满分，每超出指标值的1%，扣权重值的10%，超出10%不得分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成本控制</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3812</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万元</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服务协议</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成本</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城区环卫所需经费</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达到指标值得满分，每超出指标值的1%，扣权重值的10%，超出10%不得分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全年所需城区环卫工作经费总额</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6796</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万元</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实施方案</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成本</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成本控制</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达到指标值得满分，每超出指标值的1%，扣权重值的10%，超出10%不得分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成本控制率</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603</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万元</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64"/>
                <w:rFonts w:hint="default"/>
                <w:lang w:eastAsia="zh-CN" w:bidi="ar"/>
              </w:rPr>
              <w:t>廊广建【</w:t>
            </w:r>
            <w:r>
              <w:rPr>
                <w:rStyle w:val="65"/>
                <w:rFonts w:eastAsia="宋体"/>
                <w:lang w:eastAsia="zh-CN" w:bidi="ar"/>
              </w:rPr>
              <w:t>2016</w:t>
            </w:r>
            <w:r>
              <w:rPr>
                <w:rStyle w:val="64"/>
                <w:rFonts w:hint="default"/>
                <w:lang w:eastAsia="zh-CN" w:bidi="ar"/>
              </w:rPr>
              <w:t>】</w:t>
            </w:r>
            <w:r>
              <w:rPr>
                <w:rStyle w:val="65"/>
                <w:rFonts w:eastAsia="宋体"/>
                <w:lang w:eastAsia="zh-CN" w:bidi="ar"/>
              </w:rPr>
              <w:t>182</w:t>
            </w:r>
            <w:r>
              <w:rPr>
                <w:rStyle w:val="64"/>
                <w:rFonts w:hint="default"/>
                <w:lang w:eastAsia="zh-CN" w:bidi="ar"/>
              </w:rPr>
              <w:t>号廊广建【</w:t>
            </w:r>
            <w:r>
              <w:rPr>
                <w:rStyle w:val="65"/>
                <w:rFonts w:eastAsia="宋体"/>
                <w:lang w:eastAsia="zh-CN" w:bidi="ar"/>
              </w:rPr>
              <w:t>2017</w:t>
            </w:r>
            <w:r>
              <w:rPr>
                <w:rStyle w:val="64"/>
                <w:rFonts w:hint="default"/>
                <w:lang w:eastAsia="zh-CN" w:bidi="ar"/>
              </w:rPr>
              <w:t>】</w:t>
            </w:r>
            <w:r>
              <w:rPr>
                <w:rStyle w:val="65"/>
                <w:rFonts w:eastAsia="宋体"/>
                <w:lang w:eastAsia="zh-CN" w:bidi="ar"/>
              </w:rPr>
              <w:t>21</w:t>
            </w:r>
            <w:r>
              <w:rPr>
                <w:rStyle w:val="64"/>
                <w:rFonts w:hint="default"/>
                <w:lang w:eastAsia="zh-CN" w:bidi="ar"/>
              </w:rPr>
              <w:t>号</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成本</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按规定执行工资（待遇）、社保标准</w:t>
            </w:r>
          </w:p>
        </w:tc>
        <w:tc>
          <w:tcPr>
            <w:tcW w:w="1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64"/>
                <w:rFonts w:hint="default"/>
                <w:lang w:eastAsia="zh-CN" w:bidi="ar"/>
              </w:rPr>
              <w:t>达到指标值得满分，每达到指标值得满分，每偏离指标值权重的</w:t>
            </w:r>
            <w:r>
              <w:rPr>
                <w:rStyle w:val="65"/>
                <w:rFonts w:eastAsia="宋体"/>
                <w:lang w:eastAsia="zh-CN" w:bidi="ar"/>
              </w:rPr>
              <w:t>10%</w:t>
            </w:r>
            <w:r>
              <w:rPr>
                <w:rStyle w:val="64"/>
                <w:rFonts w:hint="default"/>
                <w:lang w:eastAsia="zh-CN" w:bidi="ar"/>
              </w:rPr>
              <w:t>，扣权重分值的</w:t>
            </w:r>
            <w:r>
              <w:rPr>
                <w:rStyle w:val="65"/>
                <w:rFonts w:eastAsia="宋体"/>
                <w:lang w:eastAsia="zh-CN" w:bidi="ar"/>
              </w:rPr>
              <w:t>10%</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按规定执行工资（待遇）、社保标准</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按规定执行</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请示</w:t>
            </w:r>
          </w:p>
        </w:tc>
      </w:tr>
      <w:tr>
        <w:tblPrEx>
          <w:tblCellMar>
            <w:top w:w="0" w:type="dxa"/>
            <w:left w:w="0" w:type="dxa"/>
            <w:bottom w:w="0" w:type="dxa"/>
            <w:right w:w="0" w:type="dxa"/>
          </w:tblCellMar>
        </w:tblPrEx>
        <w:trPr>
          <w:trHeight w:val="23" w:hRule="atLeast"/>
        </w:trPr>
        <w:tc>
          <w:tcPr>
            <w:tcW w:w="19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单位效果</w:t>
            </w: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社会效益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提高居民生活舒适度</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提高居民生活舒适度</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显著提升</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工作计划</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社会效益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城区处罚频次</w:t>
            </w:r>
          </w:p>
        </w:tc>
        <w:tc>
          <w:tcPr>
            <w:tcW w:w="1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64"/>
                <w:rFonts w:hint="default"/>
                <w:lang w:eastAsia="zh-CN" w:bidi="ar"/>
              </w:rPr>
              <w:t>达到指标值得满分，每超出指标值权重的</w:t>
            </w:r>
            <w:r>
              <w:rPr>
                <w:rStyle w:val="65"/>
                <w:rFonts w:eastAsia="宋体"/>
                <w:lang w:eastAsia="zh-CN" w:bidi="ar"/>
              </w:rPr>
              <w:t>10</w:t>
            </w:r>
            <w:r>
              <w:rPr>
                <w:rStyle w:val="64"/>
                <w:rFonts w:hint="default"/>
                <w:lang w:eastAsia="zh-CN" w:bidi="ar"/>
              </w:rPr>
              <w:t>％，扣权重分值的</w:t>
            </w:r>
            <w:r>
              <w:rPr>
                <w:rStyle w:val="65"/>
                <w:rFonts w:eastAsia="宋体"/>
                <w:lang w:eastAsia="zh-CN" w:bidi="ar"/>
              </w:rPr>
              <w:t>10</w:t>
            </w:r>
            <w:r>
              <w:rPr>
                <w:rStyle w:val="64"/>
                <w:rFonts w:hint="default"/>
                <w:lang w:eastAsia="zh-CN" w:bidi="ar"/>
              </w:rPr>
              <w:t>％</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考核环卫工作处罚频次</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64"/>
                <w:rFonts w:hint="default"/>
                <w:lang w:eastAsia="zh-CN" w:bidi="ar"/>
              </w:rPr>
              <w:t>次</w:t>
            </w:r>
            <w:r>
              <w:rPr>
                <w:rStyle w:val="65"/>
                <w:rFonts w:eastAsia="宋体"/>
                <w:lang w:eastAsia="zh-CN" w:bidi="ar"/>
              </w:rPr>
              <w:t>/</w:t>
            </w:r>
            <w:r>
              <w:rPr>
                <w:rStyle w:val="64"/>
                <w:rFonts w:hint="default"/>
                <w:lang w:eastAsia="zh-CN" w:bidi="ar"/>
              </w:rPr>
              <w:t>年</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考核结果</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社会效益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提升环境舒适度</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保障居民生活舒适度</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97</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百分之</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64"/>
                <w:rFonts w:hint="default"/>
                <w:lang w:eastAsia="zh-CN" w:bidi="ar"/>
              </w:rPr>
              <w:t>廊广建【</w:t>
            </w:r>
            <w:r>
              <w:rPr>
                <w:rStyle w:val="65"/>
                <w:rFonts w:eastAsia="宋体"/>
                <w:lang w:eastAsia="zh-CN" w:bidi="ar"/>
              </w:rPr>
              <w:t>2016</w:t>
            </w:r>
            <w:r>
              <w:rPr>
                <w:rStyle w:val="64"/>
                <w:rFonts w:hint="default"/>
                <w:lang w:eastAsia="zh-CN" w:bidi="ar"/>
              </w:rPr>
              <w:t>】</w:t>
            </w:r>
            <w:r>
              <w:rPr>
                <w:rStyle w:val="65"/>
                <w:rFonts w:eastAsia="宋体"/>
                <w:lang w:eastAsia="zh-CN" w:bidi="ar"/>
              </w:rPr>
              <w:t>182</w:t>
            </w:r>
            <w:r>
              <w:rPr>
                <w:rStyle w:val="64"/>
                <w:rFonts w:hint="default"/>
                <w:lang w:eastAsia="zh-CN" w:bidi="ar"/>
              </w:rPr>
              <w:t>号廊广建【</w:t>
            </w:r>
            <w:r>
              <w:rPr>
                <w:rStyle w:val="65"/>
                <w:rFonts w:eastAsia="宋体"/>
                <w:lang w:eastAsia="zh-CN" w:bidi="ar"/>
              </w:rPr>
              <w:t>2017</w:t>
            </w:r>
            <w:r>
              <w:rPr>
                <w:rStyle w:val="64"/>
                <w:rFonts w:hint="default"/>
                <w:lang w:eastAsia="zh-CN" w:bidi="ar"/>
              </w:rPr>
              <w:t>】</w:t>
            </w:r>
            <w:r>
              <w:rPr>
                <w:rStyle w:val="65"/>
                <w:rFonts w:eastAsia="宋体"/>
                <w:lang w:eastAsia="zh-CN" w:bidi="ar"/>
              </w:rPr>
              <w:t>21</w:t>
            </w:r>
            <w:r>
              <w:rPr>
                <w:rStyle w:val="64"/>
                <w:rFonts w:hint="default"/>
                <w:lang w:eastAsia="zh-CN" w:bidi="ar"/>
              </w:rPr>
              <w:t>号</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lang w:eastAsia="zh-CN" w:bidi="ar"/>
              </w:rPr>
              <w:t>社会效益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提高人员归属感，维护职工队伍稳定</w:t>
            </w:r>
          </w:p>
        </w:tc>
        <w:tc>
          <w:tcPr>
            <w:tcW w:w="1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达到指标值得满分，达不到效果不得分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提高人员归属感，维护职工队伍稳定</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提高归属感，维护稳定</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请示</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经济效益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人员生活水平保持稳定</w:t>
            </w:r>
          </w:p>
        </w:tc>
        <w:tc>
          <w:tcPr>
            <w:tcW w:w="16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达到指标值得满分，达不到效果不得分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人员生活水平保持稳定</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保持稳定</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请示</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经济效益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城区环境得到优化</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城区环境得到优化</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干净整洁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实施方案</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经济效益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经济效益</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提升城区环境卫生形象</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提升形象</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考核结果</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经济效益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辖区内干净整洁</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辖区内干净整洁</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干净整洁</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考核结果</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生态效益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城乡环境得到改善</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减少环境污染，改善城乡环境</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环境污染减少</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生态效益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城区环境得到优化</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减少环境污染，优化城区环境</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优化</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实施方案</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生态效益</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城乡环境得到改善</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减少环境污染，改善城乡环境</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环境污染减少</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可持续影响</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保障辖区环境整洁卫生</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对下辖区内进行日常清扫保洁，确保卫生整治干净</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整洁卫生</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64"/>
                <w:rFonts w:hint="default"/>
                <w:lang w:eastAsia="zh-CN" w:bidi="ar"/>
              </w:rPr>
              <w:t>廊广建【</w:t>
            </w:r>
            <w:r>
              <w:rPr>
                <w:rStyle w:val="65"/>
                <w:rFonts w:eastAsia="宋体"/>
                <w:lang w:eastAsia="zh-CN" w:bidi="ar"/>
              </w:rPr>
              <w:t>2016</w:t>
            </w:r>
            <w:r>
              <w:rPr>
                <w:rStyle w:val="64"/>
                <w:rFonts w:hint="default"/>
                <w:lang w:eastAsia="zh-CN" w:bidi="ar"/>
              </w:rPr>
              <w:t>】</w:t>
            </w:r>
            <w:r>
              <w:rPr>
                <w:rStyle w:val="65"/>
                <w:rFonts w:eastAsia="宋体"/>
                <w:lang w:eastAsia="zh-CN" w:bidi="ar"/>
              </w:rPr>
              <w:t>182</w:t>
            </w:r>
            <w:r>
              <w:rPr>
                <w:rStyle w:val="64"/>
                <w:rFonts w:hint="default"/>
                <w:lang w:eastAsia="zh-CN" w:bidi="ar"/>
              </w:rPr>
              <w:t>号廊广建【</w:t>
            </w:r>
            <w:r>
              <w:rPr>
                <w:rStyle w:val="65"/>
                <w:rFonts w:eastAsia="宋体"/>
                <w:lang w:eastAsia="zh-CN" w:bidi="ar"/>
              </w:rPr>
              <w:t>2017</w:t>
            </w:r>
            <w:r>
              <w:rPr>
                <w:rStyle w:val="64"/>
                <w:rFonts w:hint="default"/>
                <w:lang w:eastAsia="zh-CN" w:bidi="ar"/>
              </w:rPr>
              <w:t>】</w:t>
            </w:r>
            <w:r>
              <w:rPr>
                <w:rStyle w:val="65"/>
                <w:rFonts w:eastAsia="宋体"/>
                <w:lang w:eastAsia="zh-CN" w:bidi="ar"/>
              </w:rPr>
              <w:t>21</w:t>
            </w:r>
            <w:r>
              <w:rPr>
                <w:rStyle w:val="64"/>
                <w:rFonts w:hint="default"/>
                <w:lang w:eastAsia="zh-CN" w:bidi="ar"/>
              </w:rPr>
              <w:t>号</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可持续影响</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持续影响</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持续提升城区环境卫生形象</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持续影响</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实施方案</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可持续影响</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保持区管村街环境可持续发展</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保持区管村街环境可持续发展</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可持续发展</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工作计划</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可持续影响</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促进辖区环境整洁干净</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保障生态环境可持续发展</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文字描述</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Calibri" w:hAnsi="Calibri" w:eastAsia="宋体" w:cs="Calibri"/>
                <w:color w:val="000000"/>
                <w:sz w:val="22"/>
                <w:szCs w:val="22"/>
              </w:rPr>
            </w:pP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提升辖区环境整洁度，促进生态环境可持续发展</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Style w:val="64"/>
                <w:rFonts w:hint="default"/>
                <w:lang w:eastAsia="zh-CN" w:bidi="ar"/>
              </w:rPr>
              <w:t>廊广建【</w:t>
            </w:r>
            <w:r>
              <w:rPr>
                <w:rStyle w:val="65"/>
                <w:rFonts w:eastAsia="宋体"/>
                <w:lang w:eastAsia="zh-CN" w:bidi="ar"/>
              </w:rPr>
              <w:t>2016</w:t>
            </w:r>
            <w:r>
              <w:rPr>
                <w:rStyle w:val="64"/>
                <w:rFonts w:hint="default"/>
                <w:lang w:eastAsia="zh-CN" w:bidi="ar"/>
              </w:rPr>
              <w:t>】</w:t>
            </w:r>
            <w:r>
              <w:rPr>
                <w:rStyle w:val="65"/>
                <w:rFonts w:eastAsia="宋体"/>
                <w:lang w:eastAsia="zh-CN" w:bidi="ar"/>
              </w:rPr>
              <w:t>182</w:t>
            </w:r>
            <w:r>
              <w:rPr>
                <w:rStyle w:val="64"/>
                <w:rFonts w:hint="default"/>
                <w:lang w:eastAsia="zh-CN" w:bidi="ar"/>
              </w:rPr>
              <w:t>号廊广建【</w:t>
            </w:r>
            <w:r>
              <w:rPr>
                <w:rStyle w:val="65"/>
                <w:rFonts w:eastAsia="宋体"/>
                <w:lang w:eastAsia="zh-CN" w:bidi="ar"/>
              </w:rPr>
              <w:t>2017</w:t>
            </w:r>
            <w:r>
              <w:rPr>
                <w:rStyle w:val="64"/>
                <w:rFonts w:hint="default"/>
                <w:lang w:eastAsia="zh-CN" w:bidi="ar"/>
              </w:rPr>
              <w:t>】</w:t>
            </w:r>
            <w:r>
              <w:rPr>
                <w:rStyle w:val="65"/>
                <w:rFonts w:eastAsia="宋体"/>
                <w:lang w:eastAsia="zh-CN" w:bidi="ar"/>
              </w:rPr>
              <w:t>21</w:t>
            </w:r>
            <w:r>
              <w:rPr>
                <w:rStyle w:val="64"/>
                <w:rFonts w:hint="default"/>
                <w:lang w:eastAsia="zh-CN" w:bidi="ar"/>
              </w:rPr>
              <w:t>号</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满意度</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居民满意度</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居民满意的程度</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80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满意度</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服务对象满意情况</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满意度</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服务对象满意度</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对村街居民的满意度占总调查人数比例</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80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百分之</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调查问卷</w:t>
            </w:r>
          </w:p>
        </w:tc>
      </w:tr>
      <w:tr>
        <w:tblPrEx>
          <w:tblCellMar>
            <w:top w:w="0" w:type="dxa"/>
            <w:left w:w="0" w:type="dxa"/>
            <w:bottom w:w="0" w:type="dxa"/>
            <w:right w:w="0" w:type="dxa"/>
          </w:tblCellMar>
        </w:tblPrEx>
        <w:trPr>
          <w:trHeight w:val="23" w:hRule="atLeast"/>
        </w:trPr>
        <w:tc>
          <w:tcPr>
            <w:tcW w:w="19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书宋_GBK" w:hAnsi="方正书宋_GBK" w:eastAsia="方正书宋_GBK" w:cs="方正书宋_GBK"/>
                <w:color w:val="000000"/>
                <w:sz w:val="21"/>
                <w:szCs w:val="21"/>
              </w:rPr>
            </w:pPr>
          </w:p>
        </w:tc>
        <w:tc>
          <w:tcPr>
            <w:tcW w:w="29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方正书宋_GBK" w:hAnsi="方正书宋_GBK" w:eastAsia="方正书宋_GBK" w:cs="方正书宋_GBK"/>
                <w:color w:val="000000"/>
                <w:sz w:val="21"/>
                <w:szCs w:val="21"/>
              </w:rPr>
            </w:pPr>
            <w:r>
              <w:rPr>
                <w:rFonts w:ascii="方正书宋_GBK" w:hAnsi="方正书宋_GBK" w:eastAsia="方正书宋_GBK" w:cs="方正书宋_GBK"/>
                <w:color w:val="000000"/>
                <w:sz w:val="21"/>
                <w:szCs w:val="21"/>
                <w:lang w:eastAsia="zh-CN" w:bidi="ar"/>
              </w:rPr>
              <w:t>满意度</w:t>
            </w:r>
          </w:p>
        </w:tc>
        <w:tc>
          <w:tcPr>
            <w:tcW w:w="47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城区环卫工人满意度</w:t>
            </w:r>
          </w:p>
        </w:tc>
        <w:tc>
          <w:tcPr>
            <w:tcW w:w="1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ascii="宋体" w:hAnsi="宋体" w:eastAsia="宋体" w:cs="宋体"/>
                <w:color w:val="000000"/>
                <w:sz w:val="22"/>
                <w:szCs w:val="22"/>
              </w:rPr>
            </w:pPr>
            <w:r>
              <w:rPr>
                <w:rStyle w:val="64"/>
                <w:rFonts w:hint="default"/>
                <w:lang w:eastAsia="zh-CN" w:bidi="ar"/>
              </w:rPr>
              <w:t>等于指标值得权重分的满分，每降低指标值</w:t>
            </w:r>
            <w:r>
              <w:rPr>
                <w:rStyle w:val="65"/>
                <w:rFonts w:eastAsia="宋体"/>
                <w:lang w:eastAsia="zh-CN" w:bidi="ar"/>
              </w:rPr>
              <w:t>5%</w:t>
            </w:r>
            <w:r>
              <w:rPr>
                <w:rStyle w:val="64"/>
                <w:rFonts w:hint="default"/>
                <w:lang w:eastAsia="zh-CN" w:bidi="ar"/>
              </w:rPr>
              <w:t>扣权重分的</w:t>
            </w:r>
            <w:r>
              <w:rPr>
                <w:rStyle w:val="65"/>
                <w:rFonts w:eastAsia="宋体"/>
                <w:lang w:eastAsia="zh-CN" w:bidi="ar"/>
              </w:rPr>
              <w:t>10%</w:t>
            </w:r>
            <w:r>
              <w:rPr>
                <w:rStyle w:val="64"/>
                <w:rFonts w:hint="default"/>
                <w:lang w:eastAsia="zh-CN" w:bidi="ar"/>
              </w:rPr>
              <w:t>，低于指标值的</w:t>
            </w:r>
            <w:r>
              <w:rPr>
                <w:rStyle w:val="65"/>
                <w:rFonts w:eastAsia="宋体"/>
                <w:lang w:eastAsia="zh-CN" w:bidi="ar"/>
              </w:rPr>
              <w:t>80%</w:t>
            </w:r>
            <w:r>
              <w:rPr>
                <w:rStyle w:val="64"/>
                <w:rFonts w:hint="default"/>
                <w:lang w:eastAsia="zh-CN" w:bidi="ar"/>
              </w:rPr>
              <w:t>不得分</w:t>
            </w:r>
          </w:p>
        </w:tc>
        <w:tc>
          <w:tcPr>
            <w:tcW w:w="69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满意人数占总调查人数的比率</w:t>
            </w:r>
          </w:p>
        </w:tc>
        <w:tc>
          <w:tcPr>
            <w:tcW w:w="47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w:t>
            </w:r>
          </w:p>
        </w:tc>
        <w:tc>
          <w:tcPr>
            <w:tcW w:w="21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Calibri" w:hAnsi="Calibri" w:eastAsia="宋体" w:cs="Calibri"/>
                <w:color w:val="000000"/>
                <w:sz w:val="22"/>
                <w:szCs w:val="22"/>
              </w:rPr>
            </w:pPr>
            <w:r>
              <w:rPr>
                <w:rFonts w:ascii="Calibri" w:hAnsi="Calibri" w:eastAsia="宋体" w:cs="Calibri"/>
                <w:color w:val="000000"/>
                <w:sz w:val="22"/>
                <w:szCs w:val="22"/>
                <w:lang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百分之</w:t>
            </w:r>
          </w:p>
        </w:tc>
        <w:tc>
          <w:tcPr>
            <w:tcW w:w="63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ascii="宋体" w:hAnsi="宋体" w:eastAsia="宋体" w:cs="宋体"/>
                <w:color w:val="000000"/>
                <w:sz w:val="22"/>
                <w:szCs w:val="22"/>
              </w:rPr>
            </w:pPr>
            <w:r>
              <w:rPr>
                <w:rFonts w:hint="eastAsia" w:ascii="宋体" w:hAnsi="宋体" w:eastAsia="宋体" w:cs="宋体"/>
                <w:color w:val="000000"/>
                <w:sz w:val="22"/>
                <w:szCs w:val="22"/>
                <w:lang w:eastAsia="zh-CN" w:bidi="ar"/>
              </w:rPr>
              <w:t>问卷调查</w:t>
            </w:r>
          </w:p>
        </w:tc>
      </w:tr>
    </w:tbl>
    <w:p>
      <w:pPr>
        <w:widowControl w:val="0"/>
        <w:spacing w:line="584" w:lineRule="exact"/>
        <w:ind w:firstLine="640" w:firstLineChars="200"/>
        <w:rPr>
          <w:rFonts w:ascii="方正楷体_GBK" w:hAnsi="方正楷体_GBK" w:eastAsia="方正楷体_GBK" w:cs="Times New Roman"/>
          <w:b/>
          <w:sz w:val="32"/>
          <w:szCs w:val="32"/>
        </w:rPr>
      </w:pPr>
      <w:r>
        <w:rPr>
          <w:rFonts w:hint="eastAsia" w:ascii="方正楷体_GBK" w:hAnsi="方正楷体_GBK" w:eastAsia="方正楷体_GBK" w:cs="Times New Roman"/>
          <w:b/>
          <w:sz w:val="32"/>
          <w:szCs w:val="32"/>
        </w:rPr>
        <w:t>第二部分 资金绩效目标</w:t>
      </w:r>
    </w:p>
    <w:p>
      <w:pPr>
        <w:widowControl w:val="0"/>
        <w:spacing w:line="584" w:lineRule="exact"/>
        <w:ind w:firstLine="640" w:firstLineChars="200"/>
        <w:rPr>
          <w:rFonts w:ascii="方正楷体_GBK" w:hAnsi="方正楷体_GBK" w:eastAsia="方正楷体_GBK" w:cs="Times New Roman"/>
          <w:b/>
          <w:sz w:val="32"/>
          <w:szCs w:val="32"/>
        </w:rPr>
        <w:sectPr>
          <w:pgSz w:w="16840" w:h="11900" w:orient="landscape"/>
          <w:pgMar w:top="1361" w:right="1020" w:bottom="1361" w:left="1020" w:header="720" w:footer="720" w:gutter="0"/>
          <w:cols w:space="720" w:num="1"/>
        </w:sectPr>
      </w:pPr>
    </w:p>
    <w:p>
      <w:pPr>
        <w:ind w:firstLine="560"/>
      </w:pPr>
      <w:r>
        <w:rPr>
          <w:rFonts w:ascii="方正仿宋_GBK" w:hAnsi="方正仿宋_GBK" w:eastAsia="方正仿宋_GBK" w:cs="方正仿宋_GBK"/>
          <w:b/>
          <w:color w:val="000000"/>
          <w:sz w:val="28"/>
        </w:rPr>
        <w:t>1、2022年广阳区城乡一体化环卫经费绩效目标表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实施城乡一体化工作，从根本上解决了区管村街的生活垃圾无害化处理问题，强化日常管理，建立健全收转运处置体系，推动农村生活垃圾处理体系全覆盖，促进乡村振兴战略的全面推进和农村人居环境的持续。</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治理的村街数量</w:t>
            </w:r>
          </w:p>
        </w:tc>
        <w:tc>
          <w:tcPr>
            <w:tcW w:w="2835" w:type="dxa"/>
            <w:vAlign w:val="center"/>
          </w:tcPr>
          <w:p>
            <w:pPr>
              <w:pStyle w:val="17"/>
            </w:pPr>
            <w:r>
              <w:t>区管村街生活垃圾均得到有效治理</w:t>
            </w:r>
          </w:p>
        </w:tc>
        <w:tc>
          <w:tcPr>
            <w:tcW w:w="2551" w:type="dxa"/>
            <w:vAlign w:val="center"/>
          </w:tcPr>
          <w:p>
            <w:pPr>
              <w:pStyle w:val="17"/>
            </w:pPr>
            <w:r>
              <w:t>63个</w:t>
            </w:r>
          </w:p>
        </w:tc>
        <w:tc>
          <w:tcPr>
            <w:tcW w:w="2268" w:type="dxa"/>
            <w:vAlign w:val="center"/>
          </w:tcPr>
          <w:p>
            <w:pPr>
              <w:pStyle w:val="17"/>
            </w:pPr>
            <w:r>
              <w:t>[2019]29号、廊广住建[2021]168号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垃圾清理合格率</w:t>
            </w:r>
          </w:p>
        </w:tc>
        <w:tc>
          <w:tcPr>
            <w:tcW w:w="2835" w:type="dxa"/>
            <w:vAlign w:val="center"/>
          </w:tcPr>
          <w:p>
            <w:pPr>
              <w:pStyle w:val="17"/>
            </w:pPr>
            <w:r>
              <w:t>考核中标企业日产生活垃圾清理合格率</w:t>
            </w:r>
          </w:p>
        </w:tc>
        <w:tc>
          <w:tcPr>
            <w:tcW w:w="2551" w:type="dxa"/>
            <w:vAlign w:val="center"/>
          </w:tcPr>
          <w:p>
            <w:pPr>
              <w:pStyle w:val="17"/>
            </w:pPr>
            <w:r>
              <w:t>≥90百分之</w:t>
            </w:r>
          </w:p>
        </w:tc>
        <w:tc>
          <w:tcPr>
            <w:tcW w:w="2268" w:type="dxa"/>
            <w:vAlign w:val="center"/>
          </w:tcPr>
          <w:p>
            <w:pPr>
              <w:pStyle w:val="17"/>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生活垃圾得到及时清理</w:t>
            </w:r>
          </w:p>
        </w:tc>
        <w:tc>
          <w:tcPr>
            <w:tcW w:w="2835" w:type="dxa"/>
            <w:vAlign w:val="center"/>
          </w:tcPr>
          <w:p>
            <w:pPr>
              <w:pStyle w:val="17"/>
            </w:pPr>
            <w:r>
              <w:t>生活垃圾得到及时清理</w:t>
            </w:r>
          </w:p>
        </w:tc>
        <w:tc>
          <w:tcPr>
            <w:tcW w:w="2551" w:type="dxa"/>
            <w:vAlign w:val="center"/>
          </w:tcPr>
          <w:p>
            <w:pPr>
              <w:pStyle w:val="17"/>
            </w:pPr>
            <w:r>
              <w:t>日产日清</w:t>
            </w:r>
          </w:p>
        </w:tc>
        <w:tc>
          <w:tcPr>
            <w:tcW w:w="2268" w:type="dxa"/>
            <w:vAlign w:val="center"/>
          </w:tcPr>
          <w:p>
            <w:pPr>
              <w:pStyle w:val="17"/>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≤3502万元</w:t>
            </w:r>
          </w:p>
        </w:tc>
        <w:tc>
          <w:tcPr>
            <w:tcW w:w="2268" w:type="dxa"/>
            <w:vAlign w:val="center"/>
          </w:tcPr>
          <w:p>
            <w:pPr>
              <w:pStyle w:val="17"/>
            </w:pPr>
            <w:r>
              <w:t>廊广住建[2019]44号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提高居民生活舒适度</w:t>
            </w:r>
          </w:p>
        </w:tc>
        <w:tc>
          <w:tcPr>
            <w:tcW w:w="2835" w:type="dxa"/>
            <w:vAlign w:val="center"/>
          </w:tcPr>
          <w:p>
            <w:pPr>
              <w:pStyle w:val="17"/>
            </w:pPr>
            <w:r>
              <w:t>提高居民生活舒适度</w:t>
            </w:r>
          </w:p>
        </w:tc>
        <w:tc>
          <w:tcPr>
            <w:tcW w:w="2551" w:type="dxa"/>
            <w:vAlign w:val="center"/>
          </w:tcPr>
          <w:p>
            <w:pPr>
              <w:pStyle w:val="17"/>
            </w:pPr>
            <w:r>
              <w:t>显著提升</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城乡环境得到改善</w:t>
            </w:r>
          </w:p>
        </w:tc>
        <w:tc>
          <w:tcPr>
            <w:tcW w:w="2835" w:type="dxa"/>
            <w:vAlign w:val="center"/>
          </w:tcPr>
          <w:p>
            <w:pPr>
              <w:pStyle w:val="17"/>
            </w:pPr>
            <w:r>
              <w:t>减少环境污染，改善城乡环境</w:t>
            </w:r>
          </w:p>
        </w:tc>
        <w:tc>
          <w:tcPr>
            <w:tcW w:w="2551" w:type="dxa"/>
            <w:vAlign w:val="center"/>
          </w:tcPr>
          <w:p>
            <w:pPr>
              <w:pStyle w:val="17"/>
            </w:pPr>
            <w:r>
              <w:t>环境污染减少</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保持区管村街环境可持续发展</w:t>
            </w:r>
          </w:p>
        </w:tc>
        <w:tc>
          <w:tcPr>
            <w:tcW w:w="2835" w:type="dxa"/>
            <w:vAlign w:val="center"/>
          </w:tcPr>
          <w:p>
            <w:pPr>
              <w:pStyle w:val="17"/>
            </w:pPr>
            <w:r>
              <w:t>保持区管村街环境可持续发展</w:t>
            </w:r>
          </w:p>
        </w:tc>
        <w:tc>
          <w:tcPr>
            <w:tcW w:w="2551" w:type="dxa"/>
            <w:vAlign w:val="center"/>
          </w:tcPr>
          <w:p>
            <w:pPr>
              <w:pStyle w:val="17"/>
            </w:pPr>
            <w:r>
              <w:t>可持续发展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对村街居民的满意度占总调查人数比例</w:t>
            </w:r>
          </w:p>
        </w:tc>
        <w:tc>
          <w:tcPr>
            <w:tcW w:w="2551" w:type="dxa"/>
            <w:vAlign w:val="center"/>
          </w:tcPr>
          <w:p>
            <w:pPr>
              <w:pStyle w:val="17"/>
            </w:pPr>
            <w:r>
              <w:t>≥80百分之</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2、城区环卫工人调资补助经费绩效目标表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1.目标内容1：该项资金用于城区环卫工人工资等各项福利待遇正常发放，各项保险的正常缴纳，保证环卫工作正常开展。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发放人数</w:t>
            </w:r>
          </w:p>
        </w:tc>
        <w:tc>
          <w:tcPr>
            <w:tcW w:w="2835" w:type="dxa"/>
            <w:vAlign w:val="center"/>
          </w:tcPr>
          <w:p>
            <w:pPr>
              <w:pStyle w:val="17"/>
            </w:pPr>
            <w:r>
              <w:t>发放人数</w:t>
            </w:r>
          </w:p>
        </w:tc>
        <w:tc>
          <w:tcPr>
            <w:tcW w:w="2551" w:type="dxa"/>
            <w:vAlign w:val="center"/>
          </w:tcPr>
          <w:p>
            <w:pPr>
              <w:pStyle w:val="17"/>
            </w:pPr>
            <w:r>
              <w:t>≥1200人</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工资（待遇）发放准确性、社保缴纳准确性</w:t>
            </w:r>
          </w:p>
        </w:tc>
        <w:tc>
          <w:tcPr>
            <w:tcW w:w="2835" w:type="dxa"/>
            <w:vAlign w:val="center"/>
          </w:tcPr>
          <w:p>
            <w:pPr>
              <w:pStyle w:val="17"/>
            </w:pPr>
            <w:r>
              <w:t>反映工资（待遇）发放准确性、社保缴纳准确性的情况</w:t>
            </w:r>
          </w:p>
        </w:tc>
        <w:tc>
          <w:tcPr>
            <w:tcW w:w="2551" w:type="dxa"/>
            <w:vAlign w:val="center"/>
          </w:tcPr>
          <w:p>
            <w:pPr>
              <w:pStyle w:val="17"/>
            </w:pPr>
            <w:r>
              <w:t>100百分之</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工资（待遇）发放及时性、社保缴纳及时性</w:t>
            </w:r>
          </w:p>
        </w:tc>
        <w:tc>
          <w:tcPr>
            <w:tcW w:w="2835" w:type="dxa"/>
            <w:vAlign w:val="center"/>
          </w:tcPr>
          <w:p>
            <w:pPr>
              <w:pStyle w:val="17"/>
            </w:pPr>
            <w:r>
              <w:t>反映工资（待遇）发放及时性、社保缴纳及时性的情况</w:t>
            </w:r>
          </w:p>
        </w:tc>
        <w:tc>
          <w:tcPr>
            <w:tcW w:w="2551" w:type="dxa"/>
            <w:vAlign w:val="center"/>
          </w:tcPr>
          <w:p>
            <w:pPr>
              <w:pStyle w:val="17"/>
            </w:pPr>
            <w:r>
              <w:t>及时发放、及时缴纳</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按规定执行工资（待遇）、社保标准</w:t>
            </w:r>
          </w:p>
        </w:tc>
        <w:tc>
          <w:tcPr>
            <w:tcW w:w="2835" w:type="dxa"/>
            <w:vAlign w:val="center"/>
          </w:tcPr>
          <w:p>
            <w:pPr>
              <w:pStyle w:val="17"/>
            </w:pPr>
            <w:r>
              <w:t>按规定执行工资（待遇）、社保标准</w:t>
            </w:r>
          </w:p>
        </w:tc>
        <w:tc>
          <w:tcPr>
            <w:tcW w:w="2551" w:type="dxa"/>
            <w:vAlign w:val="center"/>
          </w:tcPr>
          <w:p>
            <w:pPr>
              <w:pStyle w:val="17"/>
            </w:pPr>
            <w:r>
              <w:t>按规定执行</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提高人员归属感，维护职工队伍稳定</w:t>
            </w:r>
          </w:p>
        </w:tc>
        <w:tc>
          <w:tcPr>
            <w:tcW w:w="2835" w:type="dxa"/>
            <w:vAlign w:val="center"/>
          </w:tcPr>
          <w:p>
            <w:pPr>
              <w:pStyle w:val="17"/>
            </w:pPr>
            <w:r>
              <w:t>提高人员归属感，维护职工队伍稳定</w:t>
            </w:r>
          </w:p>
        </w:tc>
        <w:tc>
          <w:tcPr>
            <w:tcW w:w="2551" w:type="dxa"/>
            <w:vAlign w:val="center"/>
          </w:tcPr>
          <w:p>
            <w:pPr>
              <w:pStyle w:val="17"/>
            </w:pPr>
            <w:r>
              <w:t>提高归属感，维护稳定</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人员生活水平保持稳定</w:t>
            </w:r>
          </w:p>
        </w:tc>
        <w:tc>
          <w:tcPr>
            <w:tcW w:w="2835" w:type="dxa"/>
            <w:vAlign w:val="center"/>
          </w:tcPr>
          <w:p>
            <w:pPr>
              <w:pStyle w:val="17"/>
            </w:pPr>
            <w:r>
              <w:t>人员生活水平保持稳定</w:t>
            </w:r>
          </w:p>
        </w:tc>
        <w:tc>
          <w:tcPr>
            <w:tcW w:w="2551" w:type="dxa"/>
            <w:vAlign w:val="center"/>
          </w:tcPr>
          <w:p>
            <w:pPr>
              <w:pStyle w:val="17"/>
            </w:pPr>
            <w:r>
              <w:t>保持稳定</w:t>
            </w:r>
          </w:p>
        </w:tc>
        <w:tc>
          <w:tcPr>
            <w:tcW w:w="2268" w:type="dxa"/>
            <w:vAlign w:val="center"/>
          </w:tcPr>
          <w:p>
            <w:pPr>
              <w:pStyle w:val="17"/>
            </w:pPr>
            <w:r>
              <w:t>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城区环卫工人满意度</w:t>
            </w:r>
          </w:p>
        </w:tc>
        <w:tc>
          <w:tcPr>
            <w:tcW w:w="2835" w:type="dxa"/>
            <w:vAlign w:val="center"/>
          </w:tcPr>
          <w:p>
            <w:pPr>
              <w:pStyle w:val="17"/>
            </w:pPr>
            <w:r>
              <w:t xml:space="preserve">满意人数占总调查人数的比率 </w:t>
            </w:r>
          </w:p>
        </w:tc>
        <w:tc>
          <w:tcPr>
            <w:tcW w:w="2551" w:type="dxa"/>
            <w:vAlign w:val="center"/>
          </w:tcPr>
          <w:p>
            <w:pPr>
              <w:pStyle w:val="17"/>
            </w:pPr>
            <w:r>
              <w:t>≥90百分之</w:t>
            </w:r>
          </w:p>
        </w:tc>
        <w:tc>
          <w:tcPr>
            <w:tcW w:w="2268" w:type="dxa"/>
            <w:vAlign w:val="center"/>
          </w:tcPr>
          <w:p>
            <w:pPr>
              <w:pStyle w:val="17"/>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3、城区环卫经费绩效目标表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通过项目的开展完成2023年广阳辖区内723万平方米的清扫保洁，实现清扫合格率达到90％、每天清扫保洁频次达到2次、环卫所需成本为8096万元、考核处罚频次小于等于1次、城区环境得到优化、持续提升城区环境卫生形象、社会公众满意度达到95％的预期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清扫面积</w:t>
            </w:r>
          </w:p>
        </w:tc>
        <w:tc>
          <w:tcPr>
            <w:tcW w:w="2835" w:type="dxa"/>
            <w:vAlign w:val="center"/>
          </w:tcPr>
          <w:p>
            <w:pPr>
              <w:pStyle w:val="17"/>
            </w:pPr>
            <w:r>
              <w:t>清扫作业保洁面积</w:t>
            </w:r>
          </w:p>
        </w:tc>
        <w:tc>
          <w:tcPr>
            <w:tcW w:w="2551" w:type="dxa"/>
            <w:vAlign w:val="center"/>
          </w:tcPr>
          <w:p>
            <w:pPr>
              <w:pStyle w:val="17"/>
            </w:pPr>
            <w:r>
              <w:t>≥723平方米</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清扫合格率</w:t>
            </w:r>
          </w:p>
        </w:tc>
        <w:tc>
          <w:tcPr>
            <w:tcW w:w="2835" w:type="dxa"/>
            <w:vAlign w:val="center"/>
          </w:tcPr>
          <w:p>
            <w:pPr>
              <w:pStyle w:val="17"/>
            </w:pPr>
            <w:r>
              <w:t>全年考核合格次数除以全年总考核次数</w:t>
            </w:r>
          </w:p>
        </w:tc>
        <w:tc>
          <w:tcPr>
            <w:tcW w:w="2551" w:type="dxa"/>
            <w:vAlign w:val="center"/>
          </w:tcPr>
          <w:p>
            <w:pPr>
              <w:pStyle w:val="17"/>
            </w:pPr>
            <w:r>
              <w:t>≥90百分之</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清扫保洁频次</w:t>
            </w:r>
          </w:p>
        </w:tc>
        <w:tc>
          <w:tcPr>
            <w:tcW w:w="2835" w:type="dxa"/>
            <w:vAlign w:val="center"/>
          </w:tcPr>
          <w:p>
            <w:pPr>
              <w:pStyle w:val="17"/>
            </w:pPr>
            <w:r>
              <w:t>清扫保洁频次</w:t>
            </w:r>
          </w:p>
        </w:tc>
        <w:tc>
          <w:tcPr>
            <w:tcW w:w="2551" w:type="dxa"/>
            <w:vAlign w:val="center"/>
          </w:tcPr>
          <w:p>
            <w:pPr>
              <w:pStyle w:val="17"/>
            </w:pPr>
            <w:r>
              <w:t>≥2次/天</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环卫所需经费</w:t>
            </w:r>
          </w:p>
        </w:tc>
        <w:tc>
          <w:tcPr>
            <w:tcW w:w="2835" w:type="dxa"/>
            <w:vAlign w:val="center"/>
          </w:tcPr>
          <w:p>
            <w:pPr>
              <w:pStyle w:val="17"/>
            </w:pPr>
            <w:r>
              <w:t>全年所需城区环卫工作经费总额</w:t>
            </w:r>
          </w:p>
        </w:tc>
        <w:tc>
          <w:tcPr>
            <w:tcW w:w="2551" w:type="dxa"/>
            <w:vAlign w:val="center"/>
          </w:tcPr>
          <w:p>
            <w:pPr>
              <w:pStyle w:val="17"/>
            </w:pPr>
            <w:r>
              <w:t>6796万元</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城区处罚频次</w:t>
            </w:r>
          </w:p>
        </w:tc>
        <w:tc>
          <w:tcPr>
            <w:tcW w:w="2835" w:type="dxa"/>
            <w:vAlign w:val="center"/>
          </w:tcPr>
          <w:p>
            <w:pPr>
              <w:pStyle w:val="17"/>
            </w:pPr>
            <w:r>
              <w:t>考核环卫工作处罚频次</w:t>
            </w:r>
          </w:p>
        </w:tc>
        <w:tc>
          <w:tcPr>
            <w:tcW w:w="2551" w:type="dxa"/>
            <w:vAlign w:val="center"/>
          </w:tcPr>
          <w:p>
            <w:pPr>
              <w:pStyle w:val="17"/>
            </w:pPr>
            <w:r>
              <w:t>≤1次/年</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城区环境得到优化</w:t>
            </w:r>
          </w:p>
        </w:tc>
        <w:tc>
          <w:tcPr>
            <w:tcW w:w="2835" w:type="dxa"/>
            <w:vAlign w:val="center"/>
          </w:tcPr>
          <w:p>
            <w:pPr>
              <w:pStyle w:val="17"/>
            </w:pPr>
            <w:r>
              <w:t>减少环境污染，优化城区环境</w:t>
            </w:r>
          </w:p>
        </w:tc>
        <w:tc>
          <w:tcPr>
            <w:tcW w:w="2551" w:type="dxa"/>
            <w:vAlign w:val="center"/>
          </w:tcPr>
          <w:p>
            <w:pPr>
              <w:pStyle w:val="17"/>
            </w:pPr>
            <w:r>
              <w:t>优化</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持续影响</w:t>
            </w:r>
          </w:p>
        </w:tc>
        <w:tc>
          <w:tcPr>
            <w:tcW w:w="2835" w:type="dxa"/>
            <w:vAlign w:val="center"/>
          </w:tcPr>
          <w:p>
            <w:pPr>
              <w:pStyle w:val="17"/>
            </w:pPr>
            <w:r>
              <w:t>持续提升城区环境卫生形象</w:t>
            </w:r>
          </w:p>
        </w:tc>
        <w:tc>
          <w:tcPr>
            <w:tcW w:w="2551" w:type="dxa"/>
            <w:vAlign w:val="center"/>
          </w:tcPr>
          <w:p>
            <w:pPr>
              <w:pStyle w:val="17"/>
            </w:pPr>
            <w:r>
              <w:t>持续影响</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经济效益</w:t>
            </w:r>
          </w:p>
        </w:tc>
        <w:tc>
          <w:tcPr>
            <w:tcW w:w="2835" w:type="dxa"/>
            <w:vAlign w:val="center"/>
          </w:tcPr>
          <w:p>
            <w:pPr>
              <w:pStyle w:val="17"/>
            </w:pPr>
            <w:r>
              <w:t>提升城区环境卫生形象</w:t>
            </w:r>
          </w:p>
        </w:tc>
        <w:tc>
          <w:tcPr>
            <w:tcW w:w="2551" w:type="dxa"/>
            <w:vAlign w:val="center"/>
          </w:tcPr>
          <w:p>
            <w:pPr>
              <w:pStyle w:val="17"/>
            </w:pPr>
            <w:r>
              <w:t>提升形象</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社会公众满意度占总调查人数比</w:t>
            </w:r>
          </w:p>
        </w:tc>
        <w:tc>
          <w:tcPr>
            <w:tcW w:w="2551" w:type="dxa"/>
            <w:vAlign w:val="center"/>
          </w:tcPr>
          <w:p>
            <w:pPr>
              <w:pStyle w:val="17"/>
            </w:pPr>
            <w:r>
              <w:t>≥95百分之</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4、城乡一体化环卫经费绩效目标表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将九州镇、万庄镇、白家务办事处区管村街及万庄镇区生活垃圾进行集中收集、清运及处置，实施农村垃圾无害化处理项目，建立全覆盖、无缝隙的农村环卫管理长效机制，全面提高管理水平，使农村人居环境得到整体提升。通过项目的开展完成2023年广阳辖区内723万平方米的清扫保洁，实现清扫合格率达到90％、每天清扫保洁频次达到2次、环卫所需成本为8096万元、考核处罚频次小于等于1次、城区环境得到优化、持续提升城区环境卫生形象、社会公众满意度达到95％的预期目标。</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治理的村街数量</w:t>
            </w:r>
          </w:p>
        </w:tc>
        <w:tc>
          <w:tcPr>
            <w:tcW w:w="2835" w:type="dxa"/>
            <w:vAlign w:val="center"/>
          </w:tcPr>
          <w:p>
            <w:pPr>
              <w:pStyle w:val="17"/>
            </w:pPr>
            <w:r>
              <w:t>区管村街生活垃圾均得到有效治理</w:t>
            </w:r>
          </w:p>
        </w:tc>
        <w:tc>
          <w:tcPr>
            <w:tcW w:w="2551" w:type="dxa"/>
            <w:vAlign w:val="center"/>
          </w:tcPr>
          <w:p>
            <w:pPr>
              <w:pStyle w:val="17"/>
            </w:pPr>
            <w:r>
              <w:t>≤63个</w:t>
            </w:r>
          </w:p>
        </w:tc>
        <w:tc>
          <w:tcPr>
            <w:tcW w:w="2268" w:type="dxa"/>
            <w:vAlign w:val="center"/>
          </w:tcPr>
          <w:p>
            <w:pPr>
              <w:pStyle w:val="17"/>
            </w:pPr>
            <w:r>
              <w:t>[2019]29号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垃圾清理合格率</w:t>
            </w:r>
          </w:p>
        </w:tc>
        <w:tc>
          <w:tcPr>
            <w:tcW w:w="2835" w:type="dxa"/>
            <w:vAlign w:val="center"/>
          </w:tcPr>
          <w:p>
            <w:pPr>
              <w:pStyle w:val="17"/>
            </w:pPr>
            <w:r>
              <w:t>考核企业日产生活垃圾清理合格率</w:t>
            </w:r>
          </w:p>
        </w:tc>
        <w:tc>
          <w:tcPr>
            <w:tcW w:w="2551" w:type="dxa"/>
            <w:vAlign w:val="center"/>
          </w:tcPr>
          <w:p>
            <w:pPr>
              <w:pStyle w:val="17"/>
            </w:pPr>
            <w:r>
              <w:t>≥90百分之</w:t>
            </w:r>
          </w:p>
        </w:tc>
        <w:tc>
          <w:tcPr>
            <w:tcW w:w="2268" w:type="dxa"/>
            <w:vAlign w:val="center"/>
          </w:tcPr>
          <w:p>
            <w:pPr>
              <w:pStyle w:val="17"/>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生活垃圾得到及时清理</w:t>
            </w:r>
          </w:p>
        </w:tc>
        <w:tc>
          <w:tcPr>
            <w:tcW w:w="2835" w:type="dxa"/>
            <w:vAlign w:val="center"/>
          </w:tcPr>
          <w:p>
            <w:pPr>
              <w:pStyle w:val="17"/>
            </w:pPr>
            <w:r>
              <w:t>生活垃圾得到及时清理</w:t>
            </w:r>
          </w:p>
        </w:tc>
        <w:tc>
          <w:tcPr>
            <w:tcW w:w="2551" w:type="dxa"/>
            <w:vAlign w:val="center"/>
          </w:tcPr>
          <w:p>
            <w:pPr>
              <w:pStyle w:val="17"/>
            </w:pPr>
            <w:r>
              <w:t>日产日清</w:t>
            </w:r>
          </w:p>
        </w:tc>
        <w:tc>
          <w:tcPr>
            <w:tcW w:w="2268" w:type="dxa"/>
            <w:vAlign w:val="center"/>
          </w:tcPr>
          <w:p>
            <w:pPr>
              <w:pStyle w:val="17"/>
            </w:pPr>
            <w:r>
              <w:t>服务协议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w:t>
            </w:r>
          </w:p>
        </w:tc>
        <w:tc>
          <w:tcPr>
            <w:tcW w:w="2551" w:type="dxa"/>
            <w:vAlign w:val="center"/>
          </w:tcPr>
          <w:p>
            <w:pPr>
              <w:pStyle w:val="17"/>
            </w:pPr>
            <w:r>
              <w:t>3812万元</w:t>
            </w:r>
          </w:p>
        </w:tc>
        <w:tc>
          <w:tcPr>
            <w:tcW w:w="2268" w:type="dxa"/>
            <w:vAlign w:val="center"/>
          </w:tcPr>
          <w:p>
            <w:pPr>
              <w:pStyle w:val="17"/>
            </w:pPr>
            <w:r>
              <w:t>服务协议、实施方案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数量指标</w:t>
            </w:r>
          </w:p>
        </w:tc>
        <w:tc>
          <w:tcPr>
            <w:tcW w:w="2835" w:type="dxa"/>
            <w:vAlign w:val="center"/>
          </w:tcPr>
          <w:p>
            <w:pPr>
              <w:pStyle w:val="17"/>
            </w:pPr>
            <w:r>
              <w:t>清扫面积</w:t>
            </w:r>
          </w:p>
        </w:tc>
        <w:tc>
          <w:tcPr>
            <w:tcW w:w="2835" w:type="dxa"/>
            <w:vAlign w:val="center"/>
          </w:tcPr>
          <w:p>
            <w:pPr>
              <w:pStyle w:val="17"/>
            </w:pPr>
            <w:r>
              <w:t>清扫作业保洁面积</w:t>
            </w:r>
          </w:p>
        </w:tc>
        <w:tc>
          <w:tcPr>
            <w:tcW w:w="2551" w:type="dxa"/>
            <w:vAlign w:val="center"/>
          </w:tcPr>
          <w:p>
            <w:pPr>
              <w:pStyle w:val="17"/>
            </w:pPr>
            <w:r>
              <w:t>≥723万平方米</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清扫合格率</w:t>
            </w:r>
          </w:p>
        </w:tc>
        <w:tc>
          <w:tcPr>
            <w:tcW w:w="2835" w:type="dxa"/>
            <w:vAlign w:val="center"/>
          </w:tcPr>
          <w:p>
            <w:pPr>
              <w:pStyle w:val="17"/>
            </w:pPr>
            <w:r>
              <w:t>全年考核合格次数除以全年总考核次数</w:t>
            </w:r>
          </w:p>
        </w:tc>
        <w:tc>
          <w:tcPr>
            <w:tcW w:w="2551" w:type="dxa"/>
            <w:vAlign w:val="center"/>
          </w:tcPr>
          <w:p>
            <w:pPr>
              <w:pStyle w:val="17"/>
            </w:pPr>
            <w:r>
              <w:t>≥90百分之</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城区处罚频次</w:t>
            </w:r>
          </w:p>
        </w:tc>
        <w:tc>
          <w:tcPr>
            <w:tcW w:w="2835" w:type="dxa"/>
            <w:vAlign w:val="center"/>
          </w:tcPr>
          <w:p>
            <w:pPr>
              <w:pStyle w:val="17"/>
            </w:pPr>
            <w:r>
              <w:t>考核环卫工作处罚频次</w:t>
            </w:r>
          </w:p>
        </w:tc>
        <w:tc>
          <w:tcPr>
            <w:tcW w:w="2551" w:type="dxa"/>
            <w:vAlign w:val="center"/>
          </w:tcPr>
          <w:p>
            <w:pPr>
              <w:pStyle w:val="17"/>
            </w:pPr>
            <w:r>
              <w:t>≤1年每次</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城乡环境得</w:t>
            </w:r>
          </w:p>
          <w:p>
            <w:pPr>
              <w:pStyle w:val="17"/>
            </w:pPr>
            <w:r>
              <w:t>到改善</w:t>
            </w:r>
          </w:p>
        </w:tc>
        <w:tc>
          <w:tcPr>
            <w:tcW w:w="2835" w:type="dxa"/>
            <w:vAlign w:val="center"/>
          </w:tcPr>
          <w:p>
            <w:pPr>
              <w:pStyle w:val="17"/>
            </w:pPr>
            <w:r>
              <w:t>减少环境污染，改善城乡环境</w:t>
            </w:r>
          </w:p>
        </w:tc>
        <w:tc>
          <w:tcPr>
            <w:tcW w:w="2551" w:type="dxa"/>
            <w:vAlign w:val="center"/>
          </w:tcPr>
          <w:p>
            <w:pPr>
              <w:pStyle w:val="17"/>
            </w:pPr>
            <w:r>
              <w:t>环境污染减少</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保持区管村街环境可持续发展</w:t>
            </w:r>
          </w:p>
        </w:tc>
        <w:tc>
          <w:tcPr>
            <w:tcW w:w="2835" w:type="dxa"/>
            <w:vAlign w:val="center"/>
          </w:tcPr>
          <w:p>
            <w:pPr>
              <w:pStyle w:val="17"/>
            </w:pPr>
            <w:r>
              <w:t>保持区管村街环境可持续发展</w:t>
            </w:r>
          </w:p>
        </w:tc>
        <w:tc>
          <w:tcPr>
            <w:tcW w:w="2551" w:type="dxa"/>
            <w:vAlign w:val="center"/>
          </w:tcPr>
          <w:p>
            <w:pPr>
              <w:pStyle w:val="17"/>
            </w:pPr>
            <w:r>
              <w:t>可持续发展</w:t>
            </w:r>
          </w:p>
        </w:tc>
        <w:tc>
          <w:tcPr>
            <w:tcW w:w="2268" w:type="dxa"/>
            <w:vAlign w:val="center"/>
          </w:tcPr>
          <w:p>
            <w:pPr>
              <w:pStyle w:val="17"/>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城区环境得到优化</w:t>
            </w:r>
          </w:p>
        </w:tc>
        <w:tc>
          <w:tcPr>
            <w:tcW w:w="2835" w:type="dxa"/>
            <w:vAlign w:val="center"/>
          </w:tcPr>
          <w:p>
            <w:pPr>
              <w:pStyle w:val="17"/>
            </w:pPr>
            <w:r>
              <w:t>城区环境得到优化</w:t>
            </w:r>
          </w:p>
        </w:tc>
        <w:tc>
          <w:tcPr>
            <w:tcW w:w="2551" w:type="dxa"/>
            <w:vAlign w:val="center"/>
          </w:tcPr>
          <w:p>
            <w:pPr>
              <w:pStyle w:val="17"/>
            </w:pPr>
            <w:r>
              <w:t>干净整洁</w:t>
            </w:r>
          </w:p>
        </w:tc>
        <w:tc>
          <w:tcPr>
            <w:tcW w:w="2268" w:type="dxa"/>
            <w:vAlign w:val="center"/>
          </w:tcPr>
          <w:p>
            <w:pPr>
              <w:pStyle w:val="17"/>
            </w:pPr>
            <w: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村街居民满意度</w:t>
            </w:r>
          </w:p>
        </w:tc>
        <w:tc>
          <w:tcPr>
            <w:tcW w:w="2835" w:type="dxa"/>
            <w:vAlign w:val="center"/>
          </w:tcPr>
          <w:p>
            <w:pPr>
              <w:pStyle w:val="17"/>
            </w:pPr>
            <w:r>
              <w:t>对村街居民的满意度占总调查人数比例</w:t>
            </w:r>
          </w:p>
        </w:tc>
        <w:tc>
          <w:tcPr>
            <w:tcW w:w="2551" w:type="dxa"/>
            <w:vAlign w:val="center"/>
          </w:tcPr>
          <w:p>
            <w:pPr>
              <w:pStyle w:val="17"/>
            </w:pPr>
            <w:r>
              <w:t>≥80百分之</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5、小街巷及无物业小区环卫经费绩效目标表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1.目标内容1：1.配合好创建文明城市复检等各项检查工作。2.确保138条小街巷的生活垃圾日产日清，无卫生死角，提升环境舒适度。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小街巷及无物业小区清扫保洁数</w:t>
            </w:r>
          </w:p>
        </w:tc>
        <w:tc>
          <w:tcPr>
            <w:tcW w:w="2835" w:type="dxa"/>
            <w:vAlign w:val="center"/>
          </w:tcPr>
          <w:p>
            <w:pPr>
              <w:pStyle w:val="17"/>
            </w:pPr>
            <w:r>
              <w:t>辖区内进行清扫保洁的小街巷数</w:t>
            </w:r>
          </w:p>
        </w:tc>
        <w:tc>
          <w:tcPr>
            <w:tcW w:w="2551" w:type="dxa"/>
            <w:vAlign w:val="center"/>
          </w:tcPr>
          <w:p>
            <w:pPr>
              <w:pStyle w:val="17"/>
            </w:pPr>
            <w:r>
              <w:t>138条</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清扫质量</w:t>
            </w:r>
          </w:p>
        </w:tc>
        <w:tc>
          <w:tcPr>
            <w:tcW w:w="2835" w:type="dxa"/>
            <w:vAlign w:val="center"/>
          </w:tcPr>
          <w:p>
            <w:pPr>
              <w:pStyle w:val="17"/>
            </w:pPr>
            <w:r>
              <w:t>清扫达标率</w:t>
            </w:r>
          </w:p>
        </w:tc>
        <w:tc>
          <w:tcPr>
            <w:tcW w:w="2551" w:type="dxa"/>
            <w:vAlign w:val="center"/>
          </w:tcPr>
          <w:p>
            <w:pPr>
              <w:pStyle w:val="17"/>
            </w:pPr>
            <w:r>
              <w:t>≥95百分之</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及时清理生活垃圾</w:t>
            </w:r>
          </w:p>
        </w:tc>
        <w:tc>
          <w:tcPr>
            <w:tcW w:w="2835" w:type="dxa"/>
            <w:vAlign w:val="center"/>
          </w:tcPr>
          <w:p>
            <w:pPr>
              <w:pStyle w:val="17"/>
            </w:pPr>
            <w:r>
              <w:t>对138条小街巷内生活垃圾日产日清</w:t>
            </w:r>
          </w:p>
        </w:tc>
        <w:tc>
          <w:tcPr>
            <w:tcW w:w="2551" w:type="dxa"/>
            <w:vAlign w:val="center"/>
          </w:tcPr>
          <w:p>
            <w:pPr>
              <w:pStyle w:val="17"/>
            </w:pPr>
            <w:r>
              <w:t>日产日清</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成本控制</w:t>
            </w:r>
          </w:p>
        </w:tc>
        <w:tc>
          <w:tcPr>
            <w:tcW w:w="2835" w:type="dxa"/>
            <w:vAlign w:val="center"/>
          </w:tcPr>
          <w:p>
            <w:pPr>
              <w:pStyle w:val="17"/>
            </w:pPr>
            <w:r>
              <w:t>成本控制率</w:t>
            </w:r>
          </w:p>
        </w:tc>
        <w:tc>
          <w:tcPr>
            <w:tcW w:w="2551" w:type="dxa"/>
            <w:vAlign w:val="center"/>
          </w:tcPr>
          <w:p>
            <w:pPr>
              <w:pStyle w:val="17"/>
            </w:pPr>
            <w:r>
              <w:t>≤603万元</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提升环境舒适度</w:t>
            </w:r>
          </w:p>
        </w:tc>
        <w:tc>
          <w:tcPr>
            <w:tcW w:w="2835" w:type="dxa"/>
            <w:vAlign w:val="center"/>
          </w:tcPr>
          <w:p>
            <w:pPr>
              <w:pStyle w:val="17"/>
            </w:pPr>
            <w:r>
              <w:t>保障居民生活舒适度</w:t>
            </w:r>
          </w:p>
        </w:tc>
        <w:tc>
          <w:tcPr>
            <w:tcW w:w="2551" w:type="dxa"/>
            <w:vAlign w:val="center"/>
          </w:tcPr>
          <w:p>
            <w:pPr>
              <w:pStyle w:val="17"/>
            </w:pPr>
            <w:r>
              <w:t>≥97百分之</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生态效益指标</w:t>
            </w:r>
          </w:p>
        </w:tc>
        <w:tc>
          <w:tcPr>
            <w:tcW w:w="2835" w:type="dxa"/>
            <w:vAlign w:val="center"/>
          </w:tcPr>
          <w:p>
            <w:pPr>
              <w:pStyle w:val="17"/>
            </w:pPr>
            <w:r>
              <w:t>保障辖区环境整洁卫生</w:t>
            </w:r>
          </w:p>
        </w:tc>
        <w:tc>
          <w:tcPr>
            <w:tcW w:w="2835" w:type="dxa"/>
            <w:vAlign w:val="center"/>
          </w:tcPr>
          <w:p>
            <w:pPr>
              <w:pStyle w:val="17"/>
            </w:pPr>
            <w:r>
              <w:t>对下辖区内进行日常清扫保洁，确保卫生整治干净</w:t>
            </w:r>
          </w:p>
        </w:tc>
        <w:tc>
          <w:tcPr>
            <w:tcW w:w="2551" w:type="dxa"/>
            <w:vAlign w:val="center"/>
          </w:tcPr>
          <w:p>
            <w:pPr>
              <w:pStyle w:val="17"/>
            </w:pPr>
            <w:r>
              <w:t>整洁卫生</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可持续影响指标</w:t>
            </w:r>
          </w:p>
        </w:tc>
        <w:tc>
          <w:tcPr>
            <w:tcW w:w="2835" w:type="dxa"/>
            <w:vAlign w:val="center"/>
          </w:tcPr>
          <w:p>
            <w:pPr>
              <w:pStyle w:val="17"/>
            </w:pPr>
            <w:r>
              <w:t>促进辖区环境整洁干净</w:t>
            </w:r>
          </w:p>
        </w:tc>
        <w:tc>
          <w:tcPr>
            <w:tcW w:w="2835" w:type="dxa"/>
            <w:vAlign w:val="center"/>
          </w:tcPr>
          <w:p>
            <w:pPr>
              <w:pStyle w:val="17"/>
            </w:pPr>
            <w:r>
              <w:t>保障生态环境可持续发展</w:t>
            </w:r>
          </w:p>
        </w:tc>
        <w:tc>
          <w:tcPr>
            <w:tcW w:w="2551" w:type="dxa"/>
            <w:vAlign w:val="center"/>
          </w:tcPr>
          <w:p>
            <w:pPr>
              <w:pStyle w:val="17"/>
            </w:pPr>
            <w:r>
              <w:t>提升辖区环境整洁度，促进生态环境可持续发展</w:t>
            </w:r>
          </w:p>
        </w:tc>
        <w:tc>
          <w:tcPr>
            <w:tcW w:w="2268" w:type="dxa"/>
            <w:vAlign w:val="center"/>
          </w:tcPr>
          <w:p>
            <w:pPr>
              <w:pStyle w:val="17"/>
            </w:pPr>
            <w:r>
              <w:t>廊广建【2016】182号廊广建【2017】21号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辖区内干净整洁</w:t>
            </w:r>
          </w:p>
        </w:tc>
        <w:tc>
          <w:tcPr>
            <w:tcW w:w="2835" w:type="dxa"/>
            <w:vAlign w:val="center"/>
          </w:tcPr>
          <w:p>
            <w:pPr>
              <w:pStyle w:val="17"/>
            </w:pPr>
            <w:r>
              <w:t>辖区内干净整洁</w:t>
            </w:r>
          </w:p>
        </w:tc>
        <w:tc>
          <w:tcPr>
            <w:tcW w:w="2551" w:type="dxa"/>
            <w:vAlign w:val="center"/>
          </w:tcPr>
          <w:p>
            <w:pPr>
              <w:pStyle w:val="17"/>
            </w:pPr>
            <w:r>
              <w:t>干净整洁</w:t>
            </w:r>
          </w:p>
        </w:tc>
        <w:tc>
          <w:tcPr>
            <w:tcW w:w="2268" w:type="dxa"/>
            <w:vAlign w:val="center"/>
          </w:tcPr>
          <w:p>
            <w:pPr>
              <w:pStyle w:val="17"/>
            </w:pPr>
            <w:r>
              <w:t>考核结果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服务对象满意度</w:t>
            </w:r>
          </w:p>
        </w:tc>
        <w:tc>
          <w:tcPr>
            <w:tcW w:w="2835" w:type="dxa"/>
            <w:vAlign w:val="center"/>
          </w:tcPr>
          <w:p>
            <w:pPr>
              <w:pStyle w:val="17"/>
            </w:pPr>
            <w:r>
              <w:t>服务满意人数占总调查人数比例</w:t>
            </w:r>
          </w:p>
        </w:tc>
        <w:tc>
          <w:tcPr>
            <w:tcW w:w="2551" w:type="dxa"/>
            <w:vAlign w:val="center"/>
          </w:tcPr>
          <w:p>
            <w:pPr>
              <w:pStyle w:val="17"/>
            </w:pPr>
            <w:r>
              <w:t>≥95百分之</w:t>
            </w:r>
          </w:p>
        </w:tc>
        <w:tc>
          <w:tcPr>
            <w:tcW w:w="2268" w:type="dxa"/>
            <w:vAlign w:val="center"/>
          </w:tcPr>
          <w:p>
            <w:pPr>
              <w:pStyle w:val="17"/>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5"/>
      </w:pPr>
      <w:bookmarkStart w:id="14" w:name="tz_0002_0006"/>
      <w:bookmarkEnd w:id="14"/>
      <w:r>
        <w:rPr>
          <w:rFonts w:ascii="黑体" w:hAnsi="黑体" w:eastAsia="黑体" w:cs="黑体"/>
          <w:color w:val="000000"/>
          <w:sz w:val="32"/>
        </w:rPr>
        <w:t>六、政府采购预算情况</w:t>
      </w:r>
    </w:p>
    <w:p>
      <w:pPr>
        <w:spacing w:line="500" w:lineRule="exact"/>
        <w:ind w:firstLine="560"/>
      </w:pPr>
      <w:r>
        <w:rPr>
          <w:rFonts w:eastAsia="方正仿宋_GBK" w:cs="Times New Roman"/>
          <w:color w:val="000000"/>
          <w:sz w:val="28"/>
        </w:rPr>
        <w:t>2023年，廊坊市广阳区环境卫生事务中心安排政府采购预算922.00万元。具体内容见下表。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922.00</w:t>
            </w:r>
          </w:p>
        </w:tc>
        <w:tc>
          <w:tcPr>
            <w:tcW w:w="964" w:type="dxa"/>
            <w:vAlign w:val="center"/>
          </w:tcPr>
          <w:p>
            <w:pPr>
              <w:pStyle w:val="20"/>
            </w:pPr>
            <w:r>
              <w:t>922.00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廊坊市广阳区环境卫生事务中心小计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922.00</w:t>
            </w:r>
          </w:p>
        </w:tc>
        <w:tc>
          <w:tcPr>
            <w:tcW w:w="964" w:type="dxa"/>
            <w:vAlign w:val="center"/>
          </w:tcPr>
          <w:p>
            <w:pPr>
              <w:pStyle w:val="20"/>
            </w:pPr>
            <w:r>
              <w:t>922.00</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r>
              <w:t>461.00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城区环卫经费</w:t>
            </w:r>
          </w:p>
        </w:tc>
        <w:tc>
          <w:tcPr>
            <w:tcW w:w="964" w:type="dxa"/>
            <w:vAlign w:val="center"/>
          </w:tcPr>
          <w:p>
            <w:pPr>
              <w:pStyle w:val="16"/>
            </w:pPr>
            <w:r>
              <w:t>6796.00</w:t>
            </w:r>
          </w:p>
        </w:tc>
        <w:tc>
          <w:tcPr>
            <w:tcW w:w="1134" w:type="dxa"/>
            <w:vAlign w:val="center"/>
          </w:tcPr>
          <w:p>
            <w:pPr>
              <w:pStyle w:val="17"/>
            </w:pPr>
            <w:r>
              <w:t>普通服装</w:t>
            </w:r>
          </w:p>
        </w:tc>
        <w:tc>
          <w:tcPr>
            <w:tcW w:w="1134" w:type="dxa"/>
            <w:vAlign w:val="center"/>
          </w:tcPr>
          <w:p>
            <w:pPr>
              <w:pStyle w:val="17"/>
            </w:pPr>
            <w:r>
              <w:t>A05030303</w:t>
            </w:r>
          </w:p>
        </w:tc>
        <w:tc>
          <w:tcPr>
            <w:tcW w:w="709" w:type="dxa"/>
            <w:vAlign w:val="center"/>
          </w:tcPr>
          <w:p>
            <w:pPr>
              <w:pStyle w:val="18"/>
            </w:pPr>
            <w:r>
              <w:t>套</w:t>
            </w:r>
          </w:p>
        </w:tc>
        <w:tc>
          <w:tcPr>
            <w:tcW w:w="850" w:type="dxa"/>
            <w:vAlign w:val="center"/>
          </w:tcPr>
          <w:p>
            <w:pPr>
              <w:pStyle w:val="16"/>
            </w:pPr>
            <w:r>
              <w:t>1200</w:t>
            </w:r>
          </w:p>
        </w:tc>
        <w:tc>
          <w:tcPr>
            <w:tcW w:w="850" w:type="dxa"/>
            <w:vAlign w:val="center"/>
          </w:tcPr>
          <w:p>
            <w:pPr>
              <w:pStyle w:val="16"/>
            </w:pPr>
            <w:r>
              <w:t>0.06</w:t>
            </w:r>
          </w:p>
        </w:tc>
        <w:tc>
          <w:tcPr>
            <w:tcW w:w="964" w:type="dxa"/>
            <w:vAlign w:val="center"/>
          </w:tcPr>
          <w:p>
            <w:pPr>
              <w:pStyle w:val="16"/>
            </w:pPr>
            <w:r>
              <w:t>72.00</w:t>
            </w:r>
          </w:p>
        </w:tc>
        <w:tc>
          <w:tcPr>
            <w:tcW w:w="964" w:type="dxa"/>
            <w:vAlign w:val="center"/>
          </w:tcPr>
          <w:p>
            <w:pPr>
              <w:pStyle w:val="16"/>
            </w:pPr>
            <w:r>
              <w:t>72.00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36.00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城区环卫经费</w:t>
            </w:r>
          </w:p>
        </w:tc>
        <w:tc>
          <w:tcPr>
            <w:tcW w:w="964" w:type="dxa"/>
            <w:vAlign w:val="center"/>
          </w:tcPr>
          <w:p>
            <w:pPr>
              <w:pStyle w:val="16"/>
            </w:pPr>
            <w:r>
              <w:t>6796.00</w:t>
            </w:r>
          </w:p>
        </w:tc>
        <w:tc>
          <w:tcPr>
            <w:tcW w:w="1134" w:type="dxa"/>
            <w:vAlign w:val="center"/>
          </w:tcPr>
          <w:p>
            <w:pPr>
              <w:pStyle w:val="17"/>
            </w:pPr>
            <w:r>
              <w:t>车辆维修和保养服务</w:t>
            </w:r>
          </w:p>
        </w:tc>
        <w:tc>
          <w:tcPr>
            <w:tcW w:w="1134" w:type="dxa"/>
            <w:vAlign w:val="center"/>
          </w:tcPr>
          <w:p>
            <w:pPr>
              <w:pStyle w:val="17"/>
            </w:pPr>
            <w:r>
              <w:t>C23120301</w:t>
            </w:r>
          </w:p>
        </w:tc>
        <w:tc>
          <w:tcPr>
            <w:tcW w:w="709" w:type="dxa"/>
            <w:vAlign w:val="center"/>
          </w:tcPr>
          <w:p>
            <w:pPr>
              <w:pStyle w:val="18"/>
            </w:pPr>
            <w:r>
              <w:t>个</w:t>
            </w:r>
          </w:p>
        </w:tc>
        <w:tc>
          <w:tcPr>
            <w:tcW w:w="850" w:type="dxa"/>
            <w:vAlign w:val="center"/>
          </w:tcPr>
          <w:p>
            <w:pPr>
              <w:pStyle w:val="16"/>
            </w:pPr>
            <w:r>
              <w:t>5</w:t>
            </w:r>
          </w:p>
        </w:tc>
        <w:tc>
          <w:tcPr>
            <w:tcW w:w="850" w:type="dxa"/>
            <w:vAlign w:val="center"/>
          </w:tcPr>
          <w:p>
            <w:pPr>
              <w:pStyle w:val="16"/>
            </w:pPr>
            <w:r>
              <w:t>170.00</w:t>
            </w:r>
          </w:p>
        </w:tc>
        <w:tc>
          <w:tcPr>
            <w:tcW w:w="964" w:type="dxa"/>
            <w:vAlign w:val="center"/>
          </w:tcPr>
          <w:p>
            <w:pPr>
              <w:pStyle w:val="16"/>
            </w:pPr>
            <w:r>
              <w:t>850.00</w:t>
            </w:r>
          </w:p>
        </w:tc>
        <w:tc>
          <w:tcPr>
            <w:tcW w:w="964" w:type="dxa"/>
            <w:vAlign w:val="center"/>
          </w:tcPr>
          <w:p>
            <w:pPr>
              <w:pStyle w:val="16"/>
            </w:pPr>
            <w:r>
              <w:t>850.00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425.00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s="Times New Roman"/>
          <w:color w:val="000000"/>
          <w:sz w:val="32"/>
        </w:rPr>
        <w:t xml:space="preserve"> </w:t>
      </w:r>
    </w:p>
    <w:p>
      <w:pPr>
        <w:spacing w:before="10" w:after="10"/>
        <w:ind w:firstLine="640"/>
        <w:outlineLvl w:val="5"/>
      </w:pPr>
      <w:bookmarkStart w:id="15" w:name="tz_0002_0007"/>
      <w:bookmarkEnd w:id="15"/>
      <w:r>
        <w:rPr>
          <w:rFonts w:ascii="黑体" w:hAnsi="黑体" w:eastAsia="黑体" w:cs="黑体"/>
          <w:color w:val="000000"/>
          <w:sz w:val="32"/>
        </w:rPr>
        <w:t>七、国有资产信息</w:t>
      </w:r>
    </w:p>
    <w:p>
      <w:pPr>
        <w:spacing w:line="500" w:lineRule="exact"/>
        <w:ind w:firstLine="560"/>
      </w:pPr>
      <w:r>
        <w:rPr>
          <w:rFonts w:eastAsia="方正仿宋_GBK" w:cs="Times New Roman"/>
          <w:color w:val="000000"/>
          <w:sz w:val="28"/>
        </w:rPr>
        <w:t>廊坊市广阳区环境卫生事务中心上年末固定资产金额为27.00万元（详见下表）。本年度拟购置固定资产总额为31.60万元，已按要求列入政府采购预算，详见政府采购预算表。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601005廊坊市广阳区环境卫生事务中心</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27.00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15</w:t>
            </w:r>
          </w:p>
        </w:tc>
        <w:tc>
          <w:tcPr>
            <w:tcW w:w="2835" w:type="dxa"/>
            <w:vAlign w:val="center"/>
          </w:tcPr>
          <w:p>
            <w:pPr>
              <w:pStyle w:val="16"/>
            </w:pPr>
            <w:r>
              <w:t>27.00</w:t>
            </w:r>
          </w:p>
        </w:tc>
      </w:tr>
    </w:tbl>
    <w:p>
      <w:pPr>
        <w:ind w:firstLine="640"/>
      </w:pPr>
      <w:r>
        <w:rPr>
          <w:rFonts w:eastAsia="方正仿宋_GBK" w:cs="Times New Roman"/>
          <w:color w:val="000000"/>
          <w:sz w:val="32"/>
        </w:rPr>
        <w:t xml:space="preserve"> </w:t>
      </w:r>
    </w:p>
    <w:p>
      <w:pPr>
        <w:spacing w:before="10" w:after="10"/>
        <w:ind w:firstLine="640"/>
        <w:outlineLvl w:val="5"/>
      </w:pPr>
      <w:bookmarkStart w:id="16" w:name="tz_0002_0008"/>
      <w:bookmarkEnd w:id="16"/>
      <w:r>
        <w:rPr>
          <w:rFonts w:ascii="黑体" w:hAnsi="黑体" w:eastAsia="黑体" w:cs="黑体"/>
          <w:color w:val="000000"/>
          <w:sz w:val="32"/>
        </w:rPr>
        <w:t>八、名词解释</w:t>
      </w:r>
    </w:p>
    <w:p>
      <w:pPr>
        <w:spacing w:line="500" w:lineRule="exact"/>
        <w:ind w:firstLine="560"/>
      </w:pPr>
      <w:r>
        <w:rPr>
          <w:rFonts w:eastAsia="方正仿宋_GBK" w:cs="Times New Roman"/>
          <w:color w:val="000000"/>
          <w:sz w:val="28"/>
        </w:rPr>
        <w:t>1、</w:t>
      </w:r>
      <w:r>
        <w:rPr>
          <w:rFonts w:eastAsia="方正仿宋_GBK" w:cs="Times New Roman"/>
          <w:b/>
          <w:color w:val="000000"/>
          <w:sz w:val="28"/>
        </w:rPr>
        <w:t>一般公共预算拨款收入：</w:t>
      </w:r>
      <w:r>
        <w:rPr>
          <w:rFonts w:eastAsia="方正仿宋_GBK" w:cs="Times New Roman"/>
          <w:color w:val="000000"/>
          <w:sz w:val="28"/>
        </w:rPr>
        <w:t>指</w:t>
      </w:r>
      <w:r>
        <w:rPr>
          <w:rFonts w:hint="eastAsia" w:eastAsia="方正仿宋_GBK" w:cs="Times New Roman"/>
          <w:color w:val="000000"/>
          <w:sz w:val="28"/>
          <w:lang w:eastAsia="zh-CN"/>
        </w:rPr>
        <w:t>区</w:t>
      </w:r>
      <w:r>
        <w:rPr>
          <w:rFonts w:eastAsia="方正仿宋_GBK" w:cs="Times New Roman"/>
          <w:color w:val="000000"/>
          <w:sz w:val="28"/>
        </w:rPr>
        <w:t>级财政当年拨付的资金。</w:t>
      </w:r>
    </w:p>
    <w:p>
      <w:pPr>
        <w:spacing w:line="500" w:lineRule="exact"/>
        <w:ind w:firstLine="560"/>
      </w:pPr>
      <w:r>
        <w:rPr>
          <w:rFonts w:eastAsia="方正仿宋_GBK" w:cs="Times New Roman"/>
          <w:color w:val="000000"/>
          <w:sz w:val="28"/>
        </w:rPr>
        <w:t>2、</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pPr>
        <w:spacing w:line="500" w:lineRule="exact"/>
        <w:ind w:firstLine="560"/>
      </w:pPr>
      <w:r>
        <w:rPr>
          <w:rFonts w:eastAsia="方正仿宋_GBK" w:cs="Times New Roman"/>
          <w:color w:val="000000"/>
          <w:sz w:val="28"/>
        </w:rPr>
        <w:t>3、</w:t>
      </w:r>
      <w:r>
        <w:rPr>
          <w:rFonts w:eastAsia="方正仿宋_GBK" w:cs="Times New Roman"/>
          <w:b/>
          <w:color w:val="000000"/>
          <w:sz w:val="28"/>
        </w:rPr>
        <w:t>其他收入：</w:t>
      </w:r>
      <w:r>
        <w:rPr>
          <w:rFonts w:eastAsia="方正仿宋_GBK" w:cs="Times New Roman"/>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s="Times New Roman"/>
          <w:color w:val="000000"/>
          <w:sz w:val="28"/>
        </w:rPr>
        <w:t>4、</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pPr>
        <w:spacing w:line="500" w:lineRule="exact"/>
        <w:ind w:firstLine="560"/>
      </w:pPr>
      <w:r>
        <w:rPr>
          <w:rFonts w:eastAsia="方正仿宋_GBK" w:cs="Times New Roman"/>
          <w:color w:val="000000"/>
          <w:sz w:val="28"/>
        </w:rPr>
        <w:t>5、</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pPr>
        <w:spacing w:line="500" w:lineRule="exact"/>
        <w:ind w:firstLine="560"/>
      </w:pPr>
      <w:r>
        <w:rPr>
          <w:rFonts w:eastAsia="方正仿宋_GBK" w:cs="Times New Roman"/>
          <w:color w:val="000000"/>
          <w:sz w:val="28"/>
        </w:rPr>
        <w:t>6、</w:t>
      </w:r>
      <w:r>
        <w:rPr>
          <w:rFonts w:eastAsia="方正仿宋_GBK" w:cs="Times New Roman"/>
          <w:b/>
          <w:color w:val="000000"/>
          <w:sz w:val="28"/>
        </w:rPr>
        <w:t>上缴上级支出：</w:t>
      </w:r>
      <w:r>
        <w:rPr>
          <w:rFonts w:eastAsia="方正仿宋_GBK" w:cs="Times New Roman"/>
          <w:color w:val="000000"/>
          <w:sz w:val="28"/>
        </w:rPr>
        <w:t>指下级单位上缴上级的支出。</w:t>
      </w:r>
    </w:p>
    <w:p>
      <w:pPr>
        <w:spacing w:line="500" w:lineRule="exact"/>
        <w:ind w:firstLine="560"/>
      </w:pPr>
      <w:r>
        <w:rPr>
          <w:rFonts w:eastAsia="方正仿宋_GBK" w:cs="Times New Roman"/>
          <w:color w:val="000000"/>
          <w:sz w:val="28"/>
        </w:rPr>
        <w:t>7、</w:t>
      </w:r>
      <w:r>
        <w:rPr>
          <w:rFonts w:eastAsia="方正仿宋_GBK" w:cs="Times New Roman"/>
          <w:b/>
          <w:color w:val="000000"/>
          <w:sz w:val="28"/>
        </w:rPr>
        <w:t>“三公”经费：</w:t>
      </w:r>
      <w:r>
        <w:rPr>
          <w:rFonts w:eastAsia="方正仿宋_GBK" w:cs="Times New Roman"/>
          <w:color w:val="000000"/>
          <w:sz w:val="28"/>
        </w:rPr>
        <w:t>纳入</w:t>
      </w:r>
      <w:r>
        <w:rPr>
          <w:rFonts w:hint="eastAsia" w:eastAsia="方正仿宋_GBK" w:cs="Times New Roman"/>
          <w:color w:val="000000"/>
          <w:sz w:val="28"/>
          <w:lang w:eastAsia="zh-CN"/>
        </w:rPr>
        <w:t xml:space="preserve"> 区</w:t>
      </w:r>
      <w:r>
        <w:rPr>
          <w:rFonts w:eastAsia="方正仿宋_GBK" w:cs="Times New Roman"/>
          <w:color w:val="000000"/>
          <w:sz w:val="28"/>
        </w:rPr>
        <w:t>级财政预算管理的“三公”经费，是指预算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s="Times New Roman"/>
          <w:color w:val="000000"/>
          <w:sz w:val="28"/>
        </w:rPr>
        <w:t>8、</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s="Times New Roman"/>
          <w:color w:val="000000"/>
          <w:sz w:val="28"/>
        </w:rPr>
        <w:t>9、</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pPr>
        <w:spacing w:line="500" w:lineRule="exact"/>
        <w:ind w:firstLine="560"/>
      </w:pPr>
      <w:r>
        <w:rPr>
          <w:rFonts w:eastAsia="方正仿宋_GBK" w:cs="Times New Roman"/>
          <w:color w:val="000000"/>
          <w:sz w:val="28"/>
        </w:rPr>
        <w:t>10、</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p>
    <w:p>
      <w:pPr>
        <w:spacing w:before="10" w:after="10"/>
        <w:ind w:firstLine="640"/>
        <w:outlineLvl w:val="5"/>
      </w:pPr>
      <w:bookmarkStart w:id="17" w:name="tz_0002_0009"/>
      <w:bookmarkEnd w:id="17"/>
      <w:r>
        <w:rPr>
          <w:rFonts w:ascii="黑体" w:hAnsi="黑体" w:eastAsia="黑体" w:cs="黑体"/>
          <w:color w:val="000000"/>
          <w:sz w:val="32"/>
        </w:rPr>
        <w:t>九、其他需要说明的事项</w:t>
      </w:r>
    </w:p>
    <w:p>
      <w:pPr>
        <w:spacing w:line="500" w:lineRule="exact"/>
        <w:ind w:firstLine="560"/>
      </w:pPr>
      <w:r>
        <w:rPr>
          <w:rFonts w:eastAsia="方正仿宋_GBK" w:cs="Times New Roman"/>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AA5A2E"/>
    <w:multiLevelType w:val="singleLevel"/>
    <w:tmpl w:val="B1AA5A2E"/>
    <w:lvl w:ilvl="0" w:tentative="0">
      <w:start w:val="5"/>
      <w:numFmt w:val="chineseCounting"/>
      <w:suff w:val="nothing"/>
      <w:lvlText w:val="%1、"/>
      <w:lvlJc w:val="left"/>
      <w:rPr>
        <w:rFonts w:hint="eastAsia"/>
      </w:rPr>
    </w:lvl>
  </w:abstractNum>
  <w:abstractNum w:abstractNumId="1">
    <w:nsid w:val="3DFC6103"/>
    <w:multiLevelType w:val="singleLevel"/>
    <w:tmpl w:val="3DFC6103"/>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noPunctuationKerning w:val="1"/>
  <w:characterSpacingControl w:val="doNotCompress"/>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ZGRkNDdjMmMxYWE0NTgzMjkzMTYyYjkzYmY5MzIifQ=="/>
  </w:docVars>
  <w:rsids>
    <w:rsidRoot w:val="00F70A34"/>
    <w:rsid w:val="000248B3"/>
    <w:rsid w:val="00492695"/>
    <w:rsid w:val="006140EA"/>
    <w:rsid w:val="006E4D66"/>
    <w:rsid w:val="007229E3"/>
    <w:rsid w:val="00B86D2F"/>
    <w:rsid w:val="00C34FF1"/>
    <w:rsid w:val="00D8254D"/>
    <w:rsid w:val="00E4365F"/>
    <w:rsid w:val="00F70A34"/>
    <w:rsid w:val="038D3813"/>
    <w:rsid w:val="225C3F58"/>
    <w:rsid w:val="34F238E7"/>
    <w:rsid w:val="7B5F7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uiPriority w:val="99"/>
    <w:pPr>
      <w:tabs>
        <w:tab w:val="center" w:pos="4153"/>
        <w:tab w:val="right" w:pos="8306"/>
      </w:tabs>
      <w:snapToGrid w:val="0"/>
    </w:pPr>
    <w:rPr>
      <w:sz w:val="18"/>
      <w:szCs w:val="18"/>
    </w:rPr>
  </w:style>
  <w:style w:type="paragraph" w:styleId="4">
    <w:name w:val="header"/>
    <w:basedOn w:val="1"/>
    <w:link w:val="34"/>
    <w:unhideWhenUsed/>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s="Times New Roman"/>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cs="Times New Roman"/>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cs="Times New Roman"/>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cs="Times New Roman"/>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cs="Times New Roman"/>
      <w:sz w:val="28"/>
    </w:rPr>
  </w:style>
  <w:style w:type="paragraph" w:customStyle="1" w:styleId="26">
    <w:name w:val="插入文本样式-插入总体目标文件"/>
    <w:basedOn w:val="1"/>
    <w:qFormat/>
    <w:uiPriority w:val="0"/>
    <w:pPr>
      <w:spacing w:line="500" w:lineRule="exact"/>
      <w:ind w:firstLine="560"/>
    </w:pPr>
    <w:rPr>
      <w:rFonts w:eastAsia="方正仿宋_GBK" w:cs="Times New Roman"/>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cs="Times New Roman"/>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cs="Times New Roman"/>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cs="Times New Roman"/>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cs="Times New Roman"/>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cs="Times New Roman"/>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cs="Times New Roman"/>
      <w:sz w:val="28"/>
    </w:rPr>
  </w:style>
  <w:style w:type="character" w:customStyle="1" w:styleId="34">
    <w:name w:val="页眉 Char"/>
    <w:basedOn w:val="10"/>
    <w:link w:val="4"/>
    <w:uiPriority w:val="99"/>
    <w:rPr>
      <w:rFonts w:ascii="Times New Roman" w:hAnsi="Times New Roman" w:eastAsia="Times New Roman"/>
      <w:sz w:val="18"/>
      <w:szCs w:val="18"/>
      <w:lang w:eastAsia="uk-UA"/>
    </w:rPr>
  </w:style>
  <w:style w:type="character" w:customStyle="1" w:styleId="35">
    <w:name w:val="页脚 Char"/>
    <w:basedOn w:val="10"/>
    <w:link w:val="3"/>
    <w:uiPriority w:val="99"/>
    <w:rPr>
      <w:rFonts w:ascii="Times New Roman" w:hAnsi="Times New Roman" w:eastAsia="Times New Roman"/>
      <w:sz w:val="18"/>
      <w:szCs w:val="18"/>
      <w:lang w:eastAsia="uk-UA"/>
    </w:rPr>
  </w:style>
  <w:style w:type="paragraph" w:customStyle="1" w:styleId="36">
    <w:name w:val="font0"/>
    <w:basedOn w:val="1"/>
    <w:qFormat/>
    <w:uiPriority w:val="0"/>
    <w:pPr>
      <w:spacing w:before="100" w:beforeAutospacing="1" w:after="100" w:afterAutospacing="1"/>
    </w:pPr>
    <w:rPr>
      <w:rFonts w:ascii="宋体" w:hAnsi="宋体" w:eastAsia="宋体" w:cs="宋体"/>
      <w:color w:val="000000"/>
      <w:sz w:val="22"/>
      <w:szCs w:val="22"/>
      <w:lang w:eastAsia="zh-CN"/>
    </w:rPr>
  </w:style>
  <w:style w:type="paragraph" w:customStyle="1" w:styleId="37">
    <w:name w:val="font1"/>
    <w:basedOn w:val="1"/>
    <w:qFormat/>
    <w:uiPriority w:val="0"/>
    <w:pPr>
      <w:spacing w:before="100" w:beforeAutospacing="1" w:after="100" w:afterAutospacing="1"/>
    </w:pPr>
    <w:rPr>
      <w:rFonts w:ascii="宋体" w:hAnsi="宋体" w:eastAsia="宋体" w:cs="宋体"/>
      <w:color w:val="000000"/>
      <w:lang w:eastAsia="zh-CN"/>
    </w:rPr>
  </w:style>
  <w:style w:type="paragraph" w:customStyle="1" w:styleId="38">
    <w:name w:val="font2"/>
    <w:basedOn w:val="1"/>
    <w:qFormat/>
    <w:uiPriority w:val="0"/>
    <w:pPr>
      <w:spacing w:before="100" w:beforeAutospacing="1" w:after="100" w:afterAutospacing="1"/>
    </w:pPr>
    <w:rPr>
      <w:rFonts w:ascii="方正书宋_GBK" w:hAnsi="宋体" w:eastAsia="方正书宋_GBK" w:cs="宋体"/>
      <w:b/>
      <w:bCs/>
      <w:color w:val="000000"/>
      <w:lang w:eastAsia="zh-CN"/>
    </w:rPr>
  </w:style>
  <w:style w:type="paragraph" w:customStyle="1" w:styleId="39">
    <w:name w:val="font3"/>
    <w:basedOn w:val="1"/>
    <w:uiPriority w:val="0"/>
    <w:pPr>
      <w:spacing w:before="100" w:beforeAutospacing="1" w:after="100" w:afterAutospacing="1"/>
    </w:pPr>
    <w:rPr>
      <w:rFonts w:ascii="方正书宋_GBK" w:hAnsi="宋体" w:eastAsia="方正书宋_GBK" w:cs="宋体"/>
      <w:color w:val="000000"/>
      <w:lang w:eastAsia="zh-CN"/>
    </w:rPr>
  </w:style>
  <w:style w:type="paragraph" w:customStyle="1" w:styleId="40">
    <w:name w:val="font4"/>
    <w:basedOn w:val="1"/>
    <w:uiPriority w:val="0"/>
    <w:pPr>
      <w:spacing w:before="100" w:beforeAutospacing="1" w:after="100" w:afterAutospacing="1"/>
    </w:pPr>
    <w:rPr>
      <w:rFonts w:ascii="Calibri" w:hAnsi="Calibri" w:eastAsia="宋体" w:cs="Calibri"/>
      <w:color w:val="000000"/>
      <w:sz w:val="22"/>
      <w:szCs w:val="22"/>
      <w:lang w:eastAsia="zh-CN"/>
    </w:rPr>
  </w:style>
  <w:style w:type="paragraph" w:customStyle="1" w:styleId="41">
    <w:name w:val="font5"/>
    <w:basedOn w:val="1"/>
    <w:uiPriority w:val="0"/>
    <w:pPr>
      <w:spacing w:before="100" w:beforeAutospacing="1" w:after="100" w:afterAutospacing="1"/>
    </w:pPr>
    <w:rPr>
      <w:rFonts w:eastAsia="宋体" w:cs="Times New Roman"/>
      <w:color w:val="000000"/>
      <w:sz w:val="22"/>
      <w:szCs w:val="22"/>
      <w:lang w:eastAsia="zh-CN"/>
    </w:rPr>
  </w:style>
  <w:style w:type="paragraph" w:customStyle="1" w:styleId="42">
    <w:name w:val="et2"/>
    <w:basedOn w:val="1"/>
    <w:uiPriority w:val="0"/>
    <w:pPr>
      <w:pBdr>
        <w:top w:val="single" w:color="000000" w:sz="8" w:space="0"/>
        <w:left w:val="single" w:color="000000" w:sz="8" w:space="0"/>
        <w:bottom w:val="single" w:color="000000" w:sz="8" w:space="0"/>
        <w:right w:val="single" w:color="000000" w:sz="8" w:space="0"/>
      </w:pBdr>
      <w:spacing w:before="100" w:beforeAutospacing="1" w:after="100" w:afterAutospacing="1"/>
      <w:jc w:val="center"/>
    </w:pPr>
    <w:rPr>
      <w:rFonts w:ascii="方正书宋_GBK" w:hAnsi="宋体" w:eastAsia="方正书宋_GBK" w:cs="宋体"/>
      <w:b/>
      <w:bCs/>
      <w:lang w:eastAsia="zh-CN"/>
    </w:rPr>
  </w:style>
  <w:style w:type="paragraph" w:customStyle="1" w:styleId="43">
    <w:name w:val="et3"/>
    <w:basedOn w:val="1"/>
    <w:uiPriority w:val="0"/>
    <w:pPr>
      <w:pBdr>
        <w:top w:val="single" w:color="000000" w:sz="8" w:space="0"/>
        <w:left w:val="single" w:color="000000" w:sz="8" w:space="0"/>
        <w:right w:val="single" w:color="000000" w:sz="8" w:space="0"/>
      </w:pBdr>
      <w:spacing w:before="100" w:beforeAutospacing="1" w:after="100" w:afterAutospacing="1"/>
      <w:jc w:val="center"/>
    </w:pPr>
    <w:rPr>
      <w:rFonts w:ascii="方正书宋_GBK" w:hAnsi="宋体" w:eastAsia="方正书宋_GBK" w:cs="宋体"/>
      <w:b/>
      <w:bCs/>
      <w:lang w:eastAsia="zh-CN"/>
    </w:rPr>
  </w:style>
  <w:style w:type="paragraph" w:customStyle="1" w:styleId="44">
    <w:name w:val="et4"/>
    <w:basedOn w:val="1"/>
    <w:uiPriority w:val="0"/>
    <w:pPr>
      <w:pBdr>
        <w:left w:val="single" w:color="000000" w:sz="8" w:space="0"/>
        <w:right w:val="single" w:color="000000" w:sz="8" w:space="0"/>
      </w:pBdr>
      <w:spacing w:before="100" w:beforeAutospacing="1" w:after="100" w:afterAutospacing="1"/>
      <w:jc w:val="center"/>
    </w:pPr>
    <w:rPr>
      <w:rFonts w:ascii="方正书宋_GBK" w:hAnsi="宋体" w:eastAsia="方正书宋_GBK" w:cs="宋体"/>
      <w:b/>
      <w:bCs/>
      <w:lang w:eastAsia="zh-CN"/>
    </w:rPr>
  </w:style>
  <w:style w:type="paragraph" w:customStyle="1" w:styleId="45">
    <w:name w:val="et5"/>
    <w:basedOn w:val="1"/>
    <w:uiPriority w:val="0"/>
    <w:pPr>
      <w:pBdr>
        <w:top w:val="single" w:color="000000" w:sz="4" w:space="0"/>
        <w:left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46">
    <w:name w:val="et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47">
    <w:name w:val="et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eastAsia="宋体" w:cs="宋体"/>
      <w:color w:val="000000"/>
      <w:sz w:val="22"/>
      <w:szCs w:val="22"/>
      <w:lang w:eastAsia="zh-CN"/>
    </w:rPr>
  </w:style>
  <w:style w:type="paragraph" w:customStyle="1" w:styleId="48">
    <w:name w:val="et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Calibri" w:hAnsi="Calibri" w:eastAsia="宋体" w:cs="Calibri"/>
      <w:color w:val="000000"/>
      <w:sz w:val="22"/>
      <w:szCs w:val="22"/>
      <w:lang w:eastAsia="zh-CN"/>
    </w:rPr>
  </w:style>
  <w:style w:type="paragraph" w:customStyle="1" w:styleId="49">
    <w:name w:val="et9"/>
    <w:basedOn w:val="1"/>
    <w:uiPriority w:val="0"/>
    <w:pPr>
      <w:pBdr>
        <w:left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50">
    <w:name w:val="et1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方正书宋_GBK" w:hAnsi="宋体" w:eastAsia="方正书宋_GBK" w:cs="宋体"/>
      <w:lang w:eastAsia="zh-CN"/>
    </w:rPr>
  </w:style>
  <w:style w:type="paragraph" w:customStyle="1" w:styleId="51">
    <w:name w:val="et1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textAlignment w:val="top"/>
    </w:pPr>
    <w:rPr>
      <w:rFonts w:ascii="宋体" w:hAnsi="宋体" w:eastAsia="宋体" w:cs="宋体"/>
      <w:color w:val="000000"/>
      <w:sz w:val="22"/>
      <w:szCs w:val="22"/>
      <w:lang w:eastAsia="zh-CN"/>
    </w:rPr>
  </w:style>
  <w:style w:type="paragraph" w:customStyle="1" w:styleId="52">
    <w:name w:val="et12"/>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方正书宋_GBK" w:hAnsi="宋体" w:eastAsia="方正书宋_GBK" w:cs="宋体"/>
      <w:lang w:eastAsia="zh-CN"/>
    </w:rPr>
  </w:style>
  <w:style w:type="paragraph" w:customStyle="1" w:styleId="53">
    <w:name w:val="et13"/>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宋体" w:hAnsi="宋体" w:eastAsia="宋体" w:cs="宋体"/>
      <w:color w:val="000000"/>
      <w:sz w:val="22"/>
      <w:szCs w:val="22"/>
      <w:lang w:eastAsia="zh-CN"/>
    </w:rPr>
  </w:style>
  <w:style w:type="paragraph" w:customStyle="1" w:styleId="54">
    <w:name w:val="et14"/>
    <w:basedOn w:val="1"/>
    <w:uiPriority w:val="0"/>
    <w:pPr>
      <w:pBdr>
        <w:left w:val="single" w:color="000000" w:sz="4" w:space="0"/>
        <w:bottom w:val="single" w:color="000000" w:sz="4" w:space="0"/>
        <w:right w:val="single" w:color="000000" w:sz="4" w:space="0"/>
      </w:pBdr>
      <w:spacing w:before="100" w:beforeAutospacing="1" w:after="100" w:afterAutospacing="1"/>
      <w:jc w:val="center"/>
    </w:pPr>
    <w:rPr>
      <w:rFonts w:ascii="方正书宋_GBK" w:hAnsi="宋体" w:eastAsia="方正书宋_GBK" w:cs="宋体"/>
      <w:lang w:eastAsia="zh-CN"/>
    </w:rPr>
  </w:style>
  <w:style w:type="paragraph" w:customStyle="1" w:styleId="55">
    <w:name w:val="et15"/>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color w:val="000000"/>
      <w:sz w:val="22"/>
      <w:szCs w:val="22"/>
      <w:lang w:eastAsia="zh-CN"/>
    </w:rPr>
  </w:style>
  <w:style w:type="paragraph" w:customStyle="1" w:styleId="56">
    <w:name w:val="et16"/>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top"/>
    </w:pPr>
    <w:rPr>
      <w:rFonts w:ascii="方正书宋_GBK" w:hAnsi="宋体" w:eastAsia="方正书宋_GBK" w:cs="宋体"/>
      <w:lang w:eastAsia="zh-CN"/>
    </w:rPr>
  </w:style>
  <w:style w:type="paragraph" w:customStyle="1" w:styleId="57">
    <w:name w:val="et17"/>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lang w:eastAsia="zh-CN"/>
    </w:rPr>
  </w:style>
  <w:style w:type="paragraph" w:customStyle="1" w:styleId="58">
    <w:name w:val="et18"/>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eastAsia="宋体" w:cs="Times New Roman"/>
      <w:color w:val="000000"/>
      <w:sz w:val="22"/>
      <w:szCs w:val="22"/>
      <w:lang w:eastAsia="zh-CN"/>
    </w:rPr>
  </w:style>
  <w:style w:type="paragraph" w:customStyle="1" w:styleId="59">
    <w:name w:val="et19"/>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textAlignment w:val="top"/>
    </w:pPr>
    <w:rPr>
      <w:rFonts w:ascii="宋体" w:hAnsi="宋体" w:eastAsia="宋体" w:cs="宋体"/>
      <w:color w:val="000000"/>
      <w:sz w:val="22"/>
      <w:szCs w:val="22"/>
      <w:lang w:eastAsia="zh-CN"/>
    </w:rPr>
  </w:style>
  <w:style w:type="paragraph" w:customStyle="1" w:styleId="60">
    <w:name w:val="et20"/>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color w:val="000000"/>
      <w:sz w:val="22"/>
      <w:szCs w:val="22"/>
      <w:lang w:eastAsia="zh-CN"/>
    </w:rPr>
  </w:style>
  <w:style w:type="paragraph" w:customStyle="1" w:styleId="61">
    <w:name w:val="et21"/>
    <w:basedOn w:val="1"/>
    <w:uiPriority w:val="0"/>
    <w:pPr>
      <w:pBdr>
        <w:top w:val="single" w:color="000000" w:sz="4" w:space="0"/>
        <w:left w:val="single" w:color="000000" w:sz="4" w:space="0"/>
        <w:bottom w:val="single" w:color="000000" w:sz="4" w:space="0"/>
        <w:right w:val="single" w:color="000000" w:sz="4" w:space="0"/>
      </w:pBdr>
      <w:spacing w:before="100" w:beforeAutospacing="1" w:after="100" w:afterAutospacing="1"/>
      <w:jc w:val="both"/>
    </w:pPr>
    <w:rPr>
      <w:rFonts w:ascii="宋体" w:hAnsi="宋体" w:eastAsia="宋体" w:cs="宋体"/>
      <w:color w:val="000000"/>
      <w:sz w:val="22"/>
      <w:szCs w:val="22"/>
      <w:lang w:eastAsia="zh-CN"/>
    </w:rPr>
  </w:style>
  <w:style w:type="character" w:customStyle="1" w:styleId="62">
    <w:name w:val="font01"/>
    <w:basedOn w:val="10"/>
    <w:uiPriority w:val="0"/>
    <w:rPr>
      <w:rFonts w:hint="eastAsia" w:ascii="宋体" w:hAnsi="宋体" w:eastAsia="宋体"/>
      <w:color w:val="000000"/>
      <w:sz w:val="22"/>
      <w:szCs w:val="22"/>
      <w:u w:val="none"/>
    </w:rPr>
  </w:style>
  <w:style w:type="character" w:customStyle="1" w:styleId="63">
    <w:name w:val="font41"/>
    <w:basedOn w:val="10"/>
    <w:uiPriority w:val="0"/>
    <w:rPr>
      <w:rFonts w:hint="default" w:ascii="Calibri" w:hAnsi="Calibri" w:cs="Calibri"/>
      <w:color w:val="000000"/>
      <w:sz w:val="22"/>
      <w:szCs w:val="22"/>
      <w:u w:val="none"/>
    </w:rPr>
  </w:style>
  <w:style w:type="character" w:customStyle="1" w:styleId="64">
    <w:name w:val="font31"/>
    <w:basedOn w:val="10"/>
    <w:uiPriority w:val="0"/>
    <w:rPr>
      <w:rFonts w:hint="eastAsia" w:ascii="宋体" w:hAnsi="宋体" w:eastAsia="宋体" w:cs="宋体"/>
      <w:color w:val="000000"/>
      <w:sz w:val="22"/>
      <w:szCs w:val="22"/>
      <w:u w:val="none"/>
    </w:rPr>
  </w:style>
  <w:style w:type="character" w:customStyle="1" w:styleId="65">
    <w:name w:val="font11"/>
    <w:basedOn w:val="10"/>
    <w:uiPriority w:val="0"/>
    <w:rPr>
      <w:rFonts w:ascii="Calibri" w:hAnsi="Calibri" w:cs="Calibri"/>
      <w:color w:val="000000"/>
      <w:sz w:val="22"/>
      <w:szCs w:val="22"/>
      <w:u w:val="none"/>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customXml" Target="../customXml/item1.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numbering" Target="numbering.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5" Type="http://schemas.openxmlformats.org/officeDocument/2006/relationships/fontTable" Target="fontTable.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2023-03-13T11:11:15Z</dcterms:created>
  <dcterms:modified xsi:type="dcterms:W3CDTF">2023-03-13T03:11:15Z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2023-03-13T11:11:28Z</dcterms:created>
  <dcterms:modified xsi:type="dcterms:W3CDTF">2023-03-13T03:11:28Z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2023-03-13T11:11:18Z</dcterms:created>
  <dcterms:modified xsi:type="dcterms:W3CDTF">2023-03-13T03:11:18Z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2023-03-13T11:11:29Z</dcterms:created>
  <dcterms:modified xsi:type="dcterms:W3CDTF">2023-03-13T03:11:29Z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2023-03-13T11:11:19Z</dcterms:created>
  <dcterms:modified xsi:type="dcterms:W3CDTF">2023-03-13T03:11:19Z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Properties xmlns:vt="http://schemas.openxmlformats.org/officeDocument/2006/docPropsVTypes" xmlns="http://schemas.openxmlformats.org/officeDocument/2006/extended-properties">
  <Application>Spire.Doc</Application>
  <AppVersion>12.0000</AppVersion>
</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2023-03-13T11:11:24Z</dcterms:created>
  <dcterms:modified xsi:type="dcterms:W3CDTF">2023-03-13T03:11:24Z</dcterms:modified>
</cp:core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2023-03-13T11:11:22Z</dcterms:created>
  <dcterms:modified xsi:type="dcterms:W3CDTF">2023-03-13T03:11:22Z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2023-03-13T11:11:25Z</dcterms:created>
  <dcterms:modified xsi:type="dcterms:W3CDTF">2023-03-13T03:11:25Z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2023-03-13T11:11:17Z</dcterms:created>
  <dcterms:modified xsi:type="dcterms:W3CDTF">2023-03-13T03:11:17Z</dcterms:modified>
</cp:coreProperties>
</file>

<file path=customXml/itemProps1.xml><?xml version="1.0" encoding="utf-8"?>
<ds:datastoreItem xmlns:ds="http://schemas.openxmlformats.org/officeDocument/2006/customXml" ds:itemID="{179D9DBA-0473-4FD4-8CE4-5120481DCFB4}">
  <ds:schemaRefs/>
</ds:datastoreItem>
</file>

<file path=customXml/itemProps10.xml><?xml version="1.0" encoding="utf-8"?>
<ds:datastoreItem xmlns:ds="http://schemas.openxmlformats.org/officeDocument/2006/customXml" ds:itemID="{AD46590E-12C3-4542-A3DD-1A380B8E8076}">
  <ds:schemaRefs/>
</ds:datastoreItem>
</file>

<file path=customXml/itemProps11.xml><?xml version="1.0" encoding="utf-8"?>
<ds:datastoreItem xmlns:ds="http://schemas.openxmlformats.org/officeDocument/2006/customXml" ds:itemID="{5DB1F269-53AD-4B11-A8EE-2011112EB9EC}">
  <ds:schemaRefs/>
</ds:datastoreItem>
</file>

<file path=customXml/itemProps12.xml><?xml version="1.0" encoding="utf-8"?>
<ds:datastoreItem xmlns:ds="http://schemas.openxmlformats.org/officeDocument/2006/customXml" ds:itemID="{A51FA450-29FD-427B-A459-967F7098DF72}">
  <ds:schemaRefs/>
</ds:datastoreItem>
</file>

<file path=customXml/itemProps13.xml><?xml version="1.0" encoding="utf-8"?>
<ds:datastoreItem xmlns:ds="http://schemas.openxmlformats.org/officeDocument/2006/customXml" ds:itemID="{894DBCBC-F484-4728-A9C9-E5DD34226F6C}">
  <ds:schemaRefs/>
</ds:datastoreItem>
</file>

<file path=customXml/itemProps14.xml><?xml version="1.0" encoding="utf-8"?>
<ds:datastoreItem xmlns:ds="http://schemas.openxmlformats.org/officeDocument/2006/customXml" ds:itemID="{5A8069B6-0D93-4B56-9076-25F294350F4D}">
  <ds:schemaRefs/>
</ds:datastoreItem>
</file>

<file path=customXml/itemProps15.xml><?xml version="1.0" encoding="utf-8"?>
<ds:datastoreItem xmlns:ds="http://schemas.openxmlformats.org/officeDocument/2006/customXml" ds:itemID="{DF1C8282-EDA0-4D98-8275-692BD6B651EE}">
  <ds:schemaRefs/>
</ds:datastoreItem>
</file>

<file path=customXml/itemProps16.xml><?xml version="1.0" encoding="utf-8"?>
<ds:datastoreItem xmlns:ds="http://schemas.openxmlformats.org/officeDocument/2006/customXml" ds:itemID="{3965D472-8537-47B9-9FA0-4B2377DCF74E}">
  <ds:schemaRefs/>
</ds:datastoreItem>
</file>

<file path=customXml/itemProps17.xml><?xml version="1.0" encoding="utf-8"?>
<ds:datastoreItem xmlns:ds="http://schemas.openxmlformats.org/officeDocument/2006/customXml" ds:itemID="{19C97468-95F8-4CD5-9359-EDAAAAE1DC05}">
  <ds:schemaRefs/>
</ds:datastoreItem>
</file>

<file path=customXml/itemProps18.xml><?xml version="1.0" encoding="utf-8"?>
<ds:datastoreItem xmlns:ds="http://schemas.openxmlformats.org/officeDocument/2006/customXml" ds:itemID="{12C3A96E-CB98-42E7-8DF7-2B5365C24155}">
  <ds:schemaRefs/>
</ds:datastoreItem>
</file>

<file path=customXml/itemProps19.xml><?xml version="1.0" encoding="utf-8"?>
<ds:datastoreItem xmlns:ds="http://schemas.openxmlformats.org/officeDocument/2006/customXml" ds:itemID="{2941B17B-C6B7-4F2A-87A7-7B8521CB5000}">
  <ds:schemaRefs/>
</ds:datastoreItem>
</file>

<file path=customXml/itemProps2.xml><?xml version="1.0" encoding="utf-8"?>
<ds:datastoreItem xmlns:ds="http://schemas.openxmlformats.org/officeDocument/2006/customXml" ds:itemID="{972A4206-FA8E-444E-B3D4-79916C9AD851}">
  <ds:schemaRefs/>
</ds:datastoreItem>
</file>

<file path=customXml/itemProps20.xml><?xml version="1.0" encoding="utf-8"?>
<ds:datastoreItem xmlns:ds="http://schemas.openxmlformats.org/officeDocument/2006/customXml" ds:itemID="{CBD7C109-C593-47B9-9553-305B43C9D756}">
  <ds:schemaRefs/>
</ds:datastoreItem>
</file>

<file path=customXml/itemProps21.xml><?xml version="1.0" encoding="utf-8"?>
<ds:datastoreItem xmlns:ds="http://schemas.openxmlformats.org/officeDocument/2006/customXml" ds:itemID="{B5802A20-2192-4CF4-BD70-E6B78CFF1D73}">
  <ds:schemaRefs/>
</ds:datastoreItem>
</file>

<file path=customXml/itemProps22.xml><?xml version="1.0" encoding="utf-8"?>
<ds:datastoreItem xmlns:ds="http://schemas.openxmlformats.org/officeDocument/2006/customXml" ds:itemID="{5A44FA91-2FCB-4307-83E0-434394AB8FAF}">
  <ds:schemaRefs/>
</ds:datastoreItem>
</file>

<file path=customXml/itemProps23.xml><?xml version="1.0" encoding="utf-8"?>
<ds:datastoreItem xmlns:ds="http://schemas.openxmlformats.org/officeDocument/2006/customXml" ds:itemID="{19005578-1711-4914-995D-4D9C30AAEFF3}">
  <ds:schemaRefs/>
</ds:datastoreItem>
</file>

<file path=customXml/itemProps24.xml><?xml version="1.0" encoding="utf-8"?>
<ds:datastoreItem xmlns:ds="http://schemas.openxmlformats.org/officeDocument/2006/customXml" ds:itemID="{52ACA2AF-6B53-4639-993C-FA3E23AC55ED}">
  <ds:schemaRefs/>
</ds:datastoreItem>
</file>

<file path=customXml/itemProps25.xml><?xml version="1.0" encoding="utf-8"?>
<ds:datastoreItem xmlns:ds="http://schemas.openxmlformats.org/officeDocument/2006/customXml" ds:itemID="{E9D52C57-C18B-4220-877E-03E1769A930D}">
  <ds:schemaRefs/>
</ds:datastoreItem>
</file>

<file path=customXml/itemProps26.xml><?xml version="1.0" encoding="utf-8"?>
<ds:datastoreItem xmlns:ds="http://schemas.openxmlformats.org/officeDocument/2006/customXml" ds:itemID="{DB276884-54F2-4F81-A41A-6A98DB5C0120}">
  <ds:schemaRefs/>
</ds:datastoreItem>
</file>

<file path=customXml/itemProps27.xml><?xml version="1.0" encoding="utf-8"?>
<ds:datastoreItem xmlns:ds="http://schemas.openxmlformats.org/officeDocument/2006/customXml" ds:itemID="{54277F78-A7BE-4B48-820F-A1F979F8D391}">
  <ds:schemaRefs/>
</ds:datastoreItem>
</file>

<file path=customXml/itemProps28.xml><?xml version="1.0" encoding="utf-8"?>
<ds:datastoreItem xmlns:ds="http://schemas.openxmlformats.org/officeDocument/2006/customXml" ds:itemID="{213FD160-E4D5-438A-8C7C-CD7D8DDFB505}">
  <ds:schemaRefs/>
</ds:datastoreItem>
</file>

<file path=customXml/itemProps29.xml><?xml version="1.0" encoding="utf-8"?>
<ds:datastoreItem xmlns:ds="http://schemas.openxmlformats.org/officeDocument/2006/customXml" ds:itemID="{772D72EC-14AB-42E3-9E4F-EE5A8A447A08}">
  <ds:schemaRefs/>
</ds:datastoreItem>
</file>

<file path=customXml/itemProps3.xml><?xml version="1.0" encoding="utf-8"?>
<ds:datastoreItem xmlns:ds="http://schemas.openxmlformats.org/officeDocument/2006/customXml" ds:itemID="{C5A5C130-C180-4D7C-92A6-F4E8D7E55797}">
  <ds:schemaRefs/>
</ds:datastoreItem>
</file>

<file path=customXml/itemProps30.xml><?xml version="1.0" encoding="utf-8"?>
<ds:datastoreItem xmlns:ds="http://schemas.openxmlformats.org/officeDocument/2006/customXml" ds:itemID="{2EEB0BA0-FBD0-4100-AF92-AA0699F34EFD}">
  <ds:schemaRefs/>
</ds:datastoreItem>
</file>

<file path=customXml/itemProps31.xml><?xml version="1.0" encoding="utf-8"?>
<ds:datastoreItem xmlns:ds="http://schemas.openxmlformats.org/officeDocument/2006/customXml" ds:itemID="{2699BF5F-6771-453B-96F3-6BF542DFA974}">
  <ds:schemaRefs/>
</ds:datastoreItem>
</file>

<file path=customXml/itemProps32.xml><?xml version="1.0" encoding="utf-8"?>
<ds:datastoreItem xmlns:ds="http://schemas.openxmlformats.org/officeDocument/2006/customXml" ds:itemID="{8427A127-352F-4788-87A5-7AE945C5AA50}">
  <ds:schemaRefs/>
</ds:datastoreItem>
</file>

<file path=customXml/itemProps33.xml><?xml version="1.0" encoding="utf-8"?>
<ds:datastoreItem xmlns:ds="http://schemas.openxmlformats.org/officeDocument/2006/customXml" ds:itemID="{C4B69349-907F-4048-A960-A27B15250C8B}">
  <ds:schemaRefs/>
</ds:datastoreItem>
</file>

<file path=customXml/itemProps34.xml><?xml version="1.0" encoding="utf-8"?>
<ds:datastoreItem xmlns:ds="http://schemas.openxmlformats.org/officeDocument/2006/customXml" ds:itemID="{B48C6398-730B-41C1-8763-E464AF1FEA7F}">
  <ds:schemaRefs/>
</ds:datastoreItem>
</file>

<file path=customXml/itemProps35.xml><?xml version="1.0" encoding="utf-8"?>
<ds:datastoreItem xmlns:ds="http://schemas.openxmlformats.org/officeDocument/2006/customXml" ds:itemID="{34833371-792A-4181-94CF-8B43416B912C}">
  <ds:schemaRefs/>
</ds:datastoreItem>
</file>

<file path=customXml/itemProps36.xml><?xml version="1.0" encoding="utf-8"?>
<ds:datastoreItem xmlns:ds="http://schemas.openxmlformats.org/officeDocument/2006/customXml" ds:itemID="{18CF8B31-DDB1-4B46-BF4F-4D4C6F02CFDC}">
  <ds:schemaRefs/>
</ds:datastoreItem>
</file>

<file path=customXml/itemProps37.xml><?xml version="1.0" encoding="utf-8"?>
<ds:datastoreItem xmlns:ds="http://schemas.openxmlformats.org/officeDocument/2006/customXml" ds:itemID="{B1558A9C-BEDE-4282-B9F9-7D83BCE34D91}">
  <ds:schemaRefs/>
</ds:datastoreItem>
</file>

<file path=customXml/itemProps38.xml><?xml version="1.0" encoding="utf-8"?>
<ds:datastoreItem xmlns:ds="http://schemas.openxmlformats.org/officeDocument/2006/customXml" ds:itemID="{6932D64E-ECC2-4007-B7DE-39663EB5FF6A}">
  <ds:schemaRefs/>
</ds:datastoreItem>
</file>

<file path=customXml/itemProps39.xml><?xml version="1.0" encoding="utf-8"?>
<ds:datastoreItem xmlns:ds="http://schemas.openxmlformats.org/officeDocument/2006/customXml" ds:itemID="{57520C86-7C8A-45BE-84C5-E82E74C0FB79}">
  <ds:schemaRefs/>
</ds:datastoreItem>
</file>

<file path=customXml/itemProps4.xml><?xml version="1.0" encoding="utf-8"?>
<ds:datastoreItem xmlns:ds="http://schemas.openxmlformats.org/officeDocument/2006/customXml" ds:itemID="{7C56A8CE-D2C4-48A0-8C02-875798C81C8B}">
  <ds:schemaRefs/>
</ds:datastoreItem>
</file>

<file path=customXml/itemProps40.xml><?xml version="1.0" encoding="utf-8"?>
<ds:datastoreItem xmlns:ds="http://schemas.openxmlformats.org/officeDocument/2006/customXml" ds:itemID="{8C6D1F76-4842-4DAE-B800-B41D3CAAE73A}">
  <ds:schemaRefs/>
</ds:datastoreItem>
</file>

<file path=customXml/itemProps41.xml><?xml version="1.0" encoding="utf-8"?>
<ds:datastoreItem xmlns:ds="http://schemas.openxmlformats.org/officeDocument/2006/customXml" ds:itemID="{B8DC38A3-F85D-4C4D-B0E4-D20229B914D6}">
  <ds:schemaRefs/>
</ds:datastoreItem>
</file>

<file path=customXml/itemProps42.xml><?xml version="1.0" encoding="utf-8"?>
<ds:datastoreItem xmlns:ds="http://schemas.openxmlformats.org/officeDocument/2006/customXml" ds:itemID="{391EC1DD-4FEB-48C2-AF55-70BD46B458AD}">
  <ds:schemaRefs/>
</ds:datastoreItem>
</file>

<file path=customXml/itemProps43.xml><?xml version="1.0" encoding="utf-8"?>
<ds:datastoreItem xmlns:ds="http://schemas.openxmlformats.org/officeDocument/2006/customXml" ds:itemID="{38E31A1A-897F-4313-BBE7-4649B405E2F1}">
  <ds:schemaRefs/>
</ds:datastoreItem>
</file>

<file path=customXml/itemProps44.xml><?xml version="1.0" encoding="utf-8"?>
<ds:datastoreItem xmlns:ds="http://schemas.openxmlformats.org/officeDocument/2006/customXml" ds:itemID="{E297D7B6-76E1-4059-95FD-F08743C95CC1}">
  <ds:schemaRefs/>
</ds:datastoreItem>
</file>

<file path=customXml/itemProps45.xml><?xml version="1.0" encoding="utf-8"?>
<ds:datastoreItem xmlns:ds="http://schemas.openxmlformats.org/officeDocument/2006/customXml" ds:itemID="{136B7EB1-CEFE-4728-83FE-D88B97AB8731}">
  <ds:schemaRefs/>
</ds:datastoreItem>
</file>

<file path=customXml/itemProps46.xml><?xml version="1.0" encoding="utf-8"?>
<ds:datastoreItem xmlns:ds="http://schemas.openxmlformats.org/officeDocument/2006/customXml" ds:itemID="{F4711213-6969-48BF-A357-AB6F4D7BD170}">
  <ds:schemaRefs/>
</ds:datastoreItem>
</file>

<file path=customXml/itemProps47.xml><?xml version="1.0" encoding="utf-8"?>
<ds:datastoreItem xmlns:ds="http://schemas.openxmlformats.org/officeDocument/2006/customXml" ds:itemID="{A0A646CE-A736-473C-BAE2-B3A7E3902AA5}">
  <ds:schemaRefs/>
</ds:datastoreItem>
</file>

<file path=customXml/itemProps48.xml><?xml version="1.0" encoding="utf-8"?>
<ds:datastoreItem xmlns:ds="http://schemas.openxmlformats.org/officeDocument/2006/customXml" ds:itemID="{1C754208-F0A0-4788-BFA5-AE10A04C5003}">
  <ds:schemaRefs/>
</ds:datastoreItem>
</file>

<file path=customXml/itemProps49.xml><?xml version="1.0" encoding="utf-8"?>
<ds:datastoreItem xmlns:ds="http://schemas.openxmlformats.org/officeDocument/2006/customXml" ds:itemID="{8AD24B18-72B6-4228-83AD-4F55EC84573E}">
  <ds:schemaRefs/>
</ds:datastoreItem>
</file>

<file path=customXml/itemProps5.xml><?xml version="1.0" encoding="utf-8"?>
<ds:datastoreItem xmlns:ds="http://schemas.openxmlformats.org/officeDocument/2006/customXml" ds:itemID="{76C764CE-65B7-4679-8B59-0B1EE4B90BC2}">
  <ds:schemaRefs/>
</ds:datastoreItem>
</file>

<file path=customXml/itemProps50.xml><?xml version="1.0" encoding="utf-8"?>
<ds:datastoreItem xmlns:ds="http://schemas.openxmlformats.org/officeDocument/2006/customXml" ds:itemID="{C491BC94-E0AC-4388-8433-BB295558A7EA}">
  <ds:schemaRefs/>
</ds:datastoreItem>
</file>

<file path=customXml/itemProps51.xml><?xml version="1.0" encoding="utf-8"?>
<ds:datastoreItem xmlns:ds="http://schemas.openxmlformats.org/officeDocument/2006/customXml" ds:itemID="{7DCD2CAD-DB40-4A7A-81EC-887565D67694}">
  <ds:schemaRefs/>
</ds:datastoreItem>
</file>

<file path=customXml/itemProps52.xml><?xml version="1.0" encoding="utf-8"?>
<ds:datastoreItem xmlns:ds="http://schemas.openxmlformats.org/officeDocument/2006/customXml" ds:itemID="{449BCB9E-0152-4C1E-80F9-5B9C64193C08}">
  <ds:schemaRefs/>
</ds:datastoreItem>
</file>

<file path=customXml/itemProps53.xml><?xml version="1.0" encoding="utf-8"?>
<ds:datastoreItem xmlns:ds="http://schemas.openxmlformats.org/officeDocument/2006/customXml" ds:itemID="{8C0FC29E-25CF-4351-A404-A02902818D51}">
  <ds:schemaRefs/>
</ds:datastoreItem>
</file>

<file path=customXml/itemProps54.xml><?xml version="1.0" encoding="utf-8"?>
<ds:datastoreItem xmlns:ds="http://schemas.openxmlformats.org/officeDocument/2006/customXml" ds:itemID="{4CD5145C-D6B2-49C1-9FF0-C50F149249DC}">
  <ds:schemaRefs/>
</ds:datastoreItem>
</file>

<file path=customXml/itemProps55.xml><?xml version="1.0" encoding="utf-8"?>
<ds:datastoreItem xmlns:ds="http://schemas.openxmlformats.org/officeDocument/2006/customXml" ds:itemID="{FA25B85D-3E08-4D9E-9402-C194AC30400D}">
  <ds:schemaRefs/>
</ds:datastoreItem>
</file>

<file path=customXml/itemProps56.xml><?xml version="1.0" encoding="utf-8"?>
<ds:datastoreItem xmlns:ds="http://schemas.openxmlformats.org/officeDocument/2006/customXml" ds:itemID="{7B1ED3C6-CE24-4EA9-B035-CDDDCDAB7D73}">
  <ds:schemaRefs/>
</ds:datastoreItem>
</file>

<file path=customXml/itemProps57.xml><?xml version="1.0" encoding="utf-8"?>
<ds:datastoreItem xmlns:ds="http://schemas.openxmlformats.org/officeDocument/2006/customXml" ds:itemID="{876FF40A-3192-4AD9-9397-DE203E782A90}">
  <ds:schemaRefs/>
</ds:datastoreItem>
</file>

<file path=customXml/itemProps58.xml><?xml version="1.0" encoding="utf-8"?>
<ds:datastoreItem xmlns:ds="http://schemas.openxmlformats.org/officeDocument/2006/customXml" ds:itemID="{EC6AF08B-2E9D-4A48-8F5E-1A0B8E15522C}">
  <ds:schemaRefs/>
</ds:datastoreItem>
</file>

<file path=customXml/itemProps59.xml><?xml version="1.0" encoding="utf-8"?>
<ds:datastoreItem xmlns:ds="http://schemas.openxmlformats.org/officeDocument/2006/customXml" ds:itemID="{21A0EE03-BED3-4DF8-B116-A9934E31EEAF}">
  <ds:schemaRefs/>
</ds:datastoreItem>
</file>

<file path=customXml/itemProps6.xml><?xml version="1.0" encoding="utf-8"?>
<ds:datastoreItem xmlns:ds="http://schemas.openxmlformats.org/officeDocument/2006/customXml" ds:itemID="{A3FAAB33-6F4C-4805-BCDA-FE839C2634E5}">
  <ds:schemaRefs/>
</ds:datastoreItem>
</file>

<file path=customXml/itemProps60.xml><?xml version="1.0" encoding="utf-8"?>
<ds:datastoreItem xmlns:ds="http://schemas.openxmlformats.org/officeDocument/2006/customXml" ds:itemID="{590FE440-35F6-4577-91C0-C2706ABD822A}">
  <ds:schemaRefs/>
</ds:datastoreItem>
</file>

<file path=customXml/itemProps61.xml><?xml version="1.0" encoding="utf-8"?>
<ds:datastoreItem xmlns:ds="http://schemas.openxmlformats.org/officeDocument/2006/customXml" ds:itemID="{31281F19-03A6-41B2-A8DB-178728FB5AC4}">
  <ds:schemaRefs/>
</ds:datastoreItem>
</file>

<file path=customXml/itemProps62.xml><?xml version="1.0" encoding="utf-8"?>
<ds:datastoreItem xmlns:ds="http://schemas.openxmlformats.org/officeDocument/2006/customXml" ds:itemID="{0CFB76AB-0851-4153-9B1B-15A14C5AC56D}">
  <ds:schemaRefs/>
</ds:datastoreItem>
</file>

<file path=customXml/itemProps63.xml><?xml version="1.0" encoding="utf-8"?>
<ds:datastoreItem xmlns:ds="http://schemas.openxmlformats.org/officeDocument/2006/customXml" ds:itemID="{92E0BDDD-D6D1-403E-8FE3-17BD464456F8}">
  <ds:schemaRefs/>
</ds:datastoreItem>
</file>

<file path=customXml/itemProps64.xml><?xml version="1.0" encoding="utf-8"?>
<ds:datastoreItem xmlns:ds="http://schemas.openxmlformats.org/officeDocument/2006/customXml" ds:itemID="{B9DDEA65-2AF6-4087-84F3-93CBFFE68DCA}">
  <ds:schemaRefs/>
</ds:datastoreItem>
</file>

<file path=customXml/itemProps65.xml><?xml version="1.0" encoding="utf-8"?>
<ds:datastoreItem xmlns:ds="http://schemas.openxmlformats.org/officeDocument/2006/customXml" ds:itemID="{5473E9D0-C387-45E1-9397-76544D5E7BD5}">
  <ds:schemaRefs/>
</ds:datastoreItem>
</file>

<file path=customXml/itemProps66.xml><?xml version="1.0" encoding="utf-8"?>
<ds:datastoreItem xmlns:ds="http://schemas.openxmlformats.org/officeDocument/2006/customXml" ds:itemID="{734B733C-D262-4BD8-8C65-C222DF1855A7}">
  <ds:schemaRefs/>
</ds:datastoreItem>
</file>

<file path=customXml/itemProps67.xml><?xml version="1.0" encoding="utf-8"?>
<ds:datastoreItem xmlns:ds="http://schemas.openxmlformats.org/officeDocument/2006/customXml" ds:itemID="{D6FBB79C-9124-4F34-BB2B-568975CAEBC5}">
  <ds:schemaRefs/>
</ds:datastoreItem>
</file>

<file path=customXml/itemProps68.xml><?xml version="1.0" encoding="utf-8"?>
<ds:datastoreItem xmlns:ds="http://schemas.openxmlformats.org/officeDocument/2006/customXml" ds:itemID="{3825E529-7696-4C34-A9D8-A7566872F6F8}">
  <ds:schemaRefs/>
</ds:datastoreItem>
</file>

<file path=customXml/itemProps69.xml><?xml version="1.0" encoding="utf-8"?>
<ds:datastoreItem xmlns:ds="http://schemas.openxmlformats.org/officeDocument/2006/customXml" ds:itemID="{3316C88C-E099-4AF1-BF10-911B8BC93AF0}">
  <ds:schemaRefs/>
</ds:datastoreItem>
</file>

<file path=customXml/itemProps7.xml><?xml version="1.0" encoding="utf-8"?>
<ds:datastoreItem xmlns:ds="http://schemas.openxmlformats.org/officeDocument/2006/customXml" ds:itemID="{17F554B4-D769-434D-9600-21EF07A6FA26}">
  <ds:schemaRefs/>
</ds:datastoreItem>
</file>

<file path=customXml/itemProps70.xml><?xml version="1.0" encoding="utf-8"?>
<ds:datastoreItem xmlns:ds="http://schemas.openxmlformats.org/officeDocument/2006/customXml" ds:itemID="{7473C7C6-B745-4EC3-8406-293BC73F4645}">
  <ds:schemaRefs/>
</ds:datastoreItem>
</file>

<file path=customXml/itemProps71.xml><?xml version="1.0" encoding="utf-8"?>
<ds:datastoreItem xmlns:ds="http://schemas.openxmlformats.org/officeDocument/2006/customXml" ds:itemID="{63B8619A-4097-4355-9251-4655A9F09DBE}">
  <ds:schemaRefs/>
</ds:datastoreItem>
</file>

<file path=customXml/itemProps72.xml><?xml version="1.0" encoding="utf-8"?>
<ds:datastoreItem xmlns:ds="http://schemas.openxmlformats.org/officeDocument/2006/customXml" ds:itemID="{0A8FF859-BB5D-4A19-82A6-AD2E54178A62}">
  <ds:schemaRefs/>
</ds:datastoreItem>
</file>

<file path=customXml/itemProps73.xml><?xml version="1.0" encoding="utf-8"?>
<ds:datastoreItem xmlns:ds="http://schemas.openxmlformats.org/officeDocument/2006/customXml" ds:itemID="{E4B883C0-8A8A-46EA-BECF-A73B2255C0D0}">
  <ds:schemaRefs/>
</ds:datastoreItem>
</file>

<file path=customXml/itemProps74.xml><?xml version="1.0" encoding="utf-8"?>
<ds:datastoreItem xmlns:ds="http://schemas.openxmlformats.org/officeDocument/2006/customXml" ds:itemID="{CD74DAD0-65EB-43F2-9F85-CC03E0D95D4F}">
  <ds:schemaRefs/>
</ds:datastoreItem>
</file>

<file path=customXml/itemProps75.xml><?xml version="1.0" encoding="utf-8"?>
<ds:datastoreItem xmlns:ds="http://schemas.openxmlformats.org/officeDocument/2006/customXml" ds:itemID="{E31F6CD9-0C28-4EB3-845E-A07E89F329B4}">
  <ds:schemaRefs/>
</ds:datastoreItem>
</file>

<file path=customXml/itemProps76.xml><?xml version="1.0" encoding="utf-8"?>
<ds:datastoreItem xmlns:ds="http://schemas.openxmlformats.org/officeDocument/2006/customXml" ds:itemID="{B01EA6B8-F00A-4B86-AA54-3DC9AE1B1454}">
  <ds:schemaRefs/>
</ds:datastoreItem>
</file>

<file path=customXml/itemProps77.xml><?xml version="1.0" encoding="utf-8"?>
<ds:datastoreItem xmlns:ds="http://schemas.openxmlformats.org/officeDocument/2006/customXml" ds:itemID="{BC8D95FD-C2F7-4B8C-9256-90297B07548E}">
  <ds:schemaRefs/>
</ds:datastoreItem>
</file>

<file path=customXml/itemProps78.xml><?xml version="1.0" encoding="utf-8"?>
<ds:datastoreItem xmlns:ds="http://schemas.openxmlformats.org/officeDocument/2006/customXml" ds:itemID="{C3F2B0AD-7033-4EAA-9EE5-884A7C6F6A03}">
  <ds:schemaRefs/>
</ds:datastoreItem>
</file>

<file path=customXml/itemProps79.xml><?xml version="1.0" encoding="utf-8"?>
<ds:datastoreItem xmlns:ds="http://schemas.openxmlformats.org/officeDocument/2006/customXml" ds:itemID="{9B0B7FC0-D378-49B5-AC8F-C9CB07EB51AB}">
  <ds:schemaRefs/>
</ds:datastoreItem>
</file>

<file path=customXml/itemProps8.xml><?xml version="1.0" encoding="utf-8"?>
<ds:datastoreItem xmlns:ds="http://schemas.openxmlformats.org/officeDocument/2006/customXml" ds:itemID="{43FDAC03-AC5E-406C-B920-FF48BC5383D5}">
  <ds:schemaRefs/>
</ds:datastoreItem>
</file>

<file path=customXml/itemProps80.xml><?xml version="1.0" encoding="utf-8"?>
<ds:datastoreItem xmlns:ds="http://schemas.openxmlformats.org/officeDocument/2006/customXml" ds:itemID="{DF5694B1-DFD5-444C-9354-210DE60D1B52}">
  <ds:schemaRefs/>
</ds:datastoreItem>
</file>

<file path=customXml/itemProps81.xml><?xml version="1.0" encoding="utf-8"?>
<ds:datastoreItem xmlns:ds="http://schemas.openxmlformats.org/officeDocument/2006/customXml" ds:itemID="{14C968D5-317E-4D89-9036-B628B62ED339}">
  <ds:schemaRefs/>
</ds:datastoreItem>
</file>

<file path=customXml/itemProps82.xml><?xml version="1.0" encoding="utf-8"?>
<ds:datastoreItem xmlns:ds="http://schemas.openxmlformats.org/officeDocument/2006/customXml" ds:itemID="{B0862968-36FA-4F66-9275-5FBD63809CDF}">
  <ds:schemaRefs/>
</ds:datastoreItem>
</file>

<file path=customXml/itemProps83.xml><?xml version="1.0" encoding="utf-8"?>
<ds:datastoreItem xmlns:ds="http://schemas.openxmlformats.org/officeDocument/2006/customXml" ds:itemID="{39FEFD79-2F51-4268-93B9-A2184996F351}">
  <ds:schemaRefs/>
</ds:datastoreItem>
</file>

<file path=customXml/itemProps84.xml><?xml version="1.0" encoding="utf-8"?>
<ds:datastoreItem xmlns:ds="http://schemas.openxmlformats.org/officeDocument/2006/customXml" ds:itemID="{1BAB0B92-CF2E-4004-A973-EA4EB1233D75}">
  <ds:schemaRefs/>
</ds:datastoreItem>
</file>

<file path=customXml/itemProps85.xml><?xml version="1.0" encoding="utf-8"?>
<ds:datastoreItem xmlns:ds="http://schemas.openxmlformats.org/officeDocument/2006/customXml" ds:itemID="{E0B5C4A5-4D9D-49A5-9C23-FC070B7374D3}">
  <ds:schemaRefs/>
</ds:datastoreItem>
</file>

<file path=customXml/itemProps86.xml><?xml version="1.0" encoding="utf-8"?>
<ds:datastoreItem xmlns:ds="http://schemas.openxmlformats.org/officeDocument/2006/customXml" ds:itemID="{9B46A9AA-40BA-40CD-9EFE-86BDE96B6A31}">
  <ds:schemaRefs/>
</ds:datastoreItem>
</file>

<file path=customXml/itemProps87.xml><?xml version="1.0" encoding="utf-8"?>
<ds:datastoreItem xmlns:ds="http://schemas.openxmlformats.org/officeDocument/2006/customXml" ds:itemID="{70609284-B36C-4D2B-9F50-DB8CC115A8B7}">
  <ds:schemaRefs/>
</ds:datastoreItem>
</file>

<file path=customXml/itemProps88.xml><?xml version="1.0" encoding="utf-8"?>
<ds:datastoreItem xmlns:ds="http://schemas.openxmlformats.org/officeDocument/2006/customXml" ds:itemID="{B92FC409-4954-4974-AA51-EACF42662B79}">
  <ds:schemaRefs/>
</ds:datastoreItem>
</file>

<file path=customXml/itemProps89.xml><?xml version="1.0" encoding="utf-8"?>
<ds:datastoreItem xmlns:ds="http://schemas.openxmlformats.org/officeDocument/2006/customXml" ds:itemID="{9F2F2CD6-E812-4AFE-BEC7-5F7502E7152C}">
  <ds:schemaRefs/>
</ds:datastoreItem>
</file>

<file path=customXml/itemProps9.xml><?xml version="1.0" encoding="utf-8"?>
<ds:datastoreItem xmlns:ds="http://schemas.openxmlformats.org/officeDocument/2006/customXml" ds:itemID="{7BB6CCAD-EBBC-4DF6-99FE-A260F5BA8C38}">
  <ds:schemaRefs/>
</ds:datastoreItem>
</file>

<file path=customXml/itemProps90.xml><?xml version="1.0" encoding="utf-8"?>
<ds:datastoreItem xmlns:ds="http://schemas.openxmlformats.org/officeDocument/2006/customXml" ds:itemID="{033142CE-E895-498B-8D65-0C71CB8C4554}">
  <ds:schemaRefs/>
</ds:datastoreItem>
</file>

<file path=customXml/itemProps91.xml><?xml version="1.0" encoding="utf-8"?>
<ds:datastoreItem xmlns:ds="http://schemas.openxmlformats.org/officeDocument/2006/customXml" ds:itemID="{590D34A5-820A-47F0-93EA-A8EBD3F60355}">
  <ds:schemaRefs/>
</ds:datastoreItem>
</file>

<file path=customXml/itemProps92.xml><?xml version="1.0" encoding="utf-8"?>
<ds:datastoreItem xmlns:ds="http://schemas.openxmlformats.org/officeDocument/2006/customXml" ds:itemID="{A2DAA2A1-66F8-4DDE-8132-424B600F5D30}">
  <ds:schemaRefs/>
</ds:datastoreItem>
</file>

<file path=customXml/itemProps93.xml><?xml version="1.0" encoding="utf-8"?>
<ds:datastoreItem xmlns:ds="http://schemas.openxmlformats.org/officeDocument/2006/customXml" ds:itemID="{B16D5C20-3857-440F-AC55-60D3A6AC4531}">
  <ds:schemaRefs/>
</ds:datastoreItem>
</file>

<file path=customXml/itemProps94.xml><?xml version="1.0" encoding="utf-8"?>
<ds:datastoreItem xmlns:ds="http://schemas.openxmlformats.org/officeDocument/2006/customXml" ds:itemID="{CB0BF2F2-9333-44BD-B77C-7AF8EE9099FB}">
  <ds:schemaRefs/>
</ds:datastoreItem>
</file>

<file path=customXml/itemProps95.xml><?xml version="1.0" encoding="utf-8"?>
<ds:datastoreItem xmlns:ds="http://schemas.openxmlformats.org/officeDocument/2006/customXml" ds:itemID="{9C538B6D-4694-4BA8-B574-8E64E58DD2D0}">
  <ds:schemaRefs/>
</ds:datastoreItem>
</file>

<file path=customXml/itemProps96.xml><?xml version="1.0" encoding="utf-8"?>
<ds:datastoreItem xmlns:ds="http://schemas.openxmlformats.org/officeDocument/2006/customXml" ds:itemID="{5B0A262B-11C5-4FCB-A125-D7C0280C8F9A}">
  <ds:schemaRefs/>
</ds:datastoreItem>
</file>

<file path=customXml/itemProps97.xml><?xml version="1.0" encoding="utf-8"?>
<ds:datastoreItem xmlns:ds="http://schemas.openxmlformats.org/officeDocument/2006/customXml" ds:itemID="{6528A2B1-7BCF-4A2C-B441-EAC0DC8CB18D}">
  <ds:schemaRefs/>
</ds:datastoreItem>
</file>

<file path=customXml/itemProps98.xml><?xml version="1.0" encoding="utf-8"?>
<ds:datastoreItem xmlns:ds="http://schemas.openxmlformats.org/officeDocument/2006/customXml" ds:itemID="{033CAFE9-5607-4507-AA68-FC59F5A2BD27}">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2389</Words>
  <Characters>13620</Characters>
  <Lines>113</Lines>
  <Paragraphs>31</Paragraphs>
  <TotalTime>0</TotalTime>
  <ScaleCrop>false</ScaleCrop>
  <LinksUpToDate>false</LinksUpToDate>
  <CharactersWithSpaces>15978</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2023-03-20T08:01:00Z</dcterms:created>
  <dc:creator>Liz</dc:creator>
  <cp:lastModifiedBy>Administrator</cp:lastModifiedBy>
  <dcterms:modified xsi:type="dcterms:W3CDTF">2024-01-11T01:59:50Z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FE6D9A9B7FFC48B78CD07DE0F8BB1047</vt:lpwstr>
  </property>
</Properties>
</file>