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797.51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797.51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797.51</w:t>
            </w:r>
          </w:p>
        </w:tc>
        <w:tc>
          <w:tcPr>
            <w:tcW w:w="4535" w:type="dxa"/>
            <w:vAlign w:val="center"/>
          </w:tcPr>
          <w:p>
            <w:pPr>
              <w:pStyle w:val="19"/>
            </w:pPr>
            <w:r>
              <w:t>本年支出合计</w:t>
            </w:r>
          </w:p>
        </w:tc>
        <w:tc>
          <w:tcPr>
            <w:tcW w:w="2126" w:type="dxa"/>
            <w:vAlign w:val="center"/>
          </w:tcPr>
          <w:p>
            <w:pPr>
              <w:pStyle w:val="20"/>
            </w:pPr>
            <w:r>
              <w:t>797.51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797.51</w:t>
            </w:r>
          </w:p>
        </w:tc>
        <w:tc>
          <w:tcPr>
            <w:tcW w:w="4535" w:type="dxa"/>
            <w:vAlign w:val="center"/>
          </w:tcPr>
          <w:p>
            <w:pPr>
              <w:pStyle w:val="19"/>
            </w:pPr>
            <w:r>
              <w:t>支出总计</w:t>
            </w:r>
          </w:p>
        </w:tc>
        <w:tc>
          <w:tcPr>
            <w:tcW w:w="2126" w:type="dxa"/>
            <w:vAlign w:val="center"/>
          </w:tcPr>
          <w:p>
            <w:pPr>
              <w:pStyle w:val="20"/>
            </w:pPr>
            <w:r>
              <w:t>797.51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797.51</w:t>
            </w:r>
          </w:p>
        </w:tc>
        <w:tc>
          <w:tcPr>
            <w:tcW w:w="1134" w:type="dxa"/>
            <w:vAlign w:val="center"/>
          </w:tcPr>
          <w:p>
            <w:pPr>
              <w:pStyle w:val="20"/>
            </w:pPr>
            <w:r>
              <w:t>797.51</w:t>
            </w:r>
          </w:p>
        </w:tc>
        <w:tc>
          <w:tcPr>
            <w:tcW w:w="1134" w:type="dxa"/>
            <w:vAlign w:val="center"/>
          </w:tcPr>
          <w:p>
            <w:pPr>
              <w:pStyle w:val="20"/>
            </w:pPr>
            <w:r>
              <w:t>797.51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6.56</w:t>
            </w:r>
          </w:p>
        </w:tc>
        <w:tc>
          <w:tcPr>
            <w:tcW w:w="1134" w:type="dxa"/>
            <w:vAlign w:val="center"/>
          </w:tcPr>
          <w:p>
            <w:pPr>
              <w:pStyle w:val="16"/>
            </w:pPr>
            <w:r>
              <w:t>6.56</w:t>
            </w:r>
          </w:p>
        </w:tc>
        <w:tc>
          <w:tcPr>
            <w:tcW w:w="1134" w:type="dxa"/>
            <w:vAlign w:val="center"/>
          </w:tcPr>
          <w:p>
            <w:pPr>
              <w:pStyle w:val="16"/>
            </w:pPr>
            <w:r>
              <w:t>6.56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790.95</w:t>
            </w:r>
          </w:p>
        </w:tc>
        <w:tc>
          <w:tcPr>
            <w:tcW w:w="1134" w:type="dxa"/>
            <w:vAlign w:val="center"/>
          </w:tcPr>
          <w:p>
            <w:pPr>
              <w:pStyle w:val="16"/>
            </w:pPr>
            <w:r>
              <w:t>790.95</w:t>
            </w:r>
          </w:p>
        </w:tc>
        <w:tc>
          <w:tcPr>
            <w:tcW w:w="1134" w:type="dxa"/>
            <w:vAlign w:val="center"/>
          </w:tcPr>
          <w:p>
            <w:pPr>
              <w:pStyle w:val="16"/>
            </w:pPr>
            <w:r>
              <w:t>790.95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797.51</w:t>
            </w:r>
          </w:p>
        </w:tc>
        <w:tc>
          <w:tcPr>
            <w:tcW w:w="1361" w:type="dxa"/>
            <w:vAlign w:val="center"/>
          </w:tcPr>
          <w:p>
            <w:pPr>
              <w:pStyle w:val="20"/>
            </w:pPr>
            <w:r>
              <w:t>788.18</w:t>
            </w:r>
          </w:p>
        </w:tc>
        <w:tc>
          <w:tcPr>
            <w:tcW w:w="1361" w:type="dxa"/>
            <w:vAlign w:val="center"/>
          </w:tcPr>
          <w:p>
            <w:pPr>
              <w:pStyle w:val="20"/>
            </w:pPr>
            <w:r>
              <w:t>9.33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797.51</w:t>
            </w:r>
          </w:p>
        </w:tc>
        <w:tc>
          <w:tcPr>
            <w:tcW w:w="1361" w:type="dxa"/>
            <w:vAlign w:val="center"/>
          </w:tcPr>
          <w:p>
            <w:pPr>
              <w:pStyle w:val="16"/>
            </w:pPr>
            <w:r>
              <w:t>788.18</w:t>
            </w:r>
          </w:p>
        </w:tc>
        <w:tc>
          <w:tcPr>
            <w:tcW w:w="1361" w:type="dxa"/>
            <w:vAlign w:val="center"/>
          </w:tcPr>
          <w:p>
            <w:pPr>
              <w:pStyle w:val="16"/>
            </w:pPr>
            <w:r>
              <w:t>9.33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797.51</w:t>
            </w:r>
          </w:p>
        </w:tc>
        <w:tc>
          <w:tcPr>
            <w:tcW w:w="1361" w:type="dxa"/>
            <w:vAlign w:val="center"/>
          </w:tcPr>
          <w:p>
            <w:pPr>
              <w:pStyle w:val="16"/>
            </w:pPr>
            <w:r>
              <w:t>788.18</w:t>
            </w:r>
          </w:p>
        </w:tc>
        <w:tc>
          <w:tcPr>
            <w:tcW w:w="1361" w:type="dxa"/>
            <w:vAlign w:val="center"/>
          </w:tcPr>
          <w:p>
            <w:pPr>
              <w:pStyle w:val="16"/>
            </w:pPr>
            <w:r>
              <w:t>9.33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6.56</w:t>
            </w:r>
          </w:p>
        </w:tc>
        <w:tc>
          <w:tcPr>
            <w:tcW w:w="1361" w:type="dxa"/>
            <w:vAlign w:val="center"/>
          </w:tcPr>
          <w:p>
            <w:pPr>
              <w:pStyle w:val="16"/>
            </w:pPr>
          </w:p>
        </w:tc>
        <w:tc>
          <w:tcPr>
            <w:tcW w:w="1361" w:type="dxa"/>
            <w:vAlign w:val="center"/>
          </w:tcPr>
          <w:p>
            <w:pPr>
              <w:pStyle w:val="16"/>
            </w:pPr>
            <w:r>
              <w:t>6.56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790.95</w:t>
            </w:r>
          </w:p>
        </w:tc>
        <w:tc>
          <w:tcPr>
            <w:tcW w:w="1361" w:type="dxa"/>
            <w:vAlign w:val="center"/>
          </w:tcPr>
          <w:p>
            <w:pPr>
              <w:pStyle w:val="16"/>
            </w:pPr>
            <w:r>
              <w:t>788.18</w:t>
            </w:r>
          </w:p>
        </w:tc>
        <w:tc>
          <w:tcPr>
            <w:tcW w:w="1361" w:type="dxa"/>
            <w:vAlign w:val="center"/>
          </w:tcPr>
          <w:p>
            <w:pPr>
              <w:pStyle w:val="16"/>
            </w:pPr>
            <w:r>
              <w:t>2.77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797.51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797.51</w:t>
            </w:r>
          </w:p>
        </w:tc>
        <w:tc>
          <w:tcPr>
            <w:tcW w:w="1474" w:type="dxa"/>
            <w:vAlign w:val="center"/>
          </w:tcPr>
          <w:p>
            <w:pPr>
              <w:pStyle w:val="16"/>
            </w:pPr>
            <w:r>
              <w:t>797.51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797.51</w:t>
            </w:r>
          </w:p>
        </w:tc>
        <w:tc>
          <w:tcPr>
            <w:tcW w:w="3402" w:type="dxa"/>
            <w:vAlign w:val="center"/>
          </w:tcPr>
          <w:p>
            <w:pPr>
              <w:pStyle w:val="19"/>
            </w:pPr>
            <w:r>
              <w:t>本年支出合计</w:t>
            </w:r>
          </w:p>
        </w:tc>
        <w:tc>
          <w:tcPr>
            <w:tcW w:w="1474" w:type="dxa"/>
            <w:vAlign w:val="center"/>
          </w:tcPr>
          <w:p>
            <w:pPr>
              <w:pStyle w:val="20"/>
            </w:pPr>
            <w:r>
              <w:t>797.51</w:t>
            </w:r>
          </w:p>
        </w:tc>
        <w:tc>
          <w:tcPr>
            <w:tcW w:w="1474" w:type="dxa"/>
            <w:vAlign w:val="center"/>
          </w:tcPr>
          <w:p>
            <w:pPr>
              <w:pStyle w:val="20"/>
            </w:pPr>
            <w:r>
              <w:t>797.51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797.51</w:t>
            </w:r>
          </w:p>
        </w:tc>
        <w:tc>
          <w:tcPr>
            <w:tcW w:w="3402" w:type="dxa"/>
            <w:vAlign w:val="center"/>
          </w:tcPr>
          <w:p>
            <w:pPr>
              <w:pStyle w:val="19"/>
            </w:pPr>
            <w:r>
              <w:t>支出总计</w:t>
            </w:r>
          </w:p>
        </w:tc>
        <w:tc>
          <w:tcPr>
            <w:tcW w:w="1474" w:type="dxa"/>
            <w:vAlign w:val="center"/>
          </w:tcPr>
          <w:p>
            <w:pPr>
              <w:pStyle w:val="20"/>
            </w:pPr>
            <w:r>
              <w:t>797.51</w:t>
            </w:r>
          </w:p>
        </w:tc>
        <w:tc>
          <w:tcPr>
            <w:tcW w:w="1474" w:type="dxa"/>
            <w:vAlign w:val="center"/>
          </w:tcPr>
          <w:p>
            <w:pPr>
              <w:pStyle w:val="20"/>
            </w:pPr>
            <w:r>
              <w:t>797.51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797.51</w:t>
            </w:r>
          </w:p>
        </w:tc>
        <w:tc>
          <w:tcPr>
            <w:tcW w:w="2551" w:type="dxa"/>
            <w:vAlign w:val="center"/>
          </w:tcPr>
          <w:p>
            <w:pPr>
              <w:pStyle w:val="20"/>
            </w:pPr>
            <w:r>
              <w:t>788.18</w:t>
            </w:r>
          </w:p>
        </w:tc>
        <w:tc>
          <w:tcPr>
            <w:tcW w:w="2551" w:type="dxa"/>
            <w:vAlign w:val="center"/>
          </w:tcPr>
          <w:p>
            <w:pPr>
              <w:pStyle w:val="20"/>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797.51</w:t>
            </w:r>
          </w:p>
        </w:tc>
        <w:tc>
          <w:tcPr>
            <w:tcW w:w="2551" w:type="dxa"/>
            <w:vAlign w:val="center"/>
          </w:tcPr>
          <w:p>
            <w:pPr>
              <w:pStyle w:val="16"/>
            </w:pPr>
            <w:r>
              <w:t>788.18</w:t>
            </w:r>
          </w:p>
        </w:tc>
        <w:tc>
          <w:tcPr>
            <w:tcW w:w="2551" w:type="dxa"/>
            <w:vAlign w:val="center"/>
          </w:tcPr>
          <w:p>
            <w:pPr>
              <w:pStyle w:val="16"/>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797.51</w:t>
            </w:r>
          </w:p>
        </w:tc>
        <w:tc>
          <w:tcPr>
            <w:tcW w:w="2551" w:type="dxa"/>
            <w:vAlign w:val="center"/>
          </w:tcPr>
          <w:p>
            <w:pPr>
              <w:pStyle w:val="16"/>
            </w:pPr>
            <w:r>
              <w:t>788.18</w:t>
            </w:r>
          </w:p>
        </w:tc>
        <w:tc>
          <w:tcPr>
            <w:tcW w:w="2551" w:type="dxa"/>
            <w:vAlign w:val="center"/>
          </w:tcPr>
          <w:p>
            <w:pPr>
              <w:pStyle w:val="16"/>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6.56</w:t>
            </w:r>
          </w:p>
        </w:tc>
        <w:tc>
          <w:tcPr>
            <w:tcW w:w="2551" w:type="dxa"/>
            <w:vAlign w:val="center"/>
          </w:tcPr>
          <w:p>
            <w:pPr>
              <w:pStyle w:val="16"/>
            </w:pPr>
          </w:p>
        </w:tc>
        <w:tc>
          <w:tcPr>
            <w:tcW w:w="2551" w:type="dxa"/>
            <w:vAlign w:val="center"/>
          </w:tcPr>
          <w:p>
            <w:pPr>
              <w:pStyle w:val="16"/>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790.95</w:t>
            </w:r>
          </w:p>
        </w:tc>
        <w:tc>
          <w:tcPr>
            <w:tcW w:w="2551" w:type="dxa"/>
            <w:vAlign w:val="center"/>
          </w:tcPr>
          <w:p>
            <w:pPr>
              <w:pStyle w:val="16"/>
            </w:pPr>
            <w:r>
              <w:t>788.18</w:t>
            </w:r>
          </w:p>
        </w:tc>
        <w:tc>
          <w:tcPr>
            <w:tcW w:w="2551" w:type="dxa"/>
            <w:vAlign w:val="center"/>
          </w:tcPr>
          <w:p>
            <w:pPr>
              <w:pStyle w:val="16"/>
            </w:pPr>
            <w:r>
              <w:t>2.77</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788.18</w:t>
            </w:r>
          </w:p>
        </w:tc>
        <w:tc>
          <w:tcPr>
            <w:tcW w:w="2551" w:type="dxa"/>
            <w:vAlign w:val="center"/>
          </w:tcPr>
          <w:p>
            <w:pPr>
              <w:pStyle w:val="20"/>
            </w:pPr>
            <w:r>
              <w:t>780.86</w:t>
            </w:r>
          </w:p>
        </w:tc>
        <w:tc>
          <w:tcPr>
            <w:tcW w:w="2551" w:type="dxa"/>
            <w:vAlign w:val="center"/>
          </w:tcPr>
          <w:p>
            <w:pPr>
              <w:pStyle w:val="20"/>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665.62</w:t>
            </w:r>
          </w:p>
        </w:tc>
        <w:tc>
          <w:tcPr>
            <w:tcW w:w="2551" w:type="dxa"/>
            <w:vAlign w:val="center"/>
          </w:tcPr>
          <w:p>
            <w:pPr>
              <w:pStyle w:val="16"/>
            </w:pPr>
            <w:r>
              <w:t>665.62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190.77</w:t>
            </w:r>
          </w:p>
        </w:tc>
        <w:tc>
          <w:tcPr>
            <w:tcW w:w="2551" w:type="dxa"/>
            <w:vAlign w:val="center"/>
          </w:tcPr>
          <w:p>
            <w:pPr>
              <w:pStyle w:val="16"/>
            </w:pPr>
            <w:r>
              <w:t>190.77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83.44</w:t>
            </w:r>
          </w:p>
        </w:tc>
        <w:tc>
          <w:tcPr>
            <w:tcW w:w="2551" w:type="dxa"/>
            <w:vAlign w:val="center"/>
          </w:tcPr>
          <w:p>
            <w:pPr>
              <w:pStyle w:val="16"/>
            </w:pPr>
            <w:r>
              <w:t>83.44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116.18</w:t>
            </w:r>
          </w:p>
        </w:tc>
        <w:tc>
          <w:tcPr>
            <w:tcW w:w="2551" w:type="dxa"/>
            <w:vAlign w:val="center"/>
          </w:tcPr>
          <w:p>
            <w:pPr>
              <w:pStyle w:val="16"/>
            </w:pPr>
            <w:r>
              <w:t>116.18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138.22</w:t>
            </w:r>
          </w:p>
        </w:tc>
        <w:tc>
          <w:tcPr>
            <w:tcW w:w="2551" w:type="dxa"/>
            <w:vAlign w:val="center"/>
          </w:tcPr>
          <w:p>
            <w:pPr>
              <w:pStyle w:val="16"/>
            </w:pPr>
            <w:r>
              <w:t>138.22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63.25</w:t>
            </w:r>
          </w:p>
        </w:tc>
        <w:tc>
          <w:tcPr>
            <w:tcW w:w="2551" w:type="dxa"/>
            <w:vAlign w:val="center"/>
          </w:tcPr>
          <w:p>
            <w:pPr>
              <w:pStyle w:val="16"/>
            </w:pPr>
            <w:r>
              <w:t>63.25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18.94</w:t>
            </w:r>
          </w:p>
        </w:tc>
        <w:tc>
          <w:tcPr>
            <w:tcW w:w="2551" w:type="dxa"/>
            <w:vAlign w:val="center"/>
          </w:tcPr>
          <w:p>
            <w:pPr>
              <w:pStyle w:val="16"/>
            </w:pPr>
            <w:r>
              <w:t>18.94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2.00</w:t>
            </w:r>
          </w:p>
        </w:tc>
        <w:tc>
          <w:tcPr>
            <w:tcW w:w="2551" w:type="dxa"/>
            <w:vAlign w:val="center"/>
          </w:tcPr>
          <w:p>
            <w:pPr>
              <w:pStyle w:val="16"/>
            </w:pPr>
            <w:r>
              <w:t>2.00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51.82</w:t>
            </w:r>
          </w:p>
        </w:tc>
        <w:tc>
          <w:tcPr>
            <w:tcW w:w="2551" w:type="dxa"/>
            <w:vAlign w:val="center"/>
          </w:tcPr>
          <w:p>
            <w:pPr>
              <w:pStyle w:val="16"/>
            </w:pPr>
            <w:r>
              <w:t>51.82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1.01</w:t>
            </w:r>
          </w:p>
        </w:tc>
        <w:tc>
          <w:tcPr>
            <w:tcW w:w="2551" w:type="dxa"/>
            <w:vAlign w:val="center"/>
          </w:tcPr>
          <w:p>
            <w:pPr>
              <w:pStyle w:val="16"/>
            </w:pPr>
            <w:r>
              <w:t>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7.32</w:t>
            </w:r>
          </w:p>
        </w:tc>
        <w:tc>
          <w:tcPr>
            <w:tcW w:w="2551" w:type="dxa"/>
            <w:vAlign w:val="center"/>
          </w:tcPr>
          <w:p>
            <w:pPr>
              <w:pStyle w:val="16"/>
            </w:pPr>
          </w:p>
        </w:tc>
        <w:tc>
          <w:tcPr>
            <w:tcW w:w="2551" w:type="dxa"/>
            <w:vAlign w:val="center"/>
          </w:tcPr>
          <w:p>
            <w:pPr>
              <w:pStyle w:val="16"/>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3.78</w:t>
            </w:r>
          </w:p>
        </w:tc>
        <w:tc>
          <w:tcPr>
            <w:tcW w:w="2551" w:type="dxa"/>
            <w:vAlign w:val="center"/>
          </w:tcPr>
          <w:p>
            <w:pPr>
              <w:pStyle w:val="16"/>
            </w:pPr>
          </w:p>
        </w:tc>
        <w:tc>
          <w:tcPr>
            <w:tcW w:w="2551" w:type="dxa"/>
            <w:vAlign w:val="center"/>
          </w:tcPr>
          <w:p>
            <w:pPr>
              <w:pStyle w:val="16"/>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3.54</w:t>
            </w:r>
          </w:p>
        </w:tc>
        <w:tc>
          <w:tcPr>
            <w:tcW w:w="2551" w:type="dxa"/>
            <w:vAlign w:val="center"/>
          </w:tcPr>
          <w:p>
            <w:pPr>
              <w:pStyle w:val="16"/>
            </w:pPr>
          </w:p>
        </w:tc>
        <w:tc>
          <w:tcPr>
            <w:tcW w:w="2551" w:type="dxa"/>
            <w:vAlign w:val="center"/>
          </w:tcPr>
          <w:p>
            <w:pPr>
              <w:pStyle w:val="16"/>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115.23</w:t>
            </w:r>
          </w:p>
        </w:tc>
        <w:tc>
          <w:tcPr>
            <w:tcW w:w="2551" w:type="dxa"/>
            <w:vAlign w:val="center"/>
          </w:tcPr>
          <w:p>
            <w:pPr>
              <w:pStyle w:val="16"/>
            </w:pPr>
            <w:r>
              <w:t>115.23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111.86</w:t>
            </w:r>
          </w:p>
        </w:tc>
        <w:tc>
          <w:tcPr>
            <w:tcW w:w="2551" w:type="dxa"/>
            <w:vAlign w:val="center"/>
          </w:tcPr>
          <w:p>
            <w:pPr>
              <w:pStyle w:val="16"/>
            </w:pPr>
            <w:r>
              <w:t>111.86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廊坊市广阳区九州镇南汉中心小学2023年单位预算信息公开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预算法》、《地方预决算公开操作规程》和《关于进一步推进预算公开工作的实施意见》规定，现将廊坊市广阳区九州镇南汉中心小学2023年单位预算公开如下：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廊坊市广阳区九州镇南汉中心小学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反映本单位当年全部收入。2023年预算收入797.51万元，其中：一般公共预算收入797.51万元，基金预算收入0万元，财政专户核拨收入0万元，其他来源收入0万元，上年结转0万元。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九州镇南汉中心小学2023年度单位预算中支出预算的总体情况。2023年支出预算797.51万元，其中：基本支出797.51万元，包括人员经费780.86万元和日常公用经费7.32万元；项目支出9.33万元。</w:t>
      </w:r>
    </w:p>
    <w:p>
      <w:pPr>
        <w:pStyle w:val="31"/>
      </w:pPr>
      <w:r>
        <w:t>3、比上年增减情况</w:t>
      </w:r>
    </w:p>
    <w:p>
      <w:pPr>
        <w:pStyle w:val="31"/>
      </w:pPr>
      <w:r>
        <w:t>2023年预算收支安排797.51万元，较2022年预算增加689.49万元，其中：基本支出增加788.18万元，增加原因主要为人员经费由其他部门转移到本部门人员经费支出增加；项目支出减少98.69万元，减少原因主要因为上级转移支付增加减少本级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2023年，我单位运行经费共计安排7.32万元，主要用于办公区的日常维修、办公费用、办公用房水电费、办公用房取暖费、邮电费、差旅费、办公用房物业管理费、公务用车运行维护费等日常运行支出。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pStyle w:val="26"/>
      </w:pP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pPr>
      <w:r>
        <w:t>5.办满意学校</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377</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9.33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社会效益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164人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1.廊坊市广阳区九州镇南汉中心小学对2023年在校学生377人，按照义务教育生均公用经费标准申请财政预算资金，通过合理、合规使用资金达到保证学校正常运转，改善办学条件，促进义务教育发展。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377人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2023年，廊坊市广阳区九州镇南汉中心小学安排政府采购预算0.00万元。具体内容见下表。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廊坊市广阳区九州镇南汉中心小学上年末固定资产金额为100.00万元（详见下表）。本年度拟购置固定资产总额为0.00万元，已按要求列入政府采购预算，详见政府采购预算表。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971001廊坊市广阳区九州镇南汉中心小学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1000</w:t>
            </w:r>
          </w:p>
        </w:tc>
        <w:tc>
          <w:tcPr>
            <w:tcW w:w="2835"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900</w:t>
            </w:r>
          </w:p>
        </w:tc>
        <w:tc>
          <w:tcPr>
            <w:tcW w:w="2835" w:type="dxa"/>
            <w:vAlign w:val="center"/>
          </w:tcPr>
          <w:p>
            <w:pPr>
              <w:pStyle w:val="16"/>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A1"/>
    <w:rsid w:val="004421FE"/>
    <w:rsid w:val="007D41EB"/>
    <w:rsid w:val="007F45A1"/>
    <w:rsid w:val="00CD3D58"/>
    <w:rsid w:val="06D23866"/>
    <w:rsid w:val="31A330AE"/>
    <w:rsid w:val="365129D6"/>
    <w:rsid w:val="50824AA5"/>
    <w:rsid w:val="52616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2023-03-13T09:21:21Z</dcterms:created>
  <dcterms:modified xsi:type="dcterms:W3CDTF">2023-03-13T01:21:21Z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2023-03-13T09:21:24Z</dcterms:created>
  <dcterms:modified xsi:type="dcterms:W3CDTF">2023-03-13T01:21:24Z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77E0B0-925B-43EB-A397-4E6E924D1C1B}">
  <ds:schemaRefs/>
</ds:datastoreItem>
</file>

<file path=customXml/itemProps10.xml><?xml version="1.0" encoding="utf-8"?>
<ds:datastoreItem xmlns:ds="http://schemas.openxmlformats.org/officeDocument/2006/customXml" ds:itemID="{3083916A-780F-44B9-871A-7621C4806376}">
  <ds:schemaRefs/>
</ds:datastoreItem>
</file>

<file path=customXml/itemProps11.xml><?xml version="1.0" encoding="utf-8"?>
<ds:datastoreItem xmlns:ds="http://schemas.openxmlformats.org/officeDocument/2006/customXml" ds:itemID="{83E9822E-5C18-4DFB-A712-3D9E971A48B2}">
  <ds:schemaRefs/>
</ds:datastoreItem>
</file>

<file path=customXml/itemProps12.xml><?xml version="1.0" encoding="utf-8"?>
<ds:datastoreItem xmlns:ds="http://schemas.openxmlformats.org/officeDocument/2006/customXml" ds:itemID="{4FA8E348-B68B-4113-88FC-3E6470508CCD}">
  <ds:schemaRefs/>
</ds:datastoreItem>
</file>

<file path=customXml/itemProps13.xml><?xml version="1.0" encoding="utf-8"?>
<ds:datastoreItem xmlns:ds="http://schemas.openxmlformats.org/officeDocument/2006/customXml" ds:itemID="{56E4F0DE-06C5-4228-9650-5F77487E782F}">
  <ds:schemaRefs/>
</ds:datastoreItem>
</file>

<file path=customXml/itemProps14.xml><?xml version="1.0" encoding="utf-8"?>
<ds:datastoreItem xmlns:ds="http://schemas.openxmlformats.org/officeDocument/2006/customXml" ds:itemID="{6C8FD7B9-ABF9-4CE7-8B4C-5CC66ED51344}">
  <ds:schemaRefs/>
</ds:datastoreItem>
</file>

<file path=customXml/itemProps15.xml><?xml version="1.0" encoding="utf-8"?>
<ds:datastoreItem xmlns:ds="http://schemas.openxmlformats.org/officeDocument/2006/customXml" ds:itemID="{4637FBD7-CD94-410A-BA7C-E7F2192742E6}">
  <ds:schemaRefs/>
</ds:datastoreItem>
</file>

<file path=customXml/itemProps16.xml><?xml version="1.0" encoding="utf-8"?>
<ds:datastoreItem xmlns:ds="http://schemas.openxmlformats.org/officeDocument/2006/customXml" ds:itemID="{C382BED5-8D5E-4511-9607-0822CB2853A0}">
  <ds:schemaRefs/>
</ds:datastoreItem>
</file>

<file path=customXml/itemProps17.xml><?xml version="1.0" encoding="utf-8"?>
<ds:datastoreItem xmlns:ds="http://schemas.openxmlformats.org/officeDocument/2006/customXml" ds:itemID="{790E0FD6-FE84-405E-9BBA-5E219FF84143}">
  <ds:schemaRefs/>
</ds:datastoreItem>
</file>

<file path=customXml/itemProps18.xml><?xml version="1.0" encoding="utf-8"?>
<ds:datastoreItem xmlns:ds="http://schemas.openxmlformats.org/officeDocument/2006/customXml" ds:itemID="{C8C19034-CA14-4A8F-A081-15BC26E84C56}">
  <ds:schemaRefs/>
</ds:datastoreItem>
</file>

<file path=customXml/itemProps2.xml><?xml version="1.0" encoding="utf-8"?>
<ds:datastoreItem xmlns:ds="http://schemas.openxmlformats.org/officeDocument/2006/customXml" ds:itemID="{9609B897-AD88-4244-B74E-E6AAA1ACDE04}">
  <ds:schemaRefs/>
</ds:datastoreItem>
</file>

<file path=customXml/itemProps3.xml><?xml version="1.0" encoding="utf-8"?>
<ds:datastoreItem xmlns:ds="http://schemas.openxmlformats.org/officeDocument/2006/customXml" ds:itemID="{F1419B96-2937-446A-AB17-21EF381BF862}">
  <ds:schemaRefs/>
</ds:datastoreItem>
</file>

<file path=customXml/itemProps4.xml><?xml version="1.0" encoding="utf-8"?>
<ds:datastoreItem xmlns:ds="http://schemas.openxmlformats.org/officeDocument/2006/customXml" ds:itemID="{C567B75C-474A-4176-B470-0323F9C48825}">
  <ds:schemaRefs/>
</ds:datastoreItem>
</file>

<file path=customXml/itemProps5.xml><?xml version="1.0" encoding="utf-8"?>
<ds:datastoreItem xmlns:ds="http://schemas.openxmlformats.org/officeDocument/2006/customXml" ds:itemID="{18E9BA55-BAE7-4283-A342-662B8FC5A252}">
  <ds:schemaRefs/>
</ds:datastoreItem>
</file>

<file path=customXml/itemProps6.xml><?xml version="1.0" encoding="utf-8"?>
<ds:datastoreItem xmlns:ds="http://schemas.openxmlformats.org/officeDocument/2006/customXml" ds:itemID="{9894891D-D7B3-43E4-859C-58EE3BA76B4C}">
  <ds:schemaRefs/>
</ds:datastoreItem>
</file>

<file path=customXml/itemProps7.xml><?xml version="1.0" encoding="utf-8"?>
<ds:datastoreItem xmlns:ds="http://schemas.openxmlformats.org/officeDocument/2006/customXml" ds:itemID="{4D223C28-ADF2-4427-9533-2A56E43D709F}">
  <ds:schemaRefs/>
</ds:datastoreItem>
</file>

<file path=customXml/itemProps8.xml><?xml version="1.0" encoding="utf-8"?>
<ds:datastoreItem xmlns:ds="http://schemas.openxmlformats.org/officeDocument/2006/customXml" ds:itemID="{F002C7AB-7634-484F-950B-263D0DC64B0D}">
  <ds:schemaRefs/>
</ds:datastoreItem>
</file>

<file path=customXml/itemProps9.xml><?xml version="1.0" encoding="utf-8"?>
<ds:datastoreItem xmlns:ds="http://schemas.openxmlformats.org/officeDocument/2006/customXml" ds:itemID="{80BF6B61-2480-4CD7-A26D-4128B70B4E4B}">
  <ds:schemaRefs/>
</ds:datastoreItem>
</file>

<file path=docProps/app.xml><?xml version="1.0" encoding="utf-8"?>
<Properties xmlns="http://schemas.openxmlformats.org/officeDocument/2006/extended-properties" xmlns:vt="http://schemas.openxmlformats.org/officeDocument/2006/docPropsVTypes">
  <Template>Normal</Template>
  <Pages>28</Pages>
  <Words>1729</Words>
  <Characters>9858</Characters>
  <Lines>82</Lines>
  <Paragraphs>23</Paragraphs>
  <TotalTime>2</TotalTime>
  <ScaleCrop>false</ScaleCrop>
  <LinksUpToDate>false</LinksUpToDate>
  <CharactersWithSpaces>11564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lenovo001</dc:creator>
  <cp:lastModifiedBy>111</cp:lastModifiedBy>
  <dcterms:modified xsi:type="dcterms:W3CDTF">2024-07-18T02:52:20Z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63A8DEE4AA894D35919A47F02DFF9E0C</vt:lpwstr>
  </property>
</Properties>
</file>