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26</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344.83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344.83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344.83</w:t>
            </w:r>
          </w:p>
        </w:tc>
        <w:tc>
          <w:tcPr>
            <w:tcW w:w="4535" w:type="dxa"/>
            <w:vAlign w:val="center"/>
          </w:tcPr>
          <w:p>
            <w:pPr>
              <w:pStyle w:val="19"/>
            </w:pPr>
            <w:r>
              <w:t>本年支出合计</w:t>
            </w:r>
          </w:p>
        </w:tc>
        <w:tc>
          <w:tcPr>
            <w:tcW w:w="2126" w:type="dxa"/>
            <w:vAlign w:val="center"/>
          </w:tcPr>
          <w:p>
            <w:pPr>
              <w:pStyle w:val="20"/>
            </w:pPr>
            <w:r>
              <w:t>344.83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344.83</w:t>
            </w:r>
          </w:p>
        </w:tc>
        <w:tc>
          <w:tcPr>
            <w:tcW w:w="4535" w:type="dxa"/>
            <w:vAlign w:val="center"/>
          </w:tcPr>
          <w:p>
            <w:pPr>
              <w:pStyle w:val="19"/>
            </w:pPr>
            <w:r>
              <w:t>支出总计</w:t>
            </w:r>
          </w:p>
        </w:tc>
        <w:tc>
          <w:tcPr>
            <w:tcW w:w="2126" w:type="dxa"/>
            <w:vAlign w:val="center"/>
          </w:tcPr>
          <w:p>
            <w:pPr>
              <w:pStyle w:val="20"/>
            </w:pPr>
            <w:r>
              <w:t>344.83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344.83</w:t>
            </w:r>
          </w:p>
        </w:tc>
        <w:tc>
          <w:tcPr>
            <w:tcW w:w="1134" w:type="dxa"/>
            <w:vAlign w:val="center"/>
          </w:tcPr>
          <w:p>
            <w:pPr>
              <w:pStyle w:val="20"/>
            </w:pPr>
            <w:r>
              <w:t>344.83</w:t>
            </w:r>
          </w:p>
        </w:tc>
        <w:tc>
          <w:tcPr>
            <w:tcW w:w="1134" w:type="dxa"/>
            <w:vAlign w:val="center"/>
          </w:tcPr>
          <w:p>
            <w:pPr>
              <w:pStyle w:val="20"/>
            </w:pPr>
            <w:r>
              <w:t>344.83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344.83</w:t>
            </w:r>
          </w:p>
        </w:tc>
        <w:tc>
          <w:tcPr>
            <w:tcW w:w="1134" w:type="dxa"/>
            <w:vAlign w:val="center"/>
          </w:tcPr>
          <w:p>
            <w:pPr>
              <w:pStyle w:val="16"/>
            </w:pPr>
            <w:r>
              <w:t>344.83</w:t>
            </w:r>
          </w:p>
        </w:tc>
        <w:tc>
          <w:tcPr>
            <w:tcW w:w="1134" w:type="dxa"/>
            <w:vAlign w:val="center"/>
          </w:tcPr>
          <w:p>
            <w:pPr>
              <w:pStyle w:val="16"/>
            </w:pPr>
            <w:r>
              <w:t>344.83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344.83</w:t>
            </w:r>
          </w:p>
        </w:tc>
        <w:tc>
          <w:tcPr>
            <w:tcW w:w="1134" w:type="dxa"/>
            <w:vAlign w:val="center"/>
          </w:tcPr>
          <w:p>
            <w:pPr>
              <w:pStyle w:val="16"/>
            </w:pPr>
            <w:r>
              <w:t>344.83</w:t>
            </w:r>
          </w:p>
        </w:tc>
        <w:tc>
          <w:tcPr>
            <w:tcW w:w="1134" w:type="dxa"/>
            <w:vAlign w:val="center"/>
          </w:tcPr>
          <w:p>
            <w:pPr>
              <w:pStyle w:val="16"/>
            </w:pPr>
            <w:r>
              <w:t>344.83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1.96</w:t>
            </w:r>
          </w:p>
        </w:tc>
        <w:tc>
          <w:tcPr>
            <w:tcW w:w="1134" w:type="dxa"/>
            <w:vAlign w:val="center"/>
          </w:tcPr>
          <w:p>
            <w:pPr>
              <w:pStyle w:val="16"/>
            </w:pPr>
            <w:r>
              <w:t>1.96</w:t>
            </w:r>
          </w:p>
        </w:tc>
        <w:tc>
          <w:tcPr>
            <w:tcW w:w="1134" w:type="dxa"/>
            <w:vAlign w:val="center"/>
          </w:tcPr>
          <w:p>
            <w:pPr>
              <w:pStyle w:val="16"/>
            </w:pPr>
            <w:r>
              <w:t>1.96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342.87</w:t>
            </w:r>
          </w:p>
        </w:tc>
        <w:tc>
          <w:tcPr>
            <w:tcW w:w="1134" w:type="dxa"/>
            <w:vAlign w:val="center"/>
          </w:tcPr>
          <w:p>
            <w:pPr>
              <w:pStyle w:val="16"/>
            </w:pPr>
            <w:r>
              <w:t>342.87</w:t>
            </w:r>
          </w:p>
        </w:tc>
        <w:tc>
          <w:tcPr>
            <w:tcW w:w="1134" w:type="dxa"/>
            <w:vAlign w:val="center"/>
          </w:tcPr>
          <w:p>
            <w:pPr>
              <w:pStyle w:val="16"/>
            </w:pPr>
            <w:r>
              <w:t>342.87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344.83</w:t>
            </w:r>
          </w:p>
        </w:tc>
        <w:tc>
          <w:tcPr>
            <w:tcW w:w="1361" w:type="dxa"/>
            <w:vAlign w:val="center"/>
          </w:tcPr>
          <w:p>
            <w:pPr>
              <w:pStyle w:val="20"/>
            </w:pPr>
            <w:r>
              <w:t>341.78</w:t>
            </w:r>
          </w:p>
        </w:tc>
        <w:tc>
          <w:tcPr>
            <w:tcW w:w="1361" w:type="dxa"/>
            <w:vAlign w:val="center"/>
          </w:tcPr>
          <w:p>
            <w:pPr>
              <w:pStyle w:val="20"/>
            </w:pPr>
            <w:r>
              <w:t>3.05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344.83</w:t>
            </w:r>
          </w:p>
        </w:tc>
        <w:tc>
          <w:tcPr>
            <w:tcW w:w="1361" w:type="dxa"/>
            <w:vAlign w:val="center"/>
          </w:tcPr>
          <w:p>
            <w:pPr>
              <w:pStyle w:val="16"/>
            </w:pPr>
            <w:r>
              <w:t>341.78</w:t>
            </w:r>
          </w:p>
        </w:tc>
        <w:tc>
          <w:tcPr>
            <w:tcW w:w="1361" w:type="dxa"/>
            <w:vAlign w:val="center"/>
          </w:tcPr>
          <w:p>
            <w:pPr>
              <w:pStyle w:val="16"/>
            </w:pPr>
            <w:r>
              <w:t>3.05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344.83</w:t>
            </w:r>
          </w:p>
        </w:tc>
        <w:tc>
          <w:tcPr>
            <w:tcW w:w="1361" w:type="dxa"/>
            <w:vAlign w:val="center"/>
          </w:tcPr>
          <w:p>
            <w:pPr>
              <w:pStyle w:val="16"/>
            </w:pPr>
            <w:r>
              <w:t>341.78</w:t>
            </w:r>
          </w:p>
        </w:tc>
        <w:tc>
          <w:tcPr>
            <w:tcW w:w="1361" w:type="dxa"/>
            <w:vAlign w:val="center"/>
          </w:tcPr>
          <w:p>
            <w:pPr>
              <w:pStyle w:val="16"/>
            </w:pPr>
            <w:r>
              <w:t>3.05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1.96</w:t>
            </w:r>
          </w:p>
        </w:tc>
        <w:tc>
          <w:tcPr>
            <w:tcW w:w="1361" w:type="dxa"/>
            <w:vAlign w:val="center"/>
          </w:tcPr>
          <w:p>
            <w:pPr>
              <w:pStyle w:val="16"/>
            </w:pPr>
          </w:p>
        </w:tc>
        <w:tc>
          <w:tcPr>
            <w:tcW w:w="1361" w:type="dxa"/>
            <w:vAlign w:val="center"/>
          </w:tcPr>
          <w:p>
            <w:pPr>
              <w:pStyle w:val="16"/>
            </w:pPr>
            <w:r>
              <w:t>1.96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342.87</w:t>
            </w:r>
          </w:p>
        </w:tc>
        <w:tc>
          <w:tcPr>
            <w:tcW w:w="1361" w:type="dxa"/>
            <w:vAlign w:val="center"/>
          </w:tcPr>
          <w:p>
            <w:pPr>
              <w:pStyle w:val="16"/>
            </w:pPr>
            <w:r>
              <w:t>341.78</w:t>
            </w:r>
          </w:p>
        </w:tc>
        <w:tc>
          <w:tcPr>
            <w:tcW w:w="1361" w:type="dxa"/>
            <w:vAlign w:val="center"/>
          </w:tcPr>
          <w:p>
            <w:pPr>
              <w:pStyle w:val="16"/>
            </w:pPr>
            <w:r>
              <w:t>1.09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344.83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344.83</w:t>
            </w:r>
          </w:p>
        </w:tc>
        <w:tc>
          <w:tcPr>
            <w:tcW w:w="1474" w:type="dxa"/>
            <w:vAlign w:val="center"/>
          </w:tcPr>
          <w:p>
            <w:pPr>
              <w:pStyle w:val="16"/>
            </w:pPr>
            <w:r>
              <w:t>344.83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344.83</w:t>
            </w:r>
          </w:p>
        </w:tc>
        <w:tc>
          <w:tcPr>
            <w:tcW w:w="3402" w:type="dxa"/>
            <w:vAlign w:val="center"/>
          </w:tcPr>
          <w:p>
            <w:pPr>
              <w:pStyle w:val="19"/>
            </w:pPr>
            <w:r>
              <w:t>本年支出合计</w:t>
            </w:r>
          </w:p>
        </w:tc>
        <w:tc>
          <w:tcPr>
            <w:tcW w:w="1474" w:type="dxa"/>
            <w:vAlign w:val="center"/>
          </w:tcPr>
          <w:p>
            <w:pPr>
              <w:pStyle w:val="20"/>
            </w:pPr>
            <w:r>
              <w:t>344.83</w:t>
            </w:r>
          </w:p>
        </w:tc>
        <w:tc>
          <w:tcPr>
            <w:tcW w:w="1474" w:type="dxa"/>
            <w:vAlign w:val="center"/>
          </w:tcPr>
          <w:p>
            <w:pPr>
              <w:pStyle w:val="20"/>
            </w:pPr>
            <w:r>
              <w:t>344.83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344.83</w:t>
            </w:r>
          </w:p>
        </w:tc>
        <w:tc>
          <w:tcPr>
            <w:tcW w:w="3402" w:type="dxa"/>
            <w:vAlign w:val="center"/>
          </w:tcPr>
          <w:p>
            <w:pPr>
              <w:pStyle w:val="19"/>
            </w:pPr>
            <w:r>
              <w:t>支出总计</w:t>
            </w:r>
          </w:p>
        </w:tc>
        <w:tc>
          <w:tcPr>
            <w:tcW w:w="1474" w:type="dxa"/>
            <w:vAlign w:val="center"/>
          </w:tcPr>
          <w:p>
            <w:pPr>
              <w:pStyle w:val="20"/>
            </w:pPr>
            <w:r>
              <w:t>344.83</w:t>
            </w:r>
          </w:p>
        </w:tc>
        <w:tc>
          <w:tcPr>
            <w:tcW w:w="1474" w:type="dxa"/>
            <w:vAlign w:val="center"/>
          </w:tcPr>
          <w:p>
            <w:pPr>
              <w:pStyle w:val="20"/>
            </w:pPr>
            <w:r>
              <w:t>344.83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344.83</w:t>
            </w:r>
          </w:p>
        </w:tc>
        <w:tc>
          <w:tcPr>
            <w:tcW w:w="2551" w:type="dxa"/>
            <w:vAlign w:val="center"/>
          </w:tcPr>
          <w:p>
            <w:pPr>
              <w:pStyle w:val="20"/>
            </w:pPr>
            <w:r>
              <w:t>341.78</w:t>
            </w:r>
          </w:p>
        </w:tc>
        <w:tc>
          <w:tcPr>
            <w:tcW w:w="2551" w:type="dxa"/>
            <w:vAlign w:val="center"/>
          </w:tcPr>
          <w:p>
            <w:pPr>
              <w:pStyle w:val="20"/>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344.83</w:t>
            </w:r>
          </w:p>
        </w:tc>
        <w:tc>
          <w:tcPr>
            <w:tcW w:w="2551" w:type="dxa"/>
            <w:vAlign w:val="center"/>
          </w:tcPr>
          <w:p>
            <w:pPr>
              <w:pStyle w:val="16"/>
            </w:pPr>
            <w:r>
              <w:t>341.78</w:t>
            </w:r>
          </w:p>
        </w:tc>
        <w:tc>
          <w:tcPr>
            <w:tcW w:w="2551" w:type="dxa"/>
            <w:vAlign w:val="center"/>
          </w:tcPr>
          <w:p>
            <w:pPr>
              <w:pStyle w:val="16"/>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344.83</w:t>
            </w:r>
          </w:p>
        </w:tc>
        <w:tc>
          <w:tcPr>
            <w:tcW w:w="2551" w:type="dxa"/>
            <w:vAlign w:val="center"/>
          </w:tcPr>
          <w:p>
            <w:pPr>
              <w:pStyle w:val="16"/>
            </w:pPr>
            <w:r>
              <w:t>341.78</w:t>
            </w:r>
          </w:p>
        </w:tc>
        <w:tc>
          <w:tcPr>
            <w:tcW w:w="2551" w:type="dxa"/>
            <w:vAlign w:val="center"/>
          </w:tcPr>
          <w:p>
            <w:pPr>
              <w:pStyle w:val="16"/>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1.96</w:t>
            </w:r>
          </w:p>
        </w:tc>
        <w:tc>
          <w:tcPr>
            <w:tcW w:w="2551" w:type="dxa"/>
            <w:vAlign w:val="center"/>
          </w:tcPr>
          <w:p>
            <w:pPr>
              <w:pStyle w:val="16"/>
            </w:pPr>
          </w:p>
        </w:tc>
        <w:tc>
          <w:tcPr>
            <w:tcW w:w="2551" w:type="dxa"/>
            <w:vAlign w:val="center"/>
          </w:tcPr>
          <w:p>
            <w:pPr>
              <w:pStyle w:val="16"/>
            </w:pPr>
            <w: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342.87</w:t>
            </w:r>
          </w:p>
        </w:tc>
        <w:tc>
          <w:tcPr>
            <w:tcW w:w="2551" w:type="dxa"/>
            <w:vAlign w:val="center"/>
          </w:tcPr>
          <w:p>
            <w:pPr>
              <w:pStyle w:val="16"/>
            </w:pPr>
            <w:r>
              <w:t>341.78</w:t>
            </w:r>
          </w:p>
        </w:tc>
        <w:tc>
          <w:tcPr>
            <w:tcW w:w="2551" w:type="dxa"/>
            <w:vAlign w:val="center"/>
          </w:tcPr>
          <w:p>
            <w:pPr>
              <w:pStyle w:val="16"/>
            </w:pPr>
            <w:r>
              <w:t>1.09</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341.78</w:t>
            </w:r>
          </w:p>
        </w:tc>
        <w:tc>
          <w:tcPr>
            <w:tcW w:w="2551" w:type="dxa"/>
            <w:vAlign w:val="center"/>
          </w:tcPr>
          <w:p>
            <w:pPr>
              <w:pStyle w:val="20"/>
            </w:pPr>
            <w:r>
              <w:t>338.87</w:t>
            </w:r>
          </w:p>
        </w:tc>
        <w:tc>
          <w:tcPr>
            <w:tcW w:w="2551" w:type="dxa"/>
            <w:vAlign w:val="center"/>
          </w:tcPr>
          <w:p>
            <w:pPr>
              <w:pStyle w:val="20"/>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266.93</w:t>
            </w:r>
          </w:p>
        </w:tc>
        <w:tc>
          <w:tcPr>
            <w:tcW w:w="2551" w:type="dxa"/>
            <w:vAlign w:val="center"/>
          </w:tcPr>
          <w:p>
            <w:pPr>
              <w:pStyle w:val="16"/>
            </w:pPr>
            <w:r>
              <w:t>266.93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80.70</w:t>
            </w:r>
          </w:p>
        </w:tc>
        <w:tc>
          <w:tcPr>
            <w:tcW w:w="2551" w:type="dxa"/>
            <w:vAlign w:val="center"/>
          </w:tcPr>
          <w:p>
            <w:pPr>
              <w:pStyle w:val="16"/>
            </w:pPr>
            <w:r>
              <w:t>80.70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34.23</w:t>
            </w:r>
          </w:p>
        </w:tc>
        <w:tc>
          <w:tcPr>
            <w:tcW w:w="2551" w:type="dxa"/>
            <w:vAlign w:val="center"/>
          </w:tcPr>
          <w:p>
            <w:pPr>
              <w:pStyle w:val="16"/>
            </w:pPr>
            <w:r>
              <w:t>34.23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44.38</w:t>
            </w:r>
          </w:p>
        </w:tc>
        <w:tc>
          <w:tcPr>
            <w:tcW w:w="2551" w:type="dxa"/>
            <w:vAlign w:val="center"/>
          </w:tcPr>
          <w:p>
            <w:pPr>
              <w:pStyle w:val="16"/>
            </w:pPr>
            <w:r>
              <w:t>44.38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52.77</w:t>
            </w:r>
          </w:p>
        </w:tc>
        <w:tc>
          <w:tcPr>
            <w:tcW w:w="2551" w:type="dxa"/>
            <w:vAlign w:val="center"/>
          </w:tcPr>
          <w:p>
            <w:pPr>
              <w:pStyle w:val="16"/>
            </w:pPr>
            <w:r>
              <w:t>52.77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25.52</w:t>
            </w:r>
          </w:p>
        </w:tc>
        <w:tc>
          <w:tcPr>
            <w:tcW w:w="2551" w:type="dxa"/>
            <w:vAlign w:val="center"/>
          </w:tcPr>
          <w:p>
            <w:pPr>
              <w:pStyle w:val="16"/>
            </w:pPr>
            <w:r>
              <w:t>25.52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7.42</w:t>
            </w:r>
          </w:p>
        </w:tc>
        <w:tc>
          <w:tcPr>
            <w:tcW w:w="2551" w:type="dxa"/>
            <w:vAlign w:val="center"/>
          </w:tcPr>
          <w:p>
            <w:pPr>
              <w:pStyle w:val="16"/>
            </w:pPr>
            <w:r>
              <w:t>7.42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0.80</w:t>
            </w:r>
          </w:p>
        </w:tc>
        <w:tc>
          <w:tcPr>
            <w:tcW w:w="2551" w:type="dxa"/>
            <w:vAlign w:val="center"/>
          </w:tcPr>
          <w:p>
            <w:pPr>
              <w:pStyle w:val="16"/>
            </w:pPr>
            <w:r>
              <w:t>0.80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20.76</w:t>
            </w:r>
          </w:p>
        </w:tc>
        <w:tc>
          <w:tcPr>
            <w:tcW w:w="2551" w:type="dxa"/>
            <w:vAlign w:val="center"/>
          </w:tcPr>
          <w:p>
            <w:pPr>
              <w:pStyle w:val="16"/>
            </w:pPr>
            <w:r>
              <w:t>20.76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0.36</w:t>
            </w:r>
          </w:p>
        </w:tc>
        <w:tc>
          <w:tcPr>
            <w:tcW w:w="2551" w:type="dxa"/>
            <w:vAlign w:val="center"/>
          </w:tcPr>
          <w:p>
            <w:pPr>
              <w:pStyle w:val="16"/>
            </w:pPr>
            <w:r>
              <w:t>0.36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2.91</w:t>
            </w:r>
          </w:p>
        </w:tc>
        <w:tc>
          <w:tcPr>
            <w:tcW w:w="2551" w:type="dxa"/>
            <w:vAlign w:val="center"/>
          </w:tcPr>
          <w:p>
            <w:pPr>
              <w:pStyle w:val="16"/>
            </w:pPr>
          </w:p>
        </w:tc>
        <w:tc>
          <w:tcPr>
            <w:tcW w:w="2551" w:type="dxa"/>
            <w:vAlign w:val="center"/>
          </w:tcPr>
          <w:p>
            <w:pPr>
              <w:pStyle w:val="16"/>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1.46</w:t>
            </w:r>
          </w:p>
        </w:tc>
        <w:tc>
          <w:tcPr>
            <w:tcW w:w="2551" w:type="dxa"/>
            <w:vAlign w:val="center"/>
          </w:tcPr>
          <w:p>
            <w:pPr>
              <w:pStyle w:val="16"/>
            </w:pPr>
          </w:p>
        </w:tc>
        <w:tc>
          <w:tcPr>
            <w:tcW w:w="2551" w:type="dxa"/>
            <w:vAlign w:val="center"/>
          </w:tcPr>
          <w:p>
            <w:pPr>
              <w:pStyle w:val="16"/>
            </w:pPr>
            <w:r>
              <w:t>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1.45</w:t>
            </w:r>
          </w:p>
        </w:tc>
        <w:tc>
          <w:tcPr>
            <w:tcW w:w="2551" w:type="dxa"/>
            <w:vAlign w:val="center"/>
          </w:tcPr>
          <w:p>
            <w:pPr>
              <w:pStyle w:val="16"/>
            </w:pPr>
          </w:p>
        </w:tc>
        <w:tc>
          <w:tcPr>
            <w:tcW w:w="2551" w:type="dxa"/>
            <w:vAlign w:val="center"/>
          </w:tcPr>
          <w:p>
            <w:pPr>
              <w:pStyle w:val="16"/>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71.94</w:t>
            </w:r>
          </w:p>
        </w:tc>
        <w:tc>
          <w:tcPr>
            <w:tcW w:w="2551" w:type="dxa"/>
            <w:vAlign w:val="center"/>
          </w:tcPr>
          <w:p>
            <w:pPr>
              <w:pStyle w:val="16"/>
            </w:pPr>
            <w:r>
              <w:t>71.94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71.10</w:t>
            </w:r>
          </w:p>
        </w:tc>
        <w:tc>
          <w:tcPr>
            <w:tcW w:w="2551" w:type="dxa"/>
            <w:vAlign w:val="center"/>
          </w:tcPr>
          <w:p>
            <w:pPr>
              <w:pStyle w:val="16"/>
            </w:pPr>
            <w:r>
              <w:t>71.10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0.01</w:t>
            </w:r>
          </w:p>
        </w:tc>
        <w:tc>
          <w:tcPr>
            <w:tcW w:w="2551" w:type="dxa"/>
            <w:vAlign w:val="center"/>
          </w:tcPr>
          <w:p>
            <w:pPr>
              <w:pStyle w:val="16"/>
            </w:pPr>
            <w:r>
              <w:t>0.01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廊坊市广阳区万庄镇武家营小学2023年单位预算信息公开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预算法》、《地方预决算公开操作规程》和《关于进一步推进预算公开工作的实施意见》规定，现将廊坊市广阳区万庄镇武家营小学2023年单位预算公开如下：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w:t>
      </w:r>
      <w:r>
        <w:rPr>
          <w:rFonts w:hint="eastAsia"/>
          <w:lang w:eastAsia="zh-CN"/>
        </w:rPr>
        <w:t>制订订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廊坊市广阳区万庄镇武家营小学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反映本部门当年全部收入。2023年预算收入344.83万元，其中：一般公共预算收入344.83万元，基金预算收入0万元，财政专户核拨收入0万元，其他来源收入0万元，上年结转0万元。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万庄镇武家营小学2023年度部门预算中支出预算的总体情况。2023年支出预算344.83万元，其中：基本支出341.78万元，包括人员经费338.87万元和日常公用经费2.91万元；项目支出3.05万元，全部为本级支出，主要为办公费、维修费、取暖等项目。</w:t>
      </w:r>
    </w:p>
    <w:p>
      <w:pPr>
        <w:pStyle w:val="31"/>
      </w:pPr>
      <w:r>
        <w:t>3、比上年增减情况</w:t>
      </w:r>
    </w:p>
    <w:p>
      <w:pPr>
        <w:pStyle w:val="31"/>
      </w:pPr>
      <w:r>
        <w:t>2023年预算收支安排344.83万元，较2022年预算增加296.32万元，其中：基本支出增加341.78万元，增加原因主要为人员经费支出增加；项目支出减少45.46万元，减少原因主要为去年项目支出包含非区本级支出,本年只包含区本级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运行经费共计安排2.91万元，主要用于办公区的日常维修、办公费用、办公用房水电费、办公用房取暖费、邮电费、差旅费、办公用房物业管理费等日常运行支出。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rPr>
          <w:rFonts w:hint="eastAsia" w:eastAsia="方正仿宋_GBK"/>
          <w:lang w:eastAsia="zh-CN"/>
        </w:rPr>
      </w:pPr>
      <w:r>
        <w:t>1、教育教学绩效</w:t>
      </w:r>
      <w:r>
        <w:rPr>
          <w:rFonts w:hint="eastAsia"/>
          <w:lang w:eastAsia="zh-CN"/>
        </w:rPr>
        <w:t>。</w:t>
      </w:r>
    </w:p>
    <w:p>
      <w:pPr>
        <w:pStyle w:val="27"/>
      </w:pPr>
      <w:r>
        <w:t>绩效目标：按质按量完成教育教学方面的各项任务，稳步提升学校的教育教学质量。深化教育教学改革创新，推行义务教育质量检测。</w:t>
      </w:r>
    </w:p>
    <w:p>
      <w:pPr>
        <w:pStyle w:val="27"/>
      </w:pPr>
      <w:r>
        <w:t>绩效指标：按质按量完成教育教学方面的各项任务，稳步提升学校的教育教学质量,提升教师教学及备课质量，提高学生综合素质。学生综合素质评价优秀率达到85%,合格率达到100%。</w:t>
      </w:r>
    </w:p>
    <w:p>
      <w:pPr>
        <w:pStyle w:val="27"/>
        <w:rPr>
          <w:rFonts w:hint="eastAsia" w:eastAsia="方正仿宋_GBK"/>
          <w:lang w:eastAsia="zh-CN"/>
        </w:rPr>
      </w:pPr>
      <w:r>
        <w:t>2、培养高素质的教师队伍</w:t>
      </w:r>
      <w:r>
        <w:rPr>
          <w:rFonts w:hint="eastAsia"/>
          <w:lang w:eastAsia="zh-CN"/>
        </w:rPr>
        <w:t>。</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rPr>
          <w:rFonts w:hint="eastAsia" w:eastAsia="方正仿宋_GBK"/>
          <w:lang w:eastAsia="zh-CN"/>
        </w:rPr>
      </w:pPr>
      <w:r>
        <w:t>3、加强学校安全工作</w:t>
      </w:r>
      <w:r>
        <w:rPr>
          <w:rFonts w:hint="eastAsia"/>
          <w:lang w:eastAsia="zh-CN"/>
        </w:rPr>
        <w:t>。</w:t>
      </w:r>
    </w:p>
    <w:p>
      <w:pPr>
        <w:pStyle w:val="27"/>
      </w:pPr>
      <w:r>
        <w:t>绩效目标：提升学校基础设施设备的整体水平。加强学校基础设施设备的维护,确保校园安全,落实校园防火及其他安全隐患的预防工作。确保校园各设施设备的正常运行。防范化解学校安全风险，排查整改安全隐患，提高学生安全防范意识。</w:t>
      </w:r>
    </w:p>
    <w:p>
      <w:pPr>
        <w:pStyle w:val="27"/>
      </w:pPr>
      <w:r>
        <w:t>绩效指标：通过项目的开展，提升学校安防级别；完成校园安全建设百分率达到90%以上。师生对项目的满意度达到95%。</w:t>
      </w:r>
    </w:p>
    <w:p>
      <w:pPr>
        <w:pStyle w:val="27"/>
        <w:rPr>
          <w:rFonts w:hint="eastAsia" w:eastAsia="方正仿宋_GBK"/>
          <w:lang w:eastAsia="zh-CN"/>
        </w:rPr>
      </w:pPr>
      <w:r>
        <w:t>4、办满意的学校</w:t>
      </w:r>
      <w:r>
        <w:rPr>
          <w:rFonts w:hint="eastAsia"/>
          <w:lang w:eastAsia="zh-CN"/>
        </w:rPr>
        <w:t>。</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rPr>
          <w:rFonts w:ascii="方正仿宋_GBK" w:hAnsi="方正楷体_GBK" w:eastAsia="方正仿宋_GBK" w:cs="方正楷体_GBK"/>
          <w:color w:val="000000"/>
          <w:sz w:val="28"/>
          <w:lang w:eastAsia="zh-CN"/>
        </w:r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p>
      <w:pPr>
        <w:ind w:firstLine="640"/>
        <w:rPr>
          <w:rFonts w:ascii="方正仿宋_GBK" w:hAnsi="方正楷体_GBK" w:eastAsia="方正仿宋_GBK" w:cs="方正楷体_GBK"/>
          <w:color w:val="000000"/>
          <w:sz w:val="28"/>
          <w:lang w:eastAsia="zh-CN"/>
        </w:rPr>
      </w:pP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54"/>
        <w:gridCol w:w="555"/>
        <w:gridCol w:w="2447"/>
        <w:gridCol w:w="3827"/>
        <w:gridCol w:w="3828"/>
        <w:gridCol w:w="850"/>
        <w:gridCol w:w="567"/>
        <w:gridCol w:w="937"/>
        <w:gridCol w:w="12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244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382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382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354"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2447" w:type="dxa"/>
            <w:vMerge w:val="continue"/>
            <w:shd w:val="clear" w:color="auto" w:fill="auto"/>
            <w:vAlign w:val="center"/>
          </w:tcPr>
          <w:p>
            <w:pPr>
              <w:rPr>
                <w:rFonts w:ascii="方正书宋_GBK" w:hAnsi="宋体" w:eastAsia="方正书宋_GBK" w:cs="宋体"/>
                <w:b/>
                <w:bCs/>
                <w:color w:val="000000"/>
                <w:sz w:val="22"/>
                <w:szCs w:val="22"/>
              </w:rPr>
            </w:pPr>
          </w:p>
        </w:tc>
        <w:tc>
          <w:tcPr>
            <w:tcW w:w="3827" w:type="dxa"/>
            <w:vMerge w:val="continue"/>
            <w:shd w:val="clear" w:color="auto" w:fill="auto"/>
            <w:vAlign w:val="center"/>
          </w:tcPr>
          <w:p>
            <w:pPr>
              <w:rPr>
                <w:rFonts w:ascii="方正书宋_GBK" w:hAnsi="宋体" w:eastAsia="方正书宋_GBK" w:cs="宋体"/>
                <w:b/>
                <w:bCs/>
                <w:color w:val="000000"/>
                <w:sz w:val="22"/>
                <w:szCs w:val="22"/>
              </w:rPr>
            </w:pPr>
          </w:p>
        </w:tc>
        <w:tc>
          <w:tcPr>
            <w:tcW w:w="3828" w:type="dxa"/>
            <w:vMerge w:val="continue"/>
            <w:shd w:val="clear" w:color="auto" w:fill="auto"/>
            <w:vAlign w:val="center"/>
          </w:tcPr>
          <w:p>
            <w:pPr>
              <w:rPr>
                <w:rFonts w:ascii="方正书宋_GBK" w:hAnsi="宋体" w:eastAsia="方正书宋_GBK" w:cs="宋体"/>
                <w:b/>
                <w:bCs/>
                <w:color w:val="000000"/>
                <w:sz w:val="22"/>
                <w:szCs w:val="22"/>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保障幼儿园人数</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49</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保障小学生人数</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148</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20</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购买产品和服务的合格率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3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用于保障学校工作完成及时率</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right"/>
              <w:rPr>
                <w:rFonts w:ascii="方正书宋_GBK" w:eastAsia="方正书宋_GBK"/>
                <w:color w:val="000000"/>
                <w:sz w:val="22"/>
                <w:szCs w:val="22"/>
              </w:rPr>
            </w:pPr>
            <w:r>
              <w:rPr>
                <w:rFonts w:hint="eastAsia" w:ascii="方正书宋_GBK" w:eastAsia="方正书宋_GBK"/>
                <w:color w:val="000000"/>
                <w:sz w:val="22"/>
                <w:szCs w:val="22"/>
              </w:rPr>
              <w:t>95</w:t>
            </w:r>
          </w:p>
        </w:tc>
        <w:tc>
          <w:tcPr>
            <w:tcW w:w="93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3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0.2</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使用生均公用经费，用于保障学校正常运转的项目支出成本</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用于保障学校正常运转的项目支出</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3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244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3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44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义务教育高质量发展</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达到标准得满分，否则不得分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该资金用于学校正常运转，改善办学条件，促进义务教育均衡发展及学生</w:t>
            </w:r>
          </w:p>
        </w:tc>
        <w:tc>
          <w:tcPr>
            <w:tcW w:w="850"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56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93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支出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447"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师生的满意度</w:t>
            </w:r>
          </w:p>
        </w:tc>
        <w:tc>
          <w:tcPr>
            <w:tcW w:w="3827"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每下降1%，扣权重分值的2.5%，低于60%不得分。</w:t>
            </w:r>
          </w:p>
        </w:tc>
        <w:tc>
          <w:tcPr>
            <w:tcW w:w="3828"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师生满意度</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937"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cs="方正楷体_GBK" w:eastAsiaTheme="minorEastAsia"/>
          <w:b/>
          <w:color w:val="000000"/>
          <w:sz w:val="32"/>
          <w:lang w:eastAsia="zh-CN"/>
        </w:rPr>
      </w:pPr>
    </w:p>
    <w:p>
      <w:pPr>
        <w:ind w:firstLine="640"/>
        <w:rPr>
          <w:rFonts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1.保障幼儿园正常运转，通过项目的开展，进一步提升办园水平，促进学前教育健康发展，办好人民满意的教育。</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49人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1.廊坊市广阳区万庄镇武家营小学对2023年在校学生148人，按照义务教育生均公用经费标准申请财政预算资金，通过合理、合规使用资金达到保证学校正常运转，改善办学条件，促进义务教育发展。</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148人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2023年，廊坊市广阳区万庄镇武家营小学安排政府采购预算0.00万元。具体内容见下表。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廊坊市广阳区万庄镇武家营小学上年末固定资产金额为0.00万元（详见下表）。本年度拟购置固定资产总额为0.00万元，已按要求列入政府采购预算，详见政府采购预算表。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964001廊坊市广阳区万庄镇武家营小学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F6F"/>
    <w:rsid w:val="006F0F6F"/>
    <w:rsid w:val="00967F05"/>
    <w:rsid w:val="00982F83"/>
    <w:rsid w:val="00E70090"/>
    <w:rsid w:val="1DAA527E"/>
    <w:rsid w:val="228D530A"/>
    <w:rsid w:val="23D405DA"/>
    <w:rsid w:val="2D466D38"/>
    <w:rsid w:val="38752CE2"/>
    <w:rsid w:val="4E8C35AF"/>
    <w:rsid w:val="77D14B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qFormat/>
    <w:uiPriority w:val="99"/>
    <w:pPr>
      <w:tabs>
        <w:tab w:val="center" w:pos="4153"/>
        <w:tab w:val="right" w:pos="8306"/>
      </w:tabs>
      <w:snapToGrid w:val="0"/>
    </w:pPr>
    <w:rPr>
      <w:sz w:val="18"/>
      <w:szCs w:val="18"/>
    </w:rPr>
  </w:style>
  <w:style w:type="paragraph" w:styleId="4">
    <w:name w:val="header"/>
    <w:basedOn w:val="1"/>
    <w:link w:val="3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qFormat/>
    <w:uiPriority w:val="99"/>
    <w:rPr>
      <w:rFonts w:ascii="Times New Roman" w:hAnsi="Times New Roman" w:eastAsia="Times New Roman"/>
      <w:sz w:val="18"/>
      <w:szCs w:val="18"/>
      <w:lang w:eastAsia="uk-UA"/>
    </w:rPr>
  </w:style>
  <w:style w:type="character" w:customStyle="1" w:styleId="35">
    <w:name w:val="页脚 Char"/>
    <w:basedOn w:val="10"/>
    <w:link w:val="3"/>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2023-03-13T09:26:02Z</dcterms:created>
  <dcterms:modified xsi:type="dcterms:W3CDTF">2023-03-13T01:26:02Z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2023-03-13T09:26:02Z</dcterms:created>
  <dcterms:modified xsi:type="dcterms:W3CDTF">2023-03-13T01:26:02Z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2023-03-13T09:26:02Z</dcterms:created>
  <dcterms:modified xsi:type="dcterms:W3CDTF">2023-03-13T01:26:02Z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2023-03-13T09:26:03Z</dcterms:created>
  <dcterms:modified xsi:type="dcterms:W3CDTF">2023-03-13T01:26:03Z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2023-03-13T09:26:05Z</dcterms:created>
  <dcterms:modified xsi:type="dcterms:W3CDTF">2023-03-13T01:26:05Z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2023-03-13T09:26:06Z</dcterms:created>
  <dcterms:modified xsi:type="dcterms:W3CDTF">2023-03-13T01:26:06Z</dcterms:modified>
</cp:coreProperties>
</file>

<file path=customXml/itemProps1.xml><?xml version="1.0" encoding="utf-8"?>
<ds:datastoreItem xmlns:ds="http://schemas.openxmlformats.org/officeDocument/2006/customXml" ds:itemID="{29BE5763-7F41-4BB5-AB4A-E854067A6CE9}">
  <ds:schemaRefs/>
</ds:datastoreItem>
</file>

<file path=customXml/itemProps10.xml><?xml version="1.0" encoding="utf-8"?>
<ds:datastoreItem xmlns:ds="http://schemas.openxmlformats.org/officeDocument/2006/customXml" ds:itemID="{C38B6BBF-BBD6-44DC-A96C-A86F9D33BBA1}">
  <ds:schemaRefs/>
</ds:datastoreItem>
</file>

<file path=customXml/itemProps11.xml><?xml version="1.0" encoding="utf-8"?>
<ds:datastoreItem xmlns:ds="http://schemas.openxmlformats.org/officeDocument/2006/customXml" ds:itemID="{52D7917B-B4C8-4FD7-98AE-C68256E2B0F1}">
  <ds:schemaRefs/>
</ds:datastoreItem>
</file>

<file path=customXml/itemProps12.xml><?xml version="1.0" encoding="utf-8"?>
<ds:datastoreItem xmlns:ds="http://schemas.openxmlformats.org/officeDocument/2006/customXml" ds:itemID="{0CD1EBE7-04A5-486D-BF0F-2EF272985EEF}">
  <ds:schemaRefs/>
</ds:datastoreItem>
</file>

<file path=customXml/itemProps13.xml><?xml version="1.0" encoding="utf-8"?>
<ds:datastoreItem xmlns:ds="http://schemas.openxmlformats.org/officeDocument/2006/customXml" ds:itemID="{2C904B31-F18D-42D9-9BA1-D3FA220F5D8D}">
  <ds:schemaRefs/>
</ds:datastoreItem>
</file>

<file path=customXml/itemProps14.xml><?xml version="1.0" encoding="utf-8"?>
<ds:datastoreItem xmlns:ds="http://schemas.openxmlformats.org/officeDocument/2006/customXml" ds:itemID="{AE830B39-CB49-4A11-8847-1B54AADDFB8D}">
  <ds:schemaRefs/>
</ds:datastoreItem>
</file>

<file path=customXml/itemProps15.xml><?xml version="1.0" encoding="utf-8"?>
<ds:datastoreItem xmlns:ds="http://schemas.openxmlformats.org/officeDocument/2006/customXml" ds:itemID="{F281A83E-CE16-4ED9-A087-26700AFDB5B3}">
  <ds:schemaRefs/>
</ds:datastoreItem>
</file>

<file path=customXml/itemProps16.xml><?xml version="1.0" encoding="utf-8"?>
<ds:datastoreItem xmlns:ds="http://schemas.openxmlformats.org/officeDocument/2006/customXml" ds:itemID="{A4C865C1-A401-493C-A666-ECEBFEE2337E}">
  <ds:schemaRefs/>
</ds:datastoreItem>
</file>

<file path=customXml/itemProps17.xml><?xml version="1.0" encoding="utf-8"?>
<ds:datastoreItem xmlns:ds="http://schemas.openxmlformats.org/officeDocument/2006/customXml" ds:itemID="{81772A2F-02AF-49C7-A877-8D20D9AAE25E}">
  <ds:schemaRefs/>
</ds:datastoreItem>
</file>

<file path=customXml/itemProps18.xml><?xml version="1.0" encoding="utf-8"?>
<ds:datastoreItem xmlns:ds="http://schemas.openxmlformats.org/officeDocument/2006/customXml" ds:itemID="{99F88C67-4E22-499A-AE0E-0E8A2A2F1689}">
  <ds:schemaRefs/>
</ds:datastoreItem>
</file>

<file path=customXml/itemProps2.xml><?xml version="1.0" encoding="utf-8"?>
<ds:datastoreItem xmlns:ds="http://schemas.openxmlformats.org/officeDocument/2006/customXml" ds:itemID="{E8AD08FB-CB2B-4E9B-80E2-FB5FF2B7D409}">
  <ds:schemaRefs/>
</ds:datastoreItem>
</file>

<file path=customXml/itemProps3.xml><?xml version="1.0" encoding="utf-8"?>
<ds:datastoreItem xmlns:ds="http://schemas.openxmlformats.org/officeDocument/2006/customXml" ds:itemID="{D7EB5BD1-0FD6-400C-8AB8-0555F6E2C1E0}">
  <ds:schemaRefs/>
</ds:datastoreItem>
</file>

<file path=customXml/itemProps4.xml><?xml version="1.0" encoding="utf-8"?>
<ds:datastoreItem xmlns:ds="http://schemas.openxmlformats.org/officeDocument/2006/customXml" ds:itemID="{72F5CE1B-7723-44DA-ACA5-3AC4237292F7}">
  <ds:schemaRefs/>
</ds:datastoreItem>
</file>

<file path=customXml/itemProps5.xml><?xml version="1.0" encoding="utf-8"?>
<ds:datastoreItem xmlns:ds="http://schemas.openxmlformats.org/officeDocument/2006/customXml" ds:itemID="{055C08B8-BC3C-40E3-B663-65213FD8FBA1}">
  <ds:schemaRefs/>
</ds:datastoreItem>
</file>

<file path=customXml/itemProps6.xml><?xml version="1.0" encoding="utf-8"?>
<ds:datastoreItem xmlns:ds="http://schemas.openxmlformats.org/officeDocument/2006/customXml" ds:itemID="{998FEB99-F5AE-4AA3-A721-573D800792D7}">
  <ds:schemaRefs/>
</ds:datastoreItem>
</file>

<file path=customXml/itemProps7.xml><?xml version="1.0" encoding="utf-8"?>
<ds:datastoreItem xmlns:ds="http://schemas.openxmlformats.org/officeDocument/2006/customXml" ds:itemID="{81AE9E4F-75E1-4EA7-9FD6-492B11473987}">
  <ds:schemaRefs/>
</ds:datastoreItem>
</file>

<file path=customXml/itemProps8.xml><?xml version="1.0" encoding="utf-8"?>
<ds:datastoreItem xmlns:ds="http://schemas.openxmlformats.org/officeDocument/2006/customXml" ds:itemID="{89EB6BF3-6121-40D1-A7AF-C6AD3D789C0B}">
  <ds:schemaRefs/>
</ds:datastoreItem>
</file>

<file path=customXml/itemProps9.xml><?xml version="1.0" encoding="utf-8"?>
<ds:datastoreItem xmlns:ds="http://schemas.openxmlformats.org/officeDocument/2006/customXml" ds:itemID="{9CF0A997-1F09-4679-974D-AC4C72B6FC8B}">
  <ds:schemaRefs/>
</ds:datastoreItem>
</file>

<file path=docProps/app.xml><?xml version="1.0" encoding="utf-8"?>
<Properties xmlns="http://schemas.openxmlformats.org/officeDocument/2006/extended-properties" xmlns:vt="http://schemas.openxmlformats.org/officeDocument/2006/docPropsVTypes">
  <Template>Normal</Template>
  <Pages>26</Pages>
  <Words>1653</Words>
  <Characters>9427</Characters>
  <Lines>78</Lines>
  <Paragraphs>22</Paragraphs>
  <TotalTime>4</TotalTime>
  <ScaleCrop>false</ScaleCrop>
  <LinksUpToDate>false</LinksUpToDate>
  <CharactersWithSpaces>11058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2023-03-13T09:26:00Z</dcterms:created>
  <dc:creator>lenovo001</dc:creator>
  <cp:lastModifiedBy>111</cp:lastModifiedBy>
  <dcterms:modified xsi:type="dcterms:W3CDTF">2024-07-22T09:27:00Z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EF2AB1A9C59A4C72B13AFD8BA421063E</vt:lpwstr>
  </property>
</Properties>
</file>