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27</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961廊坊市广阳区万庄镇中心小学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1099.48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1099.48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1099.48</w:t>
            </w:r>
          </w:p>
        </w:tc>
        <w:tc>
          <w:tcPr>
            <w:tcW w:w="4535" w:type="dxa"/>
            <w:vAlign w:val="center"/>
          </w:tcPr>
          <w:p>
            <w:pPr>
              <w:pStyle w:val="19"/>
            </w:pPr>
            <w:r>
              <w:t>本年支出合计</w:t>
            </w:r>
          </w:p>
        </w:tc>
        <w:tc>
          <w:tcPr>
            <w:tcW w:w="2126" w:type="dxa"/>
            <w:vAlign w:val="center"/>
          </w:tcPr>
          <w:p>
            <w:pPr>
              <w:pStyle w:val="20"/>
            </w:pPr>
            <w:r>
              <w:t>1099.48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1099.48</w:t>
            </w:r>
          </w:p>
        </w:tc>
        <w:tc>
          <w:tcPr>
            <w:tcW w:w="4535" w:type="dxa"/>
            <w:vAlign w:val="center"/>
          </w:tcPr>
          <w:p>
            <w:pPr>
              <w:pStyle w:val="19"/>
            </w:pPr>
            <w:r>
              <w:t>支出总计</w:t>
            </w:r>
          </w:p>
        </w:tc>
        <w:tc>
          <w:tcPr>
            <w:tcW w:w="2126" w:type="dxa"/>
            <w:vAlign w:val="center"/>
          </w:tcPr>
          <w:p>
            <w:pPr>
              <w:pStyle w:val="20"/>
            </w:pPr>
            <w:r>
              <w:t>1099.48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961廊坊市广阳区万庄镇中心小学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1099.48</w:t>
            </w:r>
          </w:p>
        </w:tc>
        <w:tc>
          <w:tcPr>
            <w:tcW w:w="1134" w:type="dxa"/>
            <w:vAlign w:val="center"/>
          </w:tcPr>
          <w:p>
            <w:pPr>
              <w:pStyle w:val="20"/>
            </w:pPr>
            <w:r>
              <w:t>1099.48</w:t>
            </w:r>
          </w:p>
        </w:tc>
        <w:tc>
          <w:tcPr>
            <w:tcW w:w="1134" w:type="dxa"/>
            <w:vAlign w:val="center"/>
          </w:tcPr>
          <w:p>
            <w:pPr>
              <w:pStyle w:val="20"/>
            </w:pPr>
            <w:r>
              <w:t>1099.48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1099.48</w:t>
            </w:r>
          </w:p>
        </w:tc>
        <w:tc>
          <w:tcPr>
            <w:tcW w:w="1134" w:type="dxa"/>
            <w:vAlign w:val="center"/>
          </w:tcPr>
          <w:p>
            <w:pPr>
              <w:pStyle w:val="16"/>
            </w:pPr>
            <w:r>
              <w:t>1099.48</w:t>
            </w:r>
          </w:p>
        </w:tc>
        <w:tc>
          <w:tcPr>
            <w:tcW w:w="1134" w:type="dxa"/>
            <w:vAlign w:val="center"/>
          </w:tcPr>
          <w:p>
            <w:pPr>
              <w:pStyle w:val="16"/>
            </w:pPr>
            <w:r>
              <w:t>1099.48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1099.48</w:t>
            </w:r>
          </w:p>
        </w:tc>
        <w:tc>
          <w:tcPr>
            <w:tcW w:w="1134" w:type="dxa"/>
            <w:vAlign w:val="center"/>
          </w:tcPr>
          <w:p>
            <w:pPr>
              <w:pStyle w:val="16"/>
            </w:pPr>
            <w:r>
              <w:t>1099.48</w:t>
            </w:r>
          </w:p>
        </w:tc>
        <w:tc>
          <w:tcPr>
            <w:tcW w:w="1134" w:type="dxa"/>
            <w:vAlign w:val="center"/>
          </w:tcPr>
          <w:p>
            <w:pPr>
              <w:pStyle w:val="16"/>
            </w:pPr>
            <w:r>
              <w:t>1099.48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7.00</w:t>
            </w:r>
          </w:p>
        </w:tc>
        <w:tc>
          <w:tcPr>
            <w:tcW w:w="1134" w:type="dxa"/>
            <w:vAlign w:val="center"/>
          </w:tcPr>
          <w:p>
            <w:pPr>
              <w:pStyle w:val="16"/>
            </w:pPr>
            <w:r>
              <w:t>7.00</w:t>
            </w:r>
          </w:p>
        </w:tc>
        <w:tc>
          <w:tcPr>
            <w:tcW w:w="1134" w:type="dxa"/>
            <w:vAlign w:val="center"/>
          </w:tcPr>
          <w:p>
            <w:pPr>
              <w:pStyle w:val="16"/>
            </w:pPr>
            <w:r>
              <w:t>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1092.48</w:t>
            </w:r>
          </w:p>
        </w:tc>
        <w:tc>
          <w:tcPr>
            <w:tcW w:w="1134" w:type="dxa"/>
            <w:vAlign w:val="center"/>
          </w:tcPr>
          <w:p>
            <w:pPr>
              <w:pStyle w:val="16"/>
            </w:pPr>
            <w:r>
              <w:t>1092.48</w:t>
            </w:r>
          </w:p>
        </w:tc>
        <w:tc>
          <w:tcPr>
            <w:tcW w:w="1134" w:type="dxa"/>
            <w:vAlign w:val="center"/>
          </w:tcPr>
          <w:p>
            <w:pPr>
              <w:pStyle w:val="16"/>
            </w:pPr>
            <w:r>
              <w:t>1092.48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961廊坊市广阳区万庄镇中心小学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1099.48</w:t>
            </w:r>
          </w:p>
        </w:tc>
        <w:tc>
          <w:tcPr>
            <w:tcW w:w="1361" w:type="dxa"/>
            <w:vAlign w:val="center"/>
          </w:tcPr>
          <w:p>
            <w:pPr>
              <w:pStyle w:val="20"/>
            </w:pPr>
            <w:r>
              <w:t>1085.96</w:t>
            </w:r>
          </w:p>
        </w:tc>
        <w:tc>
          <w:tcPr>
            <w:tcW w:w="1361" w:type="dxa"/>
            <w:vAlign w:val="center"/>
          </w:tcPr>
          <w:p>
            <w:pPr>
              <w:pStyle w:val="20"/>
            </w:pPr>
            <w:r>
              <w:t>13.52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1099.48</w:t>
            </w:r>
          </w:p>
        </w:tc>
        <w:tc>
          <w:tcPr>
            <w:tcW w:w="1361" w:type="dxa"/>
            <w:vAlign w:val="center"/>
          </w:tcPr>
          <w:p>
            <w:pPr>
              <w:pStyle w:val="16"/>
            </w:pPr>
            <w:r>
              <w:t>1085.96</w:t>
            </w:r>
          </w:p>
        </w:tc>
        <w:tc>
          <w:tcPr>
            <w:tcW w:w="1361" w:type="dxa"/>
            <w:vAlign w:val="center"/>
          </w:tcPr>
          <w:p>
            <w:pPr>
              <w:pStyle w:val="16"/>
            </w:pPr>
            <w:r>
              <w:t>13.52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1099.48</w:t>
            </w:r>
          </w:p>
        </w:tc>
        <w:tc>
          <w:tcPr>
            <w:tcW w:w="1361" w:type="dxa"/>
            <w:vAlign w:val="center"/>
          </w:tcPr>
          <w:p>
            <w:pPr>
              <w:pStyle w:val="16"/>
            </w:pPr>
            <w:r>
              <w:t>1085.96</w:t>
            </w:r>
          </w:p>
        </w:tc>
        <w:tc>
          <w:tcPr>
            <w:tcW w:w="1361" w:type="dxa"/>
            <w:vAlign w:val="center"/>
          </w:tcPr>
          <w:p>
            <w:pPr>
              <w:pStyle w:val="16"/>
            </w:pPr>
            <w:r>
              <w:t>13.52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7.00</w:t>
            </w:r>
          </w:p>
        </w:tc>
        <w:tc>
          <w:tcPr>
            <w:tcW w:w="1361" w:type="dxa"/>
            <w:vAlign w:val="center"/>
          </w:tcPr>
          <w:p>
            <w:pPr>
              <w:pStyle w:val="16"/>
            </w:pPr>
          </w:p>
        </w:tc>
        <w:tc>
          <w:tcPr>
            <w:tcW w:w="1361" w:type="dxa"/>
            <w:vAlign w:val="center"/>
          </w:tcPr>
          <w:p>
            <w:pPr>
              <w:pStyle w:val="16"/>
            </w:pPr>
            <w:r>
              <w:t>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1092.48</w:t>
            </w:r>
          </w:p>
        </w:tc>
        <w:tc>
          <w:tcPr>
            <w:tcW w:w="1361" w:type="dxa"/>
            <w:vAlign w:val="center"/>
          </w:tcPr>
          <w:p>
            <w:pPr>
              <w:pStyle w:val="16"/>
            </w:pPr>
            <w:r>
              <w:t>1085.96</w:t>
            </w:r>
          </w:p>
        </w:tc>
        <w:tc>
          <w:tcPr>
            <w:tcW w:w="1361" w:type="dxa"/>
            <w:vAlign w:val="center"/>
          </w:tcPr>
          <w:p>
            <w:pPr>
              <w:pStyle w:val="16"/>
            </w:pPr>
            <w:r>
              <w:t>6.52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961廊坊市广阳区万庄镇中心小学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1099.48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1099.48</w:t>
            </w:r>
          </w:p>
        </w:tc>
        <w:tc>
          <w:tcPr>
            <w:tcW w:w="1474" w:type="dxa"/>
            <w:vAlign w:val="center"/>
          </w:tcPr>
          <w:p>
            <w:pPr>
              <w:pStyle w:val="16"/>
            </w:pPr>
            <w:r>
              <w:t>1099.48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1099.48</w:t>
            </w:r>
          </w:p>
        </w:tc>
        <w:tc>
          <w:tcPr>
            <w:tcW w:w="3402" w:type="dxa"/>
            <w:vAlign w:val="center"/>
          </w:tcPr>
          <w:p>
            <w:pPr>
              <w:pStyle w:val="19"/>
            </w:pPr>
            <w:r>
              <w:t>本年支出合计</w:t>
            </w:r>
          </w:p>
        </w:tc>
        <w:tc>
          <w:tcPr>
            <w:tcW w:w="1474" w:type="dxa"/>
            <w:vAlign w:val="center"/>
          </w:tcPr>
          <w:p>
            <w:pPr>
              <w:pStyle w:val="20"/>
            </w:pPr>
            <w:r>
              <w:t>1099.48</w:t>
            </w:r>
          </w:p>
        </w:tc>
        <w:tc>
          <w:tcPr>
            <w:tcW w:w="1474" w:type="dxa"/>
            <w:vAlign w:val="center"/>
          </w:tcPr>
          <w:p>
            <w:pPr>
              <w:pStyle w:val="20"/>
            </w:pPr>
            <w:r>
              <w:t>1099.48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1099.48</w:t>
            </w:r>
          </w:p>
        </w:tc>
        <w:tc>
          <w:tcPr>
            <w:tcW w:w="3402" w:type="dxa"/>
            <w:vAlign w:val="center"/>
          </w:tcPr>
          <w:p>
            <w:pPr>
              <w:pStyle w:val="19"/>
            </w:pPr>
            <w:r>
              <w:t>支出总计</w:t>
            </w:r>
          </w:p>
        </w:tc>
        <w:tc>
          <w:tcPr>
            <w:tcW w:w="1474" w:type="dxa"/>
            <w:vAlign w:val="center"/>
          </w:tcPr>
          <w:p>
            <w:pPr>
              <w:pStyle w:val="20"/>
            </w:pPr>
            <w:r>
              <w:t>1099.48</w:t>
            </w:r>
          </w:p>
        </w:tc>
        <w:tc>
          <w:tcPr>
            <w:tcW w:w="1474" w:type="dxa"/>
            <w:vAlign w:val="center"/>
          </w:tcPr>
          <w:p>
            <w:pPr>
              <w:pStyle w:val="20"/>
            </w:pPr>
            <w:r>
              <w:t>1099.48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961廊坊市广阳区万庄镇中心小学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1099.48</w:t>
            </w:r>
          </w:p>
        </w:tc>
        <w:tc>
          <w:tcPr>
            <w:tcW w:w="2551" w:type="dxa"/>
            <w:vAlign w:val="center"/>
          </w:tcPr>
          <w:p>
            <w:pPr>
              <w:pStyle w:val="20"/>
            </w:pPr>
            <w:r>
              <w:t>1085.96</w:t>
            </w:r>
          </w:p>
        </w:tc>
        <w:tc>
          <w:tcPr>
            <w:tcW w:w="2551" w:type="dxa"/>
            <w:vAlign w:val="center"/>
          </w:tcPr>
          <w:p>
            <w:pPr>
              <w:pStyle w:val="20"/>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1099.48</w:t>
            </w:r>
          </w:p>
        </w:tc>
        <w:tc>
          <w:tcPr>
            <w:tcW w:w="2551" w:type="dxa"/>
            <w:vAlign w:val="center"/>
          </w:tcPr>
          <w:p>
            <w:pPr>
              <w:pStyle w:val="16"/>
            </w:pPr>
            <w:r>
              <w:t>1085.96</w:t>
            </w:r>
          </w:p>
        </w:tc>
        <w:tc>
          <w:tcPr>
            <w:tcW w:w="2551" w:type="dxa"/>
            <w:vAlign w:val="center"/>
          </w:tcPr>
          <w:p>
            <w:pPr>
              <w:pStyle w:val="16"/>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1099.48</w:t>
            </w:r>
          </w:p>
        </w:tc>
        <w:tc>
          <w:tcPr>
            <w:tcW w:w="2551" w:type="dxa"/>
            <w:vAlign w:val="center"/>
          </w:tcPr>
          <w:p>
            <w:pPr>
              <w:pStyle w:val="16"/>
            </w:pPr>
            <w:r>
              <w:t>1085.96</w:t>
            </w:r>
          </w:p>
        </w:tc>
        <w:tc>
          <w:tcPr>
            <w:tcW w:w="2551" w:type="dxa"/>
            <w:vAlign w:val="center"/>
          </w:tcPr>
          <w:p>
            <w:pPr>
              <w:pStyle w:val="16"/>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7.00</w:t>
            </w:r>
          </w:p>
        </w:tc>
        <w:tc>
          <w:tcPr>
            <w:tcW w:w="2551" w:type="dxa"/>
            <w:vAlign w:val="center"/>
          </w:tcPr>
          <w:p>
            <w:pPr>
              <w:pStyle w:val="16"/>
            </w:pPr>
          </w:p>
        </w:tc>
        <w:tc>
          <w:tcPr>
            <w:tcW w:w="2551"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1092.48</w:t>
            </w:r>
          </w:p>
        </w:tc>
        <w:tc>
          <w:tcPr>
            <w:tcW w:w="2551" w:type="dxa"/>
            <w:vAlign w:val="center"/>
          </w:tcPr>
          <w:p>
            <w:pPr>
              <w:pStyle w:val="16"/>
            </w:pPr>
            <w:r>
              <w:t>1085.96</w:t>
            </w:r>
          </w:p>
        </w:tc>
        <w:tc>
          <w:tcPr>
            <w:tcW w:w="2551" w:type="dxa"/>
            <w:vAlign w:val="center"/>
          </w:tcPr>
          <w:p>
            <w:pPr>
              <w:pStyle w:val="16"/>
            </w:pPr>
            <w:r>
              <w:t>6.52</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961廊坊市广阳区万庄镇中心小学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1085.96</w:t>
            </w:r>
          </w:p>
        </w:tc>
        <w:tc>
          <w:tcPr>
            <w:tcW w:w="2551" w:type="dxa"/>
            <w:vAlign w:val="center"/>
          </w:tcPr>
          <w:p>
            <w:pPr>
              <w:pStyle w:val="20"/>
            </w:pPr>
            <w:r>
              <w:t>1076.06</w:t>
            </w:r>
          </w:p>
        </w:tc>
        <w:tc>
          <w:tcPr>
            <w:tcW w:w="2551" w:type="dxa"/>
            <w:vAlign w:val="center"/>
          </w:tcPr>
          <w:p>
            <w:pPr>
              <w:pStyle w:val="20"/>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897.96</w:t>
            </w:r>
          </w:p>
        </w:tc>
        <w:tc>
          <w:tcPr>
            <w:tcW w:w="2551" w:type="dxa"/>
            <w:vAlign w:val="center"/>
          </w:tcPr>
          <w:p>
            <w:pPr>
              <w:pStyle w:val="16"/>
            </w:pPr>
            <w:r>
              <w:t>897.96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263.73</w:t>
            </w:r>
          </w:p>
        </w:tc>
        <w:tc>
          <w:tcPr>
            <w:tcW w:w="2551" w:type="dxa"/>
            <w:vAlign w:val="center"/>
          </w:tcPr>
          <w:p>
            <w:pPr>
              <w:pStyle w:val="16"/>
            </w:pPr>
            <w:r>
              <w:t>263.73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111.69</w:t>
            </w:r>
          </w:p>
        </w:tc>
        <w:tc>
          <w:tcPr>
            <w:tcW w:w="2551" w:type="dxa"/>
            <w:vAlign w:val="center"/>
          </w:tcPr>
          <w:p>
            <w:pPr>
              <w:pStyle w:val="16"/>
            </w:pPr>
            <w:r>
              <w:t>111.69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154.53</w:t>
            </w:r>
          </w:p>
        </w:tc>
        <w:tc>
          <w:tcPr>
            <w:tcW w:w="2551" w:type="dxa"/>
            <w:vAlign w:val="center"/>
          </w:tcPr>
          <w:p>
            <w:pPr>
              <w:pStyle w:val="16"/>
            </w:pPr>
            <w:r>
              <w:t>154.53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183.07</w:t>
            </w:r>
          </w:p>
        </w:tc>
        <w:tc>
          <w:tcPr>
            <w:tcW w:w="2551" w:type="dxa"/>
            <w:vAlign w:val="center"/>
          </w:tcPr>
          <w:p>
            <w:pPr>
              <w:pStyle w:val="16"/>
            </w:pPr>
            <w:r>
              <w:t>183.07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85.51</w:t>
            </w:r>
          </w:p>
        </w:tc>
        <w:tc>
          <w:tcPr>
            <w:tcW w:w="2551" w:type="dxa"/>
            <w:vAlign w:val="center"/>
          </w:tcPr>
          <w:p>
            <w:pPr>
              <w:pStyle w:val="16"/>
            </w:pPr>
            <w:r>
              <w:t>85.51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25.30</w:t>
            </w:r>
          </w:p>
        </w:tc>
        <w:tc>
          <w:tcPr>
            <w:tcW w:w="2551" w:type="dxa"/>
            <w:vAlign w:val="center"/>
          </w:tcPr>
          <w:p>
            <w:pPr>
              <w:pStyle w:val="16"/>
            </w:pPr>
            <w:r>
              <w:t>25.30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2.71</w:t>
            </w:r>
          </w:p>
        </w:tc>
        <w:tc>
          <w:tcPr>
            <w:tcW w:w="2551" w:type="dxa"/>
            <w:vAlign w:val="center"/>
          </w:tcPr>
          <w:p>
            <w:pPr>
              <w:pStyle w:val="16"/>
            </w:pPr>
            <w:r>
              <w:t>2.71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70.01</w:t>
            </w:r>
          </w:p>
        </w:tc>
        <w:tc>
          <w:tcPr>
            <w:tcW w:w="2551" w:type="dxa"/>
            <w:vAlign w:val="center"/>
          </w:tcPr>
          <w:p>
            <w:pPr>
              <w:pStyle w:val="16"/>
            </w:pPr>
            <w:r>
              <w:t>70.01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1.40</w:t>
            </w:r>
          </w:p>
        </w:tc>
        <w:tc>
          <w:tcPr>
            <w:tcW w:w="2551" w:type="dxa"/>
            <w:vAlign w:val="center"/>
          </w:tcPr>
          <w:p>
            <w:pPr>
              <w:pStyle w:val="16"/>
            </w:pPr>
            <w:r>
              <w:t>1.40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9.90</w:t>
            </w:r>
          </w:p>
        </w:tc>
        <w:tc>
          <w:tcPr>
            <w:tcW w:w="2551" w:type="dxa"/>
            <w:vAlign w:val="center"/>
          </w:tcPr>
          <w:p>
            <w:pPr>
              <w:pStyle w:val="16"/>
            </w:pPr>
          </w:p>
        </w:tc>
        <w:tc>
          <w:tcPr>
            <w:tcW w:w="2551" w:type="dxa"/>
            <w:vAlign w:val="center"/>
          </w:tcPr>
          <w:p>
            <w:pPr>
              <w:pStyle w:val="16"/>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5.06</w:t>
            </w:r>
          </w:p>
        </w:tc>
        <w:tc>
          <w:tcPr>
            <w:tcW w:w="2551" w:type="dxa"/>
            <w:vAlign w:val="center"/>
          </w:tcPr>
          <w:p>
            <w:pPr>
              <w:pStyle w:val="16"/>
            </w:pPr>
          </w:p>
        </w:tc>
        <w:tc>
          <w:tcPr>
            <w:tcW w:w="2551" w:type="dxa"/>
            <w:vAlign w:val="center"/>
          </w:tcPr>
          <w:p>
            <w:pPr>
              <w:pStyle w:val="16"/>
            </w:pPr>
            <w:r>
              <w:t>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4.84</w:t>
            </w:r>
          </w:p>
        </w:tc>
        <w:tc>
          <w:tcPr>
            <w:tcW w:w="2551" w:type="dxa"/>
            <w:vAlign w:val="center"/>
          </w:tcPr>
          <w:p>
            <w:pPr>
              <w:pStyle w:val="16"/>
            </w:pPr>
          </w:p>
        </w:tc>
        <w:tc>
          <w:tcPr>
            <w:tcW w:w="2551" w:type="dxa"/>
            <w:vAlign w:val="center"/>
          </w:tcPr>
          <w:p>
            <w:pPr>
              <w:pStyle w:val="16"/>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178.11</w:t>
            </w:r>
          </w:p>
        </w:tc>
        <w:tc>
          <w:tcPr>
            <w:tcW w:w="2551" w:type="dxa"/>
            <w:vAlign w:val="center"/>
          </w:tcPr>
          <w:p>
            <w:pPr>
              <w:pStyle w:val="16"/>
            </w:pPr>
            <w:r>
              <w:t>178.11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172.27</w:t>
            </w:r>
          </w:p>
        </w:tc>
        <w:tc>
          <w:tcPr>
            <w:tcW w:w="2551" w:type="dxa"/>
            <w:vAlign w:val="center"/>
          </w:tcPr>
          <w:p>
            <w:pPr>
              <w:pStyle w:val="16"/>
            </w:pPr>
            <w:r>
              <w:t>172.27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5.75</w:t>
            </w:r>
          </w:p>
        </w:tc>
        <w:tc>
          <w:tcPr>
            <w:tcW w:w="2551" w:type="dxa"/>
            <w:vAlign w:val="center"/>
          </w:tcPr>
          <w:p>
            <w:pPr>
              <w:pStyle w:val="16"/>
            </w:pPr>
            <w:r>
              <w:t>5.75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0.08</w:t>
            </w:r>
          </w:p>
        </w:tc>
        <w:tc>
          <w:tcPr>
            <w:tcW w:w="2551" w:type="dxa"/>
            <w:vAlign w:val="center"/>
          </w:tcPr>
          <w:p>
            <w:pPr>
              <w:pStyle w:val="16"/>
            </w:pPr>
            <w:r>
              <w:t>0.08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961廊坊市广阳区万庄镇中心小学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961廊坊市广阳区万庄镇中心小学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961廊坊市广阳区万庄镇中心小学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廊坊市广阳区万庄镇中心小学2023年部门预算信息公开情况说明</w:t>
      </w:r>
    </w:p>
    <w:p>
      <w:pPr>
        <w:jc w:val="center"/>
      </w:pPr>
      <w:r>
        <w:rPr>
          <w:rFonts w:ascii="方正小标宋_GBK" w:hAnsi="方正小标宋_GBK" w:eastAsia="方正小标宋_GBK" w:cs="方正小标宋_GBK"/>
          <w:color w:val="000000"/>
          <w:sz w:val="44"/>
        </w:rPr>
        <w:t>廊坊市广阳区万庄镇中心小学2023年部门预算信息公开情况说明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预算法》、《地方预决算公开操作规程》和《关于进一步推进预算公开工作的实施意见》规定，现将廊坊市广阳区万庄镇中心小学2023年部门预算公开如下：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廊坊市广阳区万庄镇中心小学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按照预算管理有关规定，目前我区部门预算的编制实行综合预算管理，即全部收入和支出都反映在预算中。廊坊市广阳区万庄镇中心小学机关及所属事业单位的收支包含在部门预算中。</w:t>
      </w:r>
    </w:p>
    <w:p>
      <w:pPr>
        <w:pStyle w:val="23"/>
      </w:pPr>
      <w:r>
        <w:t>1、收入说明</w:t>
      </w:r>
    </w:p>
    <w:p>
      <w:pPr>
        <w:pStyle w:val="23"/>
      </w:pPr>
      <w:r>
        <w:t>反映本部门当年全部收入。2023年预算收入1099.48万元，其中：一般公共预算收入1099.48万元，基金预算收入0万元，财政专户核拨收入0万元，其他来源收入0万元，上年结转0万元。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万庄镇中心小学2023年度部门预算中支出预算的总体情况。2023年支出预算1099.48万元，其中：基本支出1085.96万元，包括人员经费1076.06万元和日常公用经费9.9万元；项目支出13.52万元，全部为本级支出，主要为办公费、维修费、取暖等项目。</w:t>
      </w:r>
    </w:p>
    <w:p>
      <w:pPr>
        <w:pStyle w:val="23"/>
      </w:pPr>
      <w:r>
        <w:t>3、比上年增减情况</w:t>
      </w:r>
    </w:p>
    <w:p>
      <w:pPr>
        <w:pStyle w:val="23"/>
      </w:pPr>
      <w:r>
        <w:t>2023年预算收支安排1099.48万元，较2022年预算增加922.35万元，其中：基本支出增加1085.96万元，增加原因主要为人员经费支出增加；项目支出减少163.61万元，减少原因主要为去年项目支出包含非区本级支出,本年只包含区本级支出。</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2023年，我部门运行经费共计安排9.9万元，主要用于办公区的日常维修、办公费用、办公用房水电费、办公用房取暖费、邮电费、差旅费、办公用房物业管理费、公务用车运行维护费等日常运行支出。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1、提高教育教学水平</w:t>
      </w:r>
    </w:p>
    <w:p>
      <w:pPr>
        <w:pStyle w:val="27"/>
      </w:pPr>
      <w:r>
        <w:t>绩效目标：免除农村中小学生学杂费，提供免费教科书，解决大班额问题及入学难问题。对贫困学生进行补助；提高教师学生综合素质。</w:t>
      </w:r>
    </w:p>
    <w:p>
      <w:pPr>
        <w:pStyle w:val="27"/>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pPr>
        <w:pStyle w:val="27"/>
      </w:pPr>
      <w:r>
        <w:t>2、改善办学条件</w:t>
      </w:r>
    </w:p>
    <w:p>
      <w:pPr>
        <w:pStyle w:val="27"/>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7"/>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pPr>
        <w:pStyle w:val="27"/>
      </w:pPr>
      <w:r>
        <w:t>3、提升学校基础设施设备的整体水平</w:t>
      </w:r>
    </w:p>
    <w:p>
      <w:pPr>
        <w:pStyle w:val="27"/>
      </w:pPr>
      <w:r>
        <w:t>绩效目标：加强学校基础设施设备的维护,确保校园安全,落实校园防火及其他安全隐患的预防工作。确保校园各设施设备的正常运行。</w:t>
      </w:r>
    </w:p>
    <w:p>
      <w:pPr>
        <w:pStyle w:val="27"/>
      </w:pPr>
      <w:r>
        <w:t>绩效指标：学校基础设施设备的实现基本维护,确保校园安全,落实校园防火及其他安全隐患的预防工作。确保校园各设施设备的正常运行。确保校园无有1例安全事件发生。</w:t>
      </w:r>
    </w:p>
    <w:p>
      <w:pPr>
        <w:pStyle w:val="27"/>
      </w:pPr>
      <w:r>
        <w:t>4、开展各类课题研究、校本研究</w:t>
      </w:r>
    </w:p>
    <w:p>
      <w:pPr>
        <w:pStyle w:val="27"/>
      </w:pPr>
      <w:r>
        <w:t>绩效目标：支持学校各类课题研究、校本研究和教师培训，提高教师教学水平。</w:t>
      </w:r>
    </w:p>
    <w:p>
      <w:pPr>
        <w:pStyle w:val="27"/>
      </w:pPr>
      <w:r>
        <w:t>绩效指标：支持完成2项市级课题研究，确保校本研修活动的顺利开展，实现教师培训和教学交流，提高教师教学水平，调动教师积极性，培养专家型教师人才，加强德育培训与研究，举办各类教育教学、学生社会实践活动。</w:t>
      </w:r>
    </w:p>
    <w:p>
      <w:pPr>
        <w:pStyle w:val="27"/>
      </w:pPr>
      <w:r>
        <w:t>5.较强校园文化建设，提高人民满意度</w:t>
      </w:r>
    </w:p>
    <w:p>
      <w:pPr>
        <w:pStyle w:val="27"/>
      </w:pPr>
      <w:r>
        <w:t>绩效目标：加大学校办学理念、目标的宣传,形成具有特色的校园文化氛围，提高人民满意度。</w:t>
      </w:r>
    </w:p>
    <w:p>
      <w:pPr>
        <w:pStyle w:val="27"/>
      </w:pPr>
      <w:r>
        <w:t>绩效指标：学校的文化宣传整体布局,完成各班级、各科室及教师办公室的文化宣传布置。加大学校办学理念、目标的宣传,形成具有特色的校园文化氛围。办人民满意的学校,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91"/>
        <w:gridCol w:w="591"/>
        <w:gridCol w:w="1728"/>
        <w:gridCol w:w="4430"/>
        <w:gridCol w:w="4036"/>
        <w:gridCol w:w="709"/>
        <w:gridCol w:w="567"/>
        <w:gridCol w:w="1018"/>
        <w:gridCol w:w="11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403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2294"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4036" w:type="dxa"/>
            <w:vMerge w:val="continue"/>
            <w:shd w:val="clear" w:color="auto" w:fill="auto"/>
            <w:vAlign w:val="center"/>
          </w:tcPr>
          <w:p>
            <w:pPr>
              <w:rPr>
                <w:rFonts w:ascii="方正书宋_GBK" w:hAnsi="宋体" w:eastAsia="方正书宋_GBK" w:cs="宋体"/>
                <w:b/>
                <w:bCs/>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1018"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保障学生人数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887</w:t>
            </w:r>
          </w:p>
        </w:tc>
        <w:tc>
          <w:tcPr>
            <w:tcW w:w="10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实际在校人数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保障幼儿人数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175</w:t>
            </w:r>
          </w:p>
        </w:tc>
        <w:tc>
          <w:tcPr>
            <w:tcW w:w="10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实际在校幼儿人数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0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10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1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1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18"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18"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10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03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10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175人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1.万庄中心小学学校对2023年在校学生887人，按照义务教育生均公用经费标准申请财政预算资金，通过合理、合规使用资金达到保证学校正常运转，改善办学条件，促进义务教育发展。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887人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2023年，廊坊市广阳区万庄镇中心小学安排政府采购预算0.00万元。具体内容见下表。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961廊坊市广阳区万庄镇中心小学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廊坊市广阳区万庄镇中心小学（含所属单位）上年末固定资产金额为444.29万元（详见下表）。本年度拟购置固定资产总额为0.00万元，已按要求列入政府采购预算，详见政府采购预算表。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961廊坊市广阳区万庄镇中心小学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444.29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2342.88</w:t>
            </w:r>
          </w:p>
        </w:tc>
        <w:tc>
          <w:tcPr>
            <w:tcW w:w="2835" w:type="dxa"/>
            <w:vAlign w:val="center"/>
          </w:tcPr>
          <w:p>
            <w:pPr>
              <w:pStyle w:val="16"/>
            </w:pPr>
            <w:r>
              <w:t>444.29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960C2"/>
    <w:rsid w:val="0026303A"/>
    <w:rsid w:val="003F6BA4"/>
    <w:rsid w:val="004A2AAD"/>
    <w:rsid w:val="00531EC6"/>
    <w:rsid w:val="00541F88"/>
    <w:rsid w:val="00A960C2"/>
    <w:rsid w:val="00BA5947"/>
    <w:rsid w:val="00E93362"/>
    <w:rsid w:val="15302F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2023-03-13T09:25:41Z</dcterms:created>
  <dcterms:modified xsi:type="dcterms:W3CDTF">2023-03-13T01:25:41Z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2B73409-EF5F-4C49-8592-EDECFE2B48C6}">
  <ds:schemaRefs/>
</ds:datastoreItem>
</file>

<file path=customXml/itemProps10.xml><?xml version="1.0" encoding="utf-8"?>
<ds:datastoreItem xmlns:ds="http://schemas.openxmlformats.org/officeDocument/2006/customXml" ds:itemID="{0C8094B2-79A5-40CF-96B7-6A1449B63EE9}">
  <ds:schemaRefs/>
</ds:datastoreItem>
</file>

<file path=customXml/itemProps11.xml><?xml version="1.0" encoding="utf-8"?>
<ds:datastoreItem xmlns:ds="http://schemas.openxmlformats.org/officeDocument/2006/customXml" ds:itemID="{493A3328-D323-4344-91C9-82EC76CB672A}">
  <ds:schemaRefs/>
</ds:datastoreItem>
</file>

<file path=customXml/itemProps12.xml><?xml version="1.0" encoding="utf-8"?>
<ds:datastoreItem xmlns:ds="http://schemas.openxmlformats.org/officeDocument/2006/customXml" ds:itemID="{8C5D2541-4237-418D-8403-82F7C8197121}">
  <ds:schemaRefs/>
</ds:datastoreItem>
</file>

<file path=customXml/itemProps13.xml><?xml version="1.0" encoding="utf-8"?>
<ds:datastoreItem xmlns:ds="http://schemas.openxmlformats.org/officeDocument/2006/customXml" ds:itemID="{F3BF3FC9-4EBE-4B5B-BD64-07580C6A2FF4}">
  <ds:schemaRefs/>
</ds:datastoreItem>
</file>

<file path=customXml/itemProps14.xml><?xml version="1.0" encoding="utf-8"?>
<ds:datastoreItem xmlns:ds="http://schemas.openxmlformats.org/officeDocument/2006/customXml" ds:itemID="{877FE42D-4769-4F98-80AC-E0E3FDE82218}">
  <ds:schemaRefs/>
</ds:datastoreItem>
</file>

<file path=customXml/itemProps15.xml><?xml version="1.0" encoding="utf-8"?>
<ds:datastoreItem xmlns:ds="http://schemas.openxmlformats.org/officeDocument/2006/customXml" ds:itemID="{CCDA16A5-F71E-4C56-8425-5A4661ED685F}">
  <ds:schemaRefs/>
</ds:datastoreItem>
</file>

<file path=customXml/itemProps16.xml><?xml version="1.0" encoding="utf-8"?>
<ds:datastoreItem xmlns:ds="http://schemas.openxmlformats.org/officeDocument/2006/customXml" ds:itemID="{FBCAA5AC-B982-4C07-A940-F20511143DFB}">
  <ds:schemaRefs/>
</ds:datastoreItem>
</file>

<file path=customXml/itemProps17.xml><?xml version="1.0" encoding="utf-8"?>
<ds:datastoreItem xmlns:ds="http://schemas.openxmlformats.org/officeDocument/2006/customXml" ds:itemID="{A672A293-42FD-4733-9ACD-7EBC55087790}">
  <ds:schemaRefs/>
</ds:datastoreItem>
</file>

<file path=customXml/itemProps18.xml><?xml version="1.0" encoding="utf-8"?>
<ds:datastoreItem xmlns:ds="http://schemas.openxmlformats.org/officeDocument/2006/customXml" ds:itemID="{60856340-D476-4E46-AF69-1A96406E0BB3}">
  <ds:schemaRefs/>
</ds:datastoreItem>
</file>

<file path=customXml/itemProps2.xml><?xml version="1.0" encoding="utf-8"?>
<ds:datastoreItem xmlns:ds="http://schemas.openxmlformats.org/officeDocument/2006/customXml" ds:itemID="{7CF6ECBA-9DBB-4052-89A7-9F519630C67A}">
  <ds:schemaRefs/>
</ds:datastoreItem>
</file>

<file path=customXml/itemProps3.xml><?xml version="1.0" encoding="utf-8"?>
<ds:datastoreItem xmlns:ds="http://schemas.openxmlformats.org/officeDocument/2006/customXml" ds:itemID="{36BB18C1-7D7F-4918-BAEB-A24AA6157CDC}">
  <ds:schemaRefs/>
</ds:datastoreItem>
</file>

<file path=customXml/itemProps4.xml><?xml version="1.0" encoding="utf-8"?>
<ds:datastoreItem xmlns:ds="http://schemas.openxmlformats.org/officeDocument/2006/customXml" ds:itemID="{7F042210-F163-4118-84AF-074407E8E583}">
  <ds:schemaRefs/>
</ds:datastoreItem>
</file>

<file path=customXml/itemProps5.xml><?xml version="1.0" encoding="utf-8"?>
<ds:datastoreItem xmlns:ds="http://schemas.openxmlformats.org/officeDocument/2006/customXml" ds:itemID="{4DE8248D-36DD-4345-A0C0-20602A9DE50F}">
  <ds:schemaRefs/>
</ds:datastoreItem>
</file>

<file path=customXml/itemProps6.xml><?xml version="1.0" encoding="utf-8"?>
<ds:datastoreItem xmlns:ds="http://schemas.openxmlformats.org/officeDocument/2006/customXml" ds:itemID="{7EEE717D-EC18-4A9A-97CB-9CA786760FD5}">
  <ds:schemaRefs/>
</ds:datastoreItem>
</file>

<file path=customXml/itemProps7.xml><?xml version="1.0" encoding="utf-8"?>
<ds:datastoreItem xmlns:ds="http://schemas.openxmlformats.org/officeDocument/2006/customXml" ds:itemID="{AEB64773-6EB0-44DB-92B7-9C8E2A82518E}">
  <ds:schemaRefs/>
</ds:datastoreItem>
</file>

<file path=customXml/itemProps8.xml><?xml version="1.0" encoding="utf-8"?>
<ds:datastoreItem xmlns:ds="http://schemas.openxmlformats.org/officeDocument/2006/customXml" ds:itemID="{18214D6D-E1A1-4995-9A24-9456CAA4EB99}">
  <ds:schemaRefs/>
</ds:datastoreItem>
</file>

<file path=customXml/itemProps9.xml><?xml version="1.0" encoding="utf-8"?>
<ds:datastoreItem xmlns:ds="http://schemas.openxmlformats.org/officeDocument/2006/customXml" ds:itemID="{8F0AAB00-6DC2-4A64-BFFC-CECA60A93EC2}">
  <ds:schemaRefs/>
</ds:datastoreItem>
</file>

<file path=docProps/app.xml><?xml version="1.0" encoding="utf-8"?>
<Properties xmlns="http://schemas.openxmlformats.org/officeDocument/2006/extended-properties" xmlns:vt="http://schemas.openxmlformats.org/officeDocument/2006/docPropsVTypes">
  <Template>Normal</Template>
  <Pages>27</Pages>
  <Words>1694</Words>
  <Characters>9658</Characters>
  <Lines>80</Lines>
  <Paragraphs>22</Paragraphs>
  <TotalTime>1</TotalTime>
  <ScaleCrop>false</ScaleCrop>
  <LinksUpToDate>false</LinksUpToDate>
  <CharactersWithSpaces>11330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2023-03-13T09:25:00Z</dcterms:created>
  <dc:creator>Administrator</dc:creator>
  <cp:lastModifiedBy>Administrator</cp:lastModifiedBy>
  <dcterms:modified xsi:type="dcterms:W3CDTF">2024-01-10T11:06:33Z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D396E2492535458EB1BC4355BF60D412</vt:lpwstr>
  </property>
</Properties>
</file>