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20</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w:t>
      </w:r>
      <w:bookmarkStart w:id="18" w:name="_GoBack"/>
      <w:bookmarkEnd w:id="18"/>
      <w:r>
        <w:rPr>
          <w:rStyle w:val="11"/>
        </w:rPr>
        <w:t>关运行经费安排情况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73</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74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75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76</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3695.88</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7918.00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962.93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8689.85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3599.06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150.47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11613.88</w:t>
            </w:r>
          </w:p>
        </w:tc>
        <w:tc>
          <w:tcPr>
            <w:tcW w:w="4535" w:type="dxa"/>
            <w:vAlign w:val="center"/>
          </w:tcPr>
          <w:p>
            <w:pPr>
              <w:pStyle w:val="19"/>
            </w:pPr>
            <w:r>
              <w:t>本年支出合计</w:t>
            </w:r>
          </w:p>
        </w:tc>
        <w:tc>
          <w:tcPr>
            <w:tcW w:w="2126" w:type="dxa"/>
            <w:vAlign w:val="center"/>
          </w:tcPr>
          <w:p>
            <w:pPr>
              <w:pStyle w:val="20"/>
            </w:pPr>
            <w:r>
              <w:t>13459.46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1845.58</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13459.46</w:t>
            </w:r>
          </w:p>
        </w:tc>
        <w:tc>
          <w:tcPr>
            <w:tcW w:w="4535" w:type="dxa"/>
            <w:vAlign w:val="center"/>
          </w:tcPr>
          <w:p>
            <w:pPr>
              <w:pStyle w:val="19"/>
            </w:pPr>
            <w:r>
              <w:t>支出总计</w:t>
            </w:r>
          </w:p>
        </w:tc>
        <w:tc>
          <w:tcPr>
            <w:tcW w:w="2126" w:type="dxa"/>
            <w:vAlign w:val="center"/>
          </w:tcPr>
          <w:p>
            <w:pPr>
              <w:pStyle w:val="20"/>
            </w:pPr>
            <w:r>
              <w:t>13459.46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13459.46</w:t>
            </w:r>
          </w:p>
        </w:tc>
        <w:tc>
          <w:tcPr>
            <w:tcW w:w="1134" w:type="dxa"/>
            <w:vAlign w:val="center"/>
          </w:tcPr>
          <w:p>
            <w:pPr>
              <w:pStyle w:val="20"/>
            </w:pPr>
            <w:r>
              <w:t>11613.88</w:t>
            </w:r>
          </w:p>
        </w:tc>
        <w:tc>
          <w:tcPr>
            <w:tcW w:w="1134" w:type="dxa"/>
            <w:vAlign w:val="center"/>
          </w:tcPr>
          <w:p>
            <w:pPr>
              <w:pStyle w:val="20"/>
            </w:pPr>
            <w:r>
              <w:t>11613.88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1845.58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962.93</w:t>
            </w:r>
          </w:p>
        </w:tc>
        <w:tc>
          <w:tcPr>
            <w:tcW w:w="1134" w:type="dxa"/>
            <w:vAlign w:val="center"/>
          </w:tcPr>
          <w:p>
            <w:pPr>
              <w:pStyle w:val="16"/>
            </w:pPr>
            <w:r>
              <w:t>962.93</w:t>
            </w:r>
          </w:p>
        </w:tc>
        <w:tc>
          <w:tcPr>
            <w:tcW w:w="1134" w:type="dxa"/>
            <w:vAlign w:val="center"/>
          </w:tcPr>
          <w:p>
            <w:pPr>
              <w:pStyle w:val="16"/>
            </w:pPr>
            <w:r>
              <w:t>962.93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962.93</w:t>
            </w:r>
          </w:p>
        </w:tc>
        <w:tc>
          <w:tcPr>
            <w:tcW w:w="1134" w:type="dxa"/>
            <w:vAlign w:val="center"/>
          </w:tcPr>
          <w:p>
            <w:pPr>
              <w:pStyle w:val="16"/>
            </w:pPr>
            <w:r>
              <w:t>962.93</w:t>
            </w:r>
          </w:p>
        </w:tc>
        <w:tc>
          <w:tcPr>
            <w:tcW w:w="1134" w:type="dxa"/>
            <w:vAlign w:val="center"/>
          </w:tcPr>
          <w:p>
            <w:pPr>
              <w:pStyle w:val="16"/>
            </w:pPr>
            <w:r>
              <w:t>962.93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780.90</w:t>
            </w:r>
          </w:p>
        </w:tc>
        <w:tc>
          <w:tcPr>
            <w:tcW w:w="1134" w:type="dxa"/>
            <w:vAlign w:val="center"/>
          </w:tcPr>
          <w:p>
            <w:pPr>
              <w:pStyle w:val="16"/>
            </w:pPr>
            <w:r>
              <w:t>780.90</w:t>
            </w:r>
          </w:p>
        </w:tc>
        <w:tc>
          <w:tcPr>
            <w:tcW w:w="1134" w:type="dxa"/>
            <w:vAlign w:val="center"/>
          </w:tcPr>
          <w:p>
            <w:pPr>
              <w:pStyle w:val="16"/>
            </w:pPr>
            <w:r>
              <w:t>780.90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182.03</w:t>
            </w:r>
          </w:p>
        </w:tc>
        <w:tc>
          <w:tcPr>
            <w:tcW w:w="1134" w:type="dxa"/>
            <w:vAlign w:val="center"/>
          </w:tcPr>
          <w:p>
            <w:pPr>
              <w:pStyle w:val="16"/>
            </w:pPr>
            <w:r>
              <w:t>182.03</w:t>
            </w:r>
          </w:p>
        </w:tc>
        <w:tc>
          <w:tcPr>
            <w:tcW w:w="1134" w:type="dxa"/>
            <w:vAlign w:val="center"/>
          </w:tcPr>
          <w:p>
            <w:pPr>
              <w:pStyle w:val="16"/>
            </w:pPr>
            <w:r>
              <w:t>182.03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r>
              <w:t>57.15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8689.85</w:t>
            </w:r>
          </w:p>
        </w:tc>
        <w:tc>
          <w:tcPr>
            <w:tcW w:w="1134" w:type="dxa"/>
            <w:vAlign w:val="center"/>
          </w:tcPr>
          <w:p>
            <w:pPr>
              <w:pStyle w:val="16"/>
            </w:pPr>
            <w:r>
              <w:t>7918.00</w:t>
            </w:r>
          </w:p>
        </w:tc>
        <w:tc>
          <w:tcPr>
            <w:tcW w:w="1134" w:type="dxa"/>
            <w:vAlign w:val="center"/>
          </w:tcPr>
          <w:p>
            <w:pPr>
              <w:pStyle w:val="16"/>
            </w:pPr>
            <w:r>
              <w:t>7918.00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771.85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8689.85</w:t>
            </w:r>
          </w:p>
        </w:tc>
        <w:tc>
          <w:tcPr>
            <w:tcW w:w="1134" w:type="dxa"/>
            <w:vAlign w:val="center"/>
          </w:tcPr>
          <w:p>
            <w:pPr>
              <w:pStyle w:val="16"/>
            </w:pPr>
            <w:r>
              <w:t>7918.00</w:t>
            </w:r>
          </w:p>
        </w:tc>
        <w:tc>
          <w:tcPr>
            <w:tcW w:w="1134" w:type="dxa"/>
            <w:vAlign w:val="center"/>
          </w:tcPr>
          <w:p>
            <w:pPr>
              <w:pStyle w:val="16"/>
            </w:pPr>
            <w:r>
              <w:t>7918.00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771.85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2120804</w:t>
            </w:r>
          </w:p>
        </w:tc>
        <w:tc>
          <w:tcPr>
            <w:tcW w:w="1559" w:type="dxa"/>
            <w:vAlign w:val="center"/>
          </w:tcPr>
          <w:p>
            <w:pPr>
              <w:pStyle w:val="17"/>
            </w:pPr>
            <w:r>
              <w:t>农村基础设施建设支出</w:t>
            </w:r>
          </w:p>
        </w:tc>
        <w:tc>
          <w:tcPr>
            <w:tcW w:w="1134" w:type="dxa"/>
            <w:vAlign w:val="center"/>
          </w:tcPr>
          <w:p>
            <w:pPr>
              <w:pStyle w:val="16"/>
            </w:pPr>
            <w:r>
              <w:t>1894.98</w:t>
            </w:r>
          </w:p>
        </w:tc>
        <w:tc>
          <w:tcPr>
            <w:tcW w:w="1134" w:type="dxa"/>
            <w:vAlign w:val="center"/>
          </w:tcPr>
          <w:p>
            <w:pPr>
              <w:pStyle w:val="16"/>
            </w:pPr>
            <w:r>
              <w:t>1435.13</w:t>
            </w:r>
          </w:p>
        </w:tc>
        <w:tc>
          <w:tcPr>
            <w:tcW w:w="1134" w:type="dxa"/>
            <w:vAlign w:val="center"/>
          </w:tcPr>
          <w:p>
            <w:pPr>
              <w:pStyle w:val="16"/>
            </w:pPr>
            <w:r>
              <w:t>1435.13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459.85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2120814</w:t>
            </w:r>
          </w:p>
        </w:tc>
        <w:tc>
          <w:tcPr>
            <w:tcW w:w="1559" w:type="dxa"/>
            <w:vAlign w:val="center"/>
          </w:tcPr>
          <w:p>
            <w:pPr>
              <w:pStyle w:val="17"/>
            </w:pPr>
            <w:r>
              <w:t>农业生产发展支出</w:t>
            </w:r>
          </w:p>
        </w:tc>
        <w:tc>
          <w:tcPr>
            <w:tcW w:w="1134" w:type="dxa"/>
            <w:vAlign w:val="center"/>
          </w:tcPr>
          <w:p>
            <w:pPr>
              <w:pStyle w:val="16"/>
            </w:pPr>
            <w:r>
              <w:t>6482.87</w:t>
            </w:r>
          </w:p>
        </w:tc>
        <w:tc>
          <w:tcPr>
            <w:tcW w:w="1134" w:type="dxa"/>
            <w:vAlign w:val="center"/>
          </w:tcPr>
          <w:p>
            <w:pPr>
              <w:pStyle w:val="16"/>
            </w:pPr>
            <w:r>
              <w:t>6482.87</w:t>
            </w:r>
          </w:p>
        </w:tc>
        <w:tc>
          <w:tcPr>
            <w:tcW w:w="1134" w:type="dxa"/>
            <w:vAlign w:val="center"/>
          </w:tcPr>
          <w:p>
            <w:pPr>
              <w:pStyle w:val="16"/>
            </w:pPr>
            <w:r>
              <w:t>6482.87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2120816</w:t>
            </w:r>
          </w:p>
        </w:tc>
        <w:tc>
          <w:tcPr>
            <w:tcW w:w="1559" w:type="dxa"/>
            <w:vAlign w:val="center"/>
          </w:tcPr>
          <w:p>
            <w:pPr>
              <w:pStyle w:val="17"/>
            </w:pPr>
            <w:r>
              <w:t>农业农村生态环境支出</w:t>
            </w:r>
          </w:p>
        </w:tc>
        <w:tc>
          <w:tcPr>
            <w:tcW w:w="1134" w:type="dxa"/>
            <w:vAlign w:val="center"/>
          </w:tcPr>
          <w:p>
            <w:pPr>
              <w:pStyle w:val="16"/>
            </w:pPr>
            <w:r>
              <w:t>312.00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3599.06</w:t>
            </w:r>
          </w:p>
        </w:tc>
        <w:tc>
          <w:tcPr>
            <w:tcW w:w="1134" w:type="dxa"/>
            <w:vAlign w:val="center"/>
          </w:tcPr>
          <w:p>
            <w:pPr>
              <w:pStyle w:val="16"/>
            </w:pPr>
            <w:r>
              <w:t>2525.34</w:t>
            </w:r>
          </w:p>
        </w:tc>
        <w:tc>
          <w:tcPr>
            <w:tcW w:w="1134" w:type="dxa"/>
            <w:vAlign w:val="center"/>
          </w:tcPr>
          <w:p>
            <w:pPr>
              <w:pStyle w:val="16"/>
            </w:pPr>
            <w:r>
              <w:t>2525.34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1073.72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21301</w:t>
            </w:r>
          </w:p>
        </w:tc>
        <w:tc>
          <w:tcPr>
            <w:tcW w:w="1559" w:type="dxa"/>
            <w:vAlign w:val="center"/>
          </w:tcPr>
          <w:p>
            <w:pPr>
              <w:pStyle w:val="17"/>
            </w:pPr>
            <w:r>
              <w:t>农业农村</w:t>
            </w:r>
          </w:p>
        </w:tc>
        <w:tc>
          <w:tcPr>
            <w:tcW w:w="1134" w:type="dxa"/>
            <w:vAlign w:val="center"/>
          </w:tcPr>
          <w:p>
            <w:pPr>
              <w:pStyle w:val="16"/>
            </w:pPr>
            <w:r>
              <w:t>3317.06</w:t>
            </w:r>
          </w:p>
        </w:tc>
        <w:tc>
          <w:tcPr>
            <w:tcW w:w="1134" w:type="dxa"/>
            <w:vAlign w:val="center"/>
          </w:tcPr>
          <w:p>
            <w:pPr>
              <w:pStyle w:val="16"/>
            </w:pPr>
            <w:r>
              <w:t>2428.34</w:t>
            </w:r>
          </w:p>
        </w:tc>
        <w:tc>
          <w:tcPr>
            <w:tcW w:w="1134" w:type="dxa"/>
            <w:vAlign w:val="center"/>
          </w:tcPr>
          <w:p>
            <w:pPr>
              <w:pStyle w:val="16"/>
            </w:pPr>
            <w:r>
              <w:t>2428.34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888.72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2130101</w:t>
            </w:r>
          </w:p>
        </w:tc>
        <w:tc>
          <w:tcPr>
            <w:tcW w:w="1559" w:type="dxa"/>
            <w:vAlign w:val="center"/>
          </w:tcPr>
          <w:p>
            <w:pPr>
              <w:pStyle w:val="17"/>
            </w:pPr>
            <w:r>
              <w:t>行政运行</w:t>
            </w:r>
          </w:p>
        </w:tc>
        <w:tc>
          <w:tcPr>
            <w:tcW w:w="1134" w:type="dxa"/>
            <w:vAlign w:val="center"/>
          </w:tcPr>
          <w:p>
            <w:pPr>
              <w:pStyle w:val="16"/>
            </w:pPr>
            <w:r>
              <w:t>1903.93</w:t>
            </w:r>
          </w:p>
        </w:tc>
        <w:tc>
          <w:tcPr>
            <w:tcW w:w="1134" w:type="dxa"/>
            <w:vAlign w:val="center"/>
          </w:tcPr>
          <w:p>
            <w:pPr>
              <w:pStyle w:val="16"/>
            </w:pPr>
            <w:r>
              <w:t>1903.93</w:t>
            </w:r>
          </w:p>
        </w:tc>
        <w:tc>
          <w:tcPr>
            <w:tcW w:w="1134" w:type="dxa"/>
            <w:vAlign w:val="center"/>
          </w:tcPr>
          <w:p>
            <w:pPr>
              <w:pStyle w:val="16"/>
            </w:pPr>
            <w:r>
              <w:t>1903.93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2130108</w:t>
            </w:r>
          </w:p>
        </w:tc>
        <w:tc>
          <w:tcPr>
            <w:tcW w:w="1559" w:type="dxa"/>
            <w:vAlign w:val="center"/>
          </w:tcPr>
          <w:p>
            <w:pPr>
              <w:pStyle w:val="17"/>
            </w:pPr>
            <w:r>
              <w:t>病虫害控制</w:t>
            </w:r>
          </w:p>
        </w:tc>
        <w:tc>
          <w:tcPr>
            <w:tcW w:w="1134" w:type="dxa"/>
            <w:vAlign w:val="center"/>
          </w:tcPr>
          <w:p>
            <w:pPr>
              <w:pStyle w:val="16"/>
            </w:pPr>
            <w:r>
              <w:t>176.82</w:t>
            </w:r>
          </w:p>
        </w:tc>
        <w:tc>
          <w:tcPr>
            <w:tcW w:w="1134" w:type="dxa"/>
            <w:vAlign w:val="center"/>
          </w:tcPr>
          <w:p>
            <w:pPr>
              <w:pStyle w:val="16"/>
            </w:pPr>
            <w:r>
              <w:t>111.66</w:t>
            </w:r>
          </w:p>
        </w:tc>
        <w:tc>
          <w:tcPr>
            <w:tcW w:w="1134" w:type="dxa"/>
            <w:vAlign w:val="center"/>
          </w:tcPr>
          <w:p>
            <w:pPr>
              <w:pStyle w:val="16"/>
            </w:pPr>
            <w:r>
              <w:t>111.66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65.16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2130109</w:t>
            </w:r>
          </w:p>
        </w:tc>
        <w:tc>
          <w:tcPr>
            <w:tcW w:w="1559" w:type="dxa"/>
            <w:vAlign w:val="center"/>
          </w:tcPr>
          <w:p>
            <w:pPr>
              <w:pStyle w:val="17"/>
            </w:pPr>
            <w:r>
              <w:t>农产品质量安全</w:t>
            </w:r>
          </w:p>
        </w:tc>
        <w:tc>
          <w:tcPr>
            <w:tcW w:w="1134" w:type="dxa"/>
            <w:vAlign w:val="center"/>
          </w:tcPr>
          <w:p>
            <w:pPr>
              <w:pStyle w:val="16"/>
            </w:pPr>
            <w:r>
              <w:t>18.30</w:t>
            </w:r>
          </w:p>
        </w:tc>
        <w:tc>
          <w:tcPr>
            <w:tcW w:w="1134" w:type="dxa"/>
            <w:vAlign w:val="center"/>
          </w:tcPr>
          <w:p>
            <w:pPr>
              <w:pStyle w:val="16"/>
            </w:pPr>
            <w:r>
              <w:t>12.60</w:t>
            </w:r>
          </w:p>
        </w:tc>
        <w:tc>
          <w:tcPr>
            <w:tcW w:w="1134" w:type="dxa"/>
            <w:vAlign w:val="center"/>
          </w:tcPr>
          <w:p>
            <w:pPr>
              <w:pStyle w:val="16"/>
            </w:pPr>
            <w:r>
              <w:t>12.60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2130122</w:t>
            </w:r>
          </w:p>
        </w:tc>
        <w:tc>
          <w:tcPr>
            <w:tcW w:w="1559" w:type="dxa"/>
            <w:vAlign w:val="center"/>
          </w:tcPr>
          <w:p>
            <w:pPr>
              <w:pStyle w:val="17"/>
            </w:pPr>
            <w:r>
              <w:t>农业生产发展</w:t>
            </w:r>
          </w:p>
        </w:tc>
        <w:tc>
          <w:tcPr>
            <w:tcW w:w="1134" w:type="dxa"/>
            <w:vAlign w:val="center"/>
          </w:tcPr>
          <w:p>
            <w:pPr>
              <w:pStyle w:val="16"/>
            </w:pPr>
            <w:r>
              <w:t>511.51</w:t>
            </w:r>
          </w:p>
        </w:tc>
        <w:tc>
          <w:tcPr>
            <w:tcW w:w="1134" w:type="dxa"/>
            <w:vAlign w:val="center"/>
          </w:tcPr>
          <w:p>
            <w:pPr>
              <w:pStyle w:val="16"/>
            </w:pPr>
            <w:r>
              <w:t>130.15</w:t>
            </w:r>
          </w:p>
        </w:tc>
        <w:tc>
          <w:tcPr>
            <w:tcW w:w="1134" w:type="dxa"/>
            <w:vAlign w:val="center"/>
          </w:tcPr>
          <w:p>
            <w:pPr>
              <w:pStyle w:val="16"/>
            </w:pPr>
            <w:r>
              <w:t>130.15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381.36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2130126</w:t>
            </w:r>
          </w:p>
        </w:tc>
        <w:tc>
          <w:tcPr>
            <w:tcW w:w="1559" w:type="dxa"/>
            <w:vAlign w:val="center"/>
          </w:tcPr>
          <w:p>
            <w:pPr>
              <w:pStyle w:val="17"/>
            </w:pPr>
            <w:r>
              <w:t>农村社会事业</w:t>
            </w:r>
          </w:p>
        </w:tc>
        <w:tc>
          <w:tcPr>
            <w:tcW w:w="1134" w:type="dxa"/>
            <w:vAlign w:val="center"/>
          </w:tcPr>
          <w:p>
            <w:pPr>
              <w:pStyle w:val="16"/>
            </w:pPr>
            <w:r>
              <w:t>270.00</w:t>
            </w:r>
          </w:p>
        </w:tc>
        <w:tc>
          <w:tcPr>
            <w:tcW w:w="1134" w:type="dxa"/>
            <w:vAlign w:val="center"/>
          </w:tcPr>
          <w:p>
            <w:pPr>
              <w:pStyle w:val="16"/>
            </w:pPr>
            <w:r>
              <w:t>270.00</w:t>
            </w:r>
          </w:p>
        </w:tc>
        <w:tc>
          <w:tcPr>
            <w:tcW w:w="1134" w:type="dxa"/>
            <w:vAlign w:val="center"/>
          </w:tcPr>
          <w:p>
            <w:pPr>
              <w:pStyle w:val="16"/>
            </w:pPr>
            <w:r>
              <w:t>270.00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2130135</w:t>
            </w:r>
          </w:p>
        </w:tc>
        <w:tc>
          <w:tcPr>
            <w:tcW w:w="1559" w:type="dxa"/>
            <w:vAlign w:val="center"/>
          </w:tcPr>
          <w:p>
            <w:pPr>
              <w:pStyle w:val="17"/>
            </w:pPr>
            <w:r>
              <w:t>农业资源保护修复与利用</w:t>
            </w:r>
          </w:p>
        </w:tc>
        <w:tc>
          <w:tcPr>
            <w:tcW w:w="1134" w:type="dxa"/>
            <w:vAlign w:val="center"/>
          </w:tcPr>
          <w:p>
            <w:pPr>
              <w:pStyle w:val="16"/>
            </w:pPr>
            <w:r>
              <w:t>2.50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2130148</w:t>
            </w:r>
          </w:p>
        </w:tc>
        <w:tc>
          <w:tcPr>
            <w:tcW w:w="1559" w:type="dxa"/>
            <w:vAlign w:val="center"/>
          </w:tcPr>
          <w:p>
            <w:pPr>
              <w:pStyle w:val="17"/>
            </w:pPr>
            <w:r>
              <w:t>渔业发展</w:t>
            </w:r>
          </w:p>
        </w:tc>
        <w:tc>
          <w:tcPr>
            <w:tcW w:w="1134" w:type="dxa"/>
            <w:vAlign w:val="center"/>
          </w:tcPr>
          <w:p>
            <w:pPr>
              <w:pStyle w:val="16"/>
            </w:pPr>
            <w:r>
              <w:t>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2130199</w:t>
            </w:r>
          </w:p>
        </w:tc>
        <w:tc>
          <w:tcPr>
            <w:tcW w:w="1559" w:type="dxa"/>
            <w:vAlign w:val="center"/>
          </w:tcPr>
          <w:p>
            <w:pPr>
              <w:pStyle w:val="17"/>
            </w:pPr>
            <w:r>
              <w:t>其他农业农村支出</w:t>
            </w:r>
          </w:p>
        </w:tc>
        <w:tc>
          <w:tcPr>
            <w:tcW w:w="1134" w:type="dxa"/>
            <w:vAlign w:val="center"/>
          </w:tcPr>
          <w:p>
            <w:pPr>
              <w:pStyle w:val="16"/>
            </w:pPr>
            <w:r>
              <w:t>429.00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21305</w:t>
            </w:r>
          </w:p>
        </w:tc>
        <w:tc>
          <w:tcPr>
            <w:tcW w:w="1559" w:type="dxa"/>
            <w:vAlign w:val="center"/>
          </w:tcPr>
          <w:p>
            <w:pPr>
              <w:pStyle w:val="17"/>
            </w:pPr>
            <w:r>
              <w:t>巩固</w:t>
            </w:r>
            <w:r>
              <w:rPr>
                <w:rFonts w:hint="eastAsia"/>
                <w:lang w:eastAsia="zh-CN"/>
              </w:rPr>
              <w:t>拓展</w:t>
            </w:r>
            <w:r>
              <w:t>脱贫攻坚成果衔接乡村振兴</w:t>
            </w:r>
          </w:p>
        </w:tc>
        <w:tc>
          <w:tcPr>
            <w:tcW w:w="1134" w:type="dxa"/>
            <w:vAlign w:val="center"/>
          </w:tcPr>
          <w:p>
            <w:pPr>
              <w:pStyle w:val="16"/>
            </w:pPr>
            <w:r>
              <w:t>97.00</w:t>
            </w:r>
          </w:p>
        </w:tc>
        <w:tc>
          <w:tcPr>
            <w:tcW w:w="1134" w:type="dxa"/>
            <w:vAlign w:val="center"/>
          </w:tcPr>
          <w:p>
            <w:pPr>
              <w:pStyle w:val="16"/>
            </w:pPr>
            <w:r>
              <w:t>97.00</w:t>
            </w:r>
          </w:p>
        </w:tc>
        <w:tc>
          <w:tcPr>
            <w:tcW w:w="1134" w:type="dxa"/>
            <w:vAlign w:val="center"/>
          </w:tcPr>
          <w:p>
            <w:pPr>
              <w:pStyle w:val="16"/>
            </w:pPr>
            <w:r>
              <w:t>97.00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2130599</w:t>
            </w:r>
          </w:p>
        </w:tc>
        <w:tc>
          <w:tcPr>
            <w:tcW w:w="1559" w:type="dxa"/>
            <w:vAlign w:val="center"/>
          </w:tcPr>
          <w:p>
            <w:pPr>
              <w:pStyle w:val="17"/>
            </w:pPr>
            <w:r>
              <w:t>其他巩固</w:t>
            </w:r>
            <w:r>
              <w:rPr>
                <w:rFonts w:hint="eastAsia"/>
                <w:lang w:eastAsia="zh-CN"/>
              </w:rPr>
              <w:t>拓展</w:t>
            </w:r>
            <w:r>
              <w:t>脱贫攻坚成果衔接乡村振兴支出</w:t>
            </w:r>
          </w:p>
        </w:tc>
        <w:tc>
          <w:tcPr>
            <w:tcW w:w="1134" w:type="dxa"/>
            <w:vAlign w:val="center"/>
          </w:tcPr>
          <w:p>
            <w:pPr>
              <w:pStyle w:val="16"/>
            </w:pPr>
            <w:r>
              <w:t>97.00</w:t>
            </w:r>
          </w:p>
        </w:tc>
        <w:tc>
          <w:tcPr>
            <w:tcW w:w="1134" w:type="dxa"/>
            <w:vAlign w:val="center"/>
          </w:tcPr>
          <w:p>
            <w:pPr>
              <w:pStyle w:val="16"/>
            </w:pPr>
            <w:r>
              <w:t>97.00</w:t>
            </w:r>
          </w:p>
        </w:tc>
        <w:tc>
          <w:tcPr>
            <w:tcW w:w="1134" w:type="dxa"/>
            <w:vAlign w:val="center"/>
          </w:tcPr>
          <w:p>
            <w:pPr>
              <w:pStyle w:val="16"/>
            </w:pPr>
            <w:r>
              <w:t>97.00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185.00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185.00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r>
              <w:t>150.47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13459.46</w:t>
            </w:r>
          </w:p>
        </w:tc>
        <w:tc>
          <w:tcPr>
            <w:tcW w:w="1361" w:type="dxa"/>
            <w:vAlign w:val="center"/>
          </w:tcPr>
          <w:p>
            <w:pPr>
              <w:pStyle w:val="20"/>
            </w:pPr>
            <w:r>
              <w:t>2951.48</w:t>
            </w:r>
          </w:p>
        </w:tc>
        <w:tc>
          <w:tcPr>
            <w:tcW w:w="1361" w:type="dxa"/>
            <w:vAlign w:val="center"/>
          </w:tcPr>
          <w:p>
            <w:pPr>
              <w:pStyle w:val="20"/>
            </w:pPr>
            <w:r>
              <w:t>10507.98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962.93</w:t>
            </w:r>
          </w:p>
        </w:tc>
        <w:tc>
          <w:tcPr>
            <w:tcW w:w="1361" w:type="dxa"/>
            <w:vAlign w:val="center"/>
          </w:tcPr>
          <w:p>
            <w:pPr>
              <w:pStyle w:val="16"/>
            </w:pPr>
            <w:r>
              <w:t>962.93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962.93</w:t>
            </w:r>
          </w:p>
        </w:tc>
        <w:tc>
          <w:tcPr>
            <w:tcW w:w="1361" w:type="dxa"/>
            <w:vAlign w:val="center"/>
          </w:tcPr>
          <w:p>
            <w:pPr>
              <w:pStyle w:val="16"/>
            </w:pPr>
            <w:r>
              <w:t>962.93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780.90</w:t>
            </w:r>
          </w:p>
        </w:tc>
        <w:tc>
          <w:tcPr>
            <w:tcW w:w="1361" w:type="dxa"/>
            <w:vAlign w:val="center"/>
          </w:tcPr>
          <w:p>
            <w:pPr>
              <w:pStyle w:val="16"/>
            </w:pPr>
            <w:r>
              <w:t>780.90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182.03</w:t>
            </w:r>
          </w:p>
        </w:tc>
        <w:tc>
          <w:tcPr>
            <w:tcW w:w="1361" w:type="dxa"/>
            <w:vAlign w:val="center"/>
          </w:tcPr>
          <w:p>
            <w:pPr>
              <w:pStyle w:val="16"/>
            </w:pPr>
            <w:r>
              <w:t>182.03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57.15</w:t>
            </w:r>
          </w:p>
        </w:tc>
        <w:tc>
          <w:tcPr>
            <w:tcW w:w="1361" w:type="dxa"/>
            <w:vAlign w:val="center"/>
          </w:tcPr>
          <w:p>
            <w:pPr>
              <w:pStyle w:val="16"/>
            </w:pPr>
            <w:r>
              <w:t>57.15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57.15</w:t>
            </w:r>
          </w:p>
        </w:tc>
        <w:tc>
          <w:tcPr>
            <w:tcW w:w="1361" w:type="dxa"/>
            <w:vAlign w:val="center"/>
          </w:tcPr>
          <w:p>
            <w:pPr>
              <w:pStyle w:val="16"/>
            </w:pPr>
            <w:r>
              <w:t>57.15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57.15</w:t>
            </w:r>
          </w:p>
        </w:tc>
        <w:tc>
          <w:tcPr>
            <w:tcW w:w="1361" w:type="dxa"/>
            <w:vAlign w:val="center"/>
          </w:tcPr>
          <w:p>
            <w:pPr>
              <w:pStyle w:val="16"/>
            </w:pPr>
            <w:r>
              <w:t>57.15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8689.85</w:t>
            </w:r>
          </w:p>
        </w:tc>
        <w:tc>
          <w:tcPr>
            <w:tcW w:w="1361" w:type="dxa"/>
            <w:vAlign w:val="center"/>
          </w:tcPr>
          <w:p>
            <w:pPr>
              <w:pStyle w:val="16"/>
            </w:pPr>
          </w:p>
        </w:tc>
        <w:tc>
          <w:tcPr>
            <w:tcW w:w="1361" w:type="dxa"/>
            <w:vAlign w:val="center"/>
          </w:tcPr>
          <w:p>
            <w:pPr>
              <w:pStyle w:val="16"/>
            </w:pPr>
            <w:r>
              <w:t>8689.85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8689.85</w:t>
            </w:r>
          </w:p>
        </w:tc>
        <w:tc>
          <w:tcPr>
            <w:tcW w:w="1361" w:type="dxa"/>
            <w:vAlign w:val="center"/>
          </w:tcPr>
          <w:p>
            <w:pPr>
              <w:pStyle w:val="16"/>
            </w:pPr>
          </w:p>
        </w:tc>
        <w:tc>
          <w:tcPr>
            <w:tcW w:w="1361" w:type="dxa"/>
            <w:vAlign w:val="center"/>
          </w:tcPr>
          <w:p>
            <w:pPr>
              <w:pStyle w:val="16"/>
            </w:pPr>
            <w:r>
              <w:t>8689.85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2120804</w:t>
            </w:r>
          </w:p>
        </w:tc>
        <w:tc>
          <w:tcPr>
            <w:tcW w:w="4535" w:type="dxa"/>
            <w:vAlign w:val="center"/>
          </w:tcPr>
          <w:p>
            <w:pPr>
              <w:pStyle w:val="17"/>
            </w:pPr>
            <w:r>
              <w:t>农村基础设施建设支出</w:t>
            </w:r>
          </w:p>
        </w:tc>
        <w:tc>
          <w:tcPr>
            <w:tcW w:w="1361" w:type="dxa"/>
            <w:vAlign w:val="center"/>
          </w:tcPr>
          <w:p>
            <w:pPr>
              <w:pStyle w:val="16"/>
            </w:pPr>
            <w:r>
              <w:t>1894.98</w:t>
            </w:r>
          </w:p>
        </w:tc>
        <w:tc>
          <w:tcPr>
            <w:tcW w:w="1361" w:type="dxa"/>
            <w:vAlign w:val="center"/>
          </w:tcPr>
          <w:p>
            <w:pPr>
              <w:pStyle w:val="16"/>
            </w:pPr>
          </w:p>
        </w:tc>
        <w:tc>
          <w:tcPr>
            <w:tcW w:w="1361" w:type="dxa"/>
            <w:vAlign w:val="center"/>
          </w:tcPr>
          <w:p>
            <w:pPr>
              <w:pStyle w:val="16"/>
            </w:pPr>
            <w:r>
              <w:t>1894.98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2120814</w:t>
            </w:r>
          </w:p>
        </w:tc>
        <w:tc>
          <w:tcPr>
            <w:tcW w:w="4535" w:type="dxa"/>
            <w:vAlign w:val="center"/>
          </w:tcPr>
          <w:p>
            <w:pPr>
              <w:pStyle w:val="17"/>
            </w:pPr>
            <w:r>
              <w:t>农业生产发展支出</w:t>
            </w:r>
          </w:p>
        </w:tc>
        <w:tc>
          <w:tcPr>
            <w:tcW w:w="1361" w:type="dxa"/>
            <w:vAlign w:val="center"/>
          </w:tcPr>
          <w:p>
            <w:pPr>
              <w:pStyle w:val="16"/>
            </w:pPr>
            <w:r>
              <w:t>6482.87</w:t>
            </w:r>
          </w:p>
        </w:tc>
        <w:tc>
          <w:tcPr>
            <w:tcW w:w="1361" w:type="dxa"/>
            <w:vAlign w:val="center"/>
          </w:tcPr>
          <w:p>
            <w:pPr>
              <w:pStyle w:val="16"/>
            </w:pPr>
          </w:p>
        </w:tc>
        <w:tc>
          <w:tcPr>
            <w:tcW w:w="1361" w:type="dxa"/>
            <w:vAlign w:val="center"/>
          </w:tcPr>
          <w:p>
            <w:pPr>
              <w:pStyle w:val="16"/>
            </w:pPr>
            <w:r>
              <w:t>6482.87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2120816</w:t>
            </w:r>
          </w:p>
        </w:tc>
        <w:tc>
          <w:tcPr>
            <w:tcW w:w="4535" w:type="dxa"/>
            <w:vAlign w:val="center"/>
          </w:tcPr>
          <w:p>
            <w:pPr>
              <w:pStyle w:val="17"/>
            </w:pPr>
            <w:r>
              <w:t>农业农村生态环境支出</w:t>
            </w:r>
          </w:p>
        </w:tc>
        <w:tc>
          <w:tcPr>
            <w:tcW w:w="1361" w:type="dxa"/>
            <w:vAlign w:val="center"/>
          </w:tcPr>
          <w:p>
            <w:pPr>
              <w:pStyle w:val="16"/>
            </w:pPr>
            <w:r>
              <w:t>312.00</w:t>
            </w:r>
          </w:p>
        </w:tc>
        <w:tc>
          <w:tcPr>
            <w:tcW w:w="1361" w:type="dxa"/>
            <w:vAlign w:val="center"/>
          </w:tcPr>
          <w:p>
            <w:pPr>
              <w:pStyle w:val="16"/>
            </w:pPr>
          </w:p>
        </w:tc>
        <w:tc>
          <w:tcPr>
            <w:tcW w:w="1361" w:type="dxa"/>
            <w:vAlign w:val="center"/>
          </w:tcPr>
          <w:p>
            <w:pPr>
              <w:pStyle w:val="16"/>
            </w:pPr>
            <w:r>
              <w:t>312.00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3599.06</w:t>
            </w:r>
          </w:p>
        </w:tc>
        <w:tc>
          <w:tcPr>
            <w:tcW w:w="1361" w:type="dxa"/>
            <w:vAlign w:val="center"/>
          </w:tcPr>
          <w:p>
            <w:pPr>
              <w:pStyle w:val="16"/>
            </w:pPr>
            <w:r>
              <w:t>1780.93</w:t>
            </w:r>
          </w:p>
        </w:tc>
        <w:tc>
          <w:tcPr>
            <w:tcW w:w="1361" w:type="dxa"/>
            <w:vAlign w:val="center"/>
          </w:tcPr>
          <w:p>
            <w:pPr>
              <w:pStyle w:val="16"/>
            </w:pPr>
            <w:r>
              <w:t>1818.13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21301</w:t>
            </w:r>
          </w:p>
        </w:tc>
        <w:tc>
          <w:tcPr>
            <w:tcW w:w="4535" w:type="dxa"/>
            <w:vAlign w:val="center"/>
          </w:tcPr>
          <w:p>
            <w:pPr>
              <w:pStyle w:val="17"/>
            </w:pPr>
            <w:r>
              <w:t>农业农村</w:t>
            </w:r>
          </w:p>
        </w:tc>
        <w:tc>
          <w:tcPr>
            <w:tcW w:w="1361" w:type="dxa"/>
            <w:vAlign w:val="center"/>
          </w:tcPr>
          <w:p>
            <w:pPr>
              <w:pStyle w:val="16"/>
            </w:pPr>
            <w:r>
              <w:t>3317.06</w:t>
            </w:r>
          </w:p>
        </w:tc>
        <w:tc>
          <w:tcPr>
            <w:tcW w:w="1361" w:type="dxa"/>
            <w:vAlign w:val="center"/>
          </w:tcPr>
          <w:p>
            <w:pPr>
              <w:pStyle w:val="16"/>
            </w:pPr>
            <w:r>
              <w:t>1780.93</w:t>
            </w:r>
          </w:p>
        </w:tc>
        <w:tc>
          <w:tcPr>
            <w:tcW w:w="1361" w:type="dxa"/>
            <w:vAlign w:val="center"/>
          </w:tcPr>
          <w:p>
            <w:pPr>
              <w:pStyle w:val="16"/>
            </w:pPr>
            <w:r>
              <w:t>1536.13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2130101</w:t>
            </w:r>
          </w:p>
        </w:tc>
        <w:tc>
          <w:tcPr>
            <w:tcW w:w="4535" w:type="dxa"/>
            <w:vAlign w:val="center"/>
          </w:tcPr>
          <w:p>
            <w:pPr>
              <w:pStyle w:val="17"/>
            </w:pPr>
            <w:r>
              <w:t>行政运行</w:t>
            </w:r>
          </w:p>
        </w:tc>
        <w:tc>
          <w:tcPr>
            <w:tcW w:w="1361" w:type="dxa"/>
            <w:vAlign w:val="center"/>
          </w:tcPr>
          <w:p>
            <w:pPr>
              <w:pStyle w:val="16"/>
            </w:pPr>
            <w:r>
              <w:t>1903.93</w:t>
            </w:r>
          </w:p>
        </w:tc>
        <w:tc>
          <w:tcPr>
            <w:tcW w:w="1361" w:type="dxa"/>
            <w:vAlign w:val="center"/>
          </w:tcPr>
          <w:p>
            <w:pPr>
              <w:pStyle w:val="16"/>
            </w:pPr>
            <w:r>
              <w:t>1780.93</w:t>
            </w:r>
          </w:p>
        </w:tc>
        <w:tc>
          <w:tcPr>
            <w:tcW w:w="1361" w:type="dxa"/>
            <w:vAlign w:val="center"/>
          </w:tcPr>
          <w:p>
            <w:pPr>
              <w:pStyle w:val="16"/>
            </w:pPr>
            <w:r>
              <w:t>123.00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2130108</w:t>
            </w:r>
          </w:p>
        </w:tc>
        <w:tc>
          <w:tcPr>
            <w:tcW w:w="4535" w:type="dxa"/>
            <w:vAlign w:val="center"/>
          </w:tcPr>
          <w:p>
            <w:pPr>
              <w:pStyle w:val="17"/>
            </w:pPr>
            <w:r>
              <w:t>病虫害控制</w:t>
            </w:r>
          </w:p>
        </w:tc>
        <w:tc>
          <w:tcPr>
            <w:tcW w:w="1361" w:type="dxa"/>
            <w:vAlign w:val="center"/>
          </w:tcPr>
          <w:p>
            <w:pPr>
              <w:pStyle w:val="16"/>
            </w:pPr>
            <w:r>
              <w:t>176.82</w:t>
            </w:r>
          </w:p>
        </w:tc>
        <w:tc>
          <w:tcPr>
            <w:tcW w:w="1361" w:type="dxa"/>
            <w:vAlign w:val="center"/>
          </w:tcPr>
          <w:p>
            <w:pPr>
              <w:pStyle w:val="16"/>
            </w:pPr>
          </w:p>
        </w:tc>
        <w:tc>
          <w:tcPr>
            <w:tcW w:w="1361" w:type="dxa"/>
            <w:vAlign w:val="center"/>
          </w:tcPr>
          <w:p>
            <w:pPr>
              <w:pStyle w:val="16"/>
            </w:pPr>
            <w:r>
              <w:t>176.82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2130109</w:t>
            </w:r>
          </w:p>
        </w:tc>
        <w:tc>
          <w:tcPr>
            <w:tcW w:w="4535" w:type="dxa"/>
            <w:vAlign w:val="center"/>
          </w:tcPr>
          <w:p>
            <w:pPr>
              <w:pStyle w:val="17"/>
            </w:pPr>
            <w:r>
              <w:t>农产品质量安全</w:t>
            </w:r>
          </w:p>
        </w:tc>
        <w:tc>
          <w:tcPr>
            <w:tcW w:w="1361" w:type="dxa"/>
            <w:vAlign w:val="center"/>
          </w:tcPr>
          <w:p>
            <w:pPr>
              <w:pStyle w:val="16"/>
            </w:pPr>
            <w:r>
              <w:t>18.30</w:t>
            </w:r>
          </w:p>
        </w:tc>
        <w:tc>
          <w:tcPr>
            <w:tcW w:w="1361" w:type="dxa"/>
            <w:vAlign w:val="center"/>
          </w:tcPr>
          <w:p>
            <w:pPr>
              <w:pStyle w:val="16"/>
            </w:pPr>
          </w:p>
        </w:tc>
        <w:tc>
          <w:tcPr>
            <w:tcW w:w="1361" w:type="dxa"/>
            <w:vAlign w:val="center"/>
          </w:tcPr>
          <w:p>
            <w:pPr>
              <w:pStyle w:val="16"/>
            </w:pPr>
            <w:r>
              <w:t>18.30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2130122</w:t>
            </w:r>
          </w:p>
        </w:tc>
        <w:tc>
          <w:tcPr>
            <w:tcW w:w="4535" w:type="dxa"/>
            <w:vAlign w:val="center"/>
          </w:tcPr>
          <w:p>
            <w:pPr>
              <w:pStyle w:val="17"/>
            </w:pPr>
            <w:r>
              <w:t>农业生产发展</w:t>
            </w:r>
          </w:p>
        </w:tc>
        <w:tc>
          <w:tcPr>
            <w:tcW w:w="1361" w:type="dxa"/>
            <w:vAlign w:val="center"/>
          </w:tcPr>
          <w:p>
            <w:pPr>
              <w:pStyle w:val="16"/>
            </w:pPr>
            <w:r>
              <w:t>511.51</w:t>
            </w:r>
          </w:p>
        </w:tc>
        <w:tc>
          <w:tcPr>
            <w:tcW w:w="1361" w:type="dxa"/>
            <w:vAlign w:val="center"/>
          </w:tcPr>
          <w:p>
            <w:pPr>
              <w:pStyle w:val="16"/>
            </w:pPr>
          </w:p>
        </w:tc>
        <w:tc>
          <w:tcPr>
            <w:tcW w:w="1361" w:type="dxa"/>
            <w:vAlign w:val="center"/>
          </w:tcPr>
          <w:p>
            <w:pPr>
              <w:pStyle w:val="16"/>
            </w:pPr>
            <w:r>
              <w:t>511.51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2130126</w:t>
            </w:r>
          </w:p>
        </w:tc>
        <w:tc>
          <w:tcPr>
            <w:tcW w:w="4535" w:type="dxa"/>
            <w:vAlign w:val="center"/>
          </w:tcPr>
          <w:p>
            <w:pPr>
              <w:pStyle w:val="17"/>
            </w:pPr>
            <w:r>
              <w:t>农村社会事业</w:t>
            </w:r>
          </w:p>
        </w:tc>
        <w:tc>
          <w:tcPr>
            <w:tcW w:w="1361" w:type="dxa"/>
            <w:vAlign w:val="center"/>
          </w:tcPr>
          <w:p>
            <w:pPr>
              <w:pStyle w:val="16"/>
            </w:pPr>
            <w:r>
              <w:t>270.00</w:t>
            </w:r>
          </w:p>
        </w:tc>
        <w:tc>
          <w:tcPr>
            <w:tcW w:w="1361" w:type="dxa"/>
            <w:vAlign w:val="center"/>
          </w:tcPr>
          <w:p>
            <w:pPr>
              <w:pStyle w:val="16"/>
            </w:pPr>
          </w:p>
        </w:tc>
        <w:tc>
          <w:tcPr>
            <w:tcW w:w="1361" w:type="dxa"/>
            <w:vAlign w:val="center"/>
          </w:tcPr>
          <w:p>
            <w:pPr>
              <w:pStyle w:val="16"/>
            </w:pPr>
            <w:r>
              <w:t>270.00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2130135</w:t>
            </w:r>
          </w:p>
        </w:tc>
        <w:tc>
          <w:tcPr>
            <w:tcW w:w="4535" w:type="dxa"/>
            <w:vAlign w:val="center"/>
          </w:tcPr>
          <w:p>
            <w:pPr>
              <w:pStyle w:val="17"/>
            </w:pPr>
            <w:r>
              <w:t>农业资源保护修复与利用</w:t>
            </w:r>
          </w:p>
        </w:tc>
        <w:tc>
          <w:tcPr>
            <w:tcW w:w="1361" w:type="dxa"/>
            <w:vAlign w:val="center"/>
          </w:tcPr>
          <w:p>
            <w:pPr>
              <w:pStyle w:val="16"/>
            </w:pPr>
            <w:r>
              <w:t>2.50</w:t>
            </w:r>
          </w:p>
        </w:tc>
        <w:tc>
          <w:tcPr>
            <w:tcW w:w="1361" w:type="dxa"/>
            <w:vAlign w:val="center"/>
          </w:tcPr>
          <w:p>
            <w:pPr>
              <w:pStyle w:val="16"/>
            </w:pPr>
          </w:p>
        </w:tc>
        <w:tc>
          <w:tcPr>
            <w:tcW w:w="1361" w:type="dxa"/>
            <w:vAlign w:val="center"/>
          </w:tcPr>
          <w:p>
            <w:pPr>
              <w:pStyle w:val="16"/>
            </w:pPr>
            <w:r>
              <w:t>2.50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2130148</w:t>
            </w:r>
          </w:p>
        </w:tc>
        <w:tc>
          <w:tcPr>
            <w:tcW w:w="4535" w:type="dxa"/>
            <w:vAlign w:val="center"/>
          </w:tcPr>
          <w:p>
            <w:pPr>
              <w:pStyle w:val="17"/>
            </w:pPr>
            <w:r>
              <w:t>渔业发展</w:t>
            </w:r>
          </w:p>
        </w:tc>
        <w:tc>
          <w:tcPr>
            <w:tcW w:w="1361" w:type="dxa"/>
            <w:vAlign w:val="center"/>
          </w:tcPr>
          <w:p>
            <w:pPr>
              <w:pStyle w:val="16"/>
            </w:pPr>
            <w:r>
              <w:t>5.00</w:t>
            </w:r>
          </w:p>
        </w:tc>
        <w:tc>
          <w:tcPr>
            <w:tcW w:w="1361" w:type="dxa"/>
            <w:vAlign w:val="center"/>
          </w:tcPr>
          <w:p>
            <w:pPr>
              <w:pStyle w:val="16"/>
            </w:pPr>
          </w:p>
        </w:tc>
        <w:tc>
          <w:tcPr>
            <w:tcW w:w="1361" w:type="dxa"/>
            <w:vAlign w:val="center"/>
          </w:tcPr>
          <w:p>
            <w:pPr>
              <w:pStyle w:val="16"/>
            </w:pPr>
            <w:r>
              <w:t>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2130199</w:t>
            </w:r>
          </w:p>
        </w:tc>
        <w:tc>
          <w:tcPr>
            <w:tcW w:w="4535" w:type="dxa"/>
            <w:vAlign w:val="center"/>
          </w:tcPr>
          <w:p>
            <w:pPr>
              <w:pStyle w:val="17"/>
            </w:pPr>
            <w:r>
              <w:t>其他农业农村支出</w:t>
            </w:r>
          </w:p>
        </w:tc>
        <w:tc>
          <w:tcPr>
            <w:tcW w:w="1361" w:type="dxa"/>
            <w:vAlign w:val="center"/>
          </w:tcPr>
          <w:p>
            <w:pPr>
              <w:pStyle w:val="16"/>
            </w:pPr>
            <w:r>
              <w:t>429.00</w:t>
            </w:r>
          </w:p>
        </w:tc>
        <w:tc>
          <w:tcPr>
            <w:tcW w:w="1361" w:type="dxa"/>
            <w:vAlign w:val="center"/>
          </w:tcPr>
          <w:p>
            <w:pPr>
              <w:pStyle w:val="16"/>
            </w:pPr>
          </w:p>
        </w:tc>
        <w:tc>
          <w:tcPr>
            <w:tcW w:w="1361" w:type="dxa"/>
            <w:vAlign w:val="center"/>
          </w:tcPr>
          <w:p>
            <w:pPr>
              <w:pStyle w:val="16"/>
            </w:pPr>
            <w:r>
              <w:t>429.00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21305</w:t>
            </w:r>
          </w:p>
        </w:tc>
        <w:tc>
          <w:tcPr>
            <w:tcW w:w="4535" w:type="dxa"/>
            <w:vAlign w:val="center"/>
          </w:tcPr>
          <w:p>
            <w:pPr>
              <w:pStyle w:val="17"/>
            </w:pPr>
            <w:r>
              <w:t>巩固</w:t>
            </w:r>
            <w:r>
              <w:rPr>
                <w:rFonts w:hint="eastAsia"/>
                <w:lang w:eastAsia="zh-CN"/>
              </w:rPr>
              <w:t>拓展</w:t>
            </w:r>
            <w:r>
              <w:t>脱贫攻坚成果衔接乡村振兴</w:t>
            </w:r>
          </w:p>
        </w:tc>
        <w:tc>
          <w:tcPr>
            <w:tcW w:w="1361" w:type="dxa"/>
            <w:vAlign w:val="center"/>
          </w:tcPr>
          <w:p>
            <w:pPr>
              <w:pStyle w:val="16"/>
            </w:pPr>
            <w:r>
              <w:t>97.00</w:t>
            </w:r>
          </w:p>
        </w:tc>
        <w:tc>
          <w:tcPr>
            <w:tcW w:w="1361" w:type="dxa"/>
            <w:vAlign w:val="center"/>
          </w:tcPr>
          <w:p>
            <w:pPr>
              <w:pStyle w:val="16"/>
            </w:pPr>
          </w:p>
        </w:tc>
        <w:tc>
          <w:tcPr>
            <w:tcW w:w="1361" w:type="dxa"/>
            <w:vAlign w:val="center"/>
          </w:tcPr>
          <w:p>
            <w:pPr>
              <w:pStyle w:val="16"/>
            </w:pPr>
            <w:r>
              <w:t>97.00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2130599</w:t>
            </w:r>
          </w:p>
        </w:tc>
        <w:tc>
          <w:tcPr>
            <w:tcW w:w="4535" w:type="dxa"/>
            <w:vAlign w:val="center"/>
          </w:tcPr>
          <w:p>
            <w:pPr>
              <w:pStyle w:val="17"/>
            </w:pPr>
            <w:r>
              <w:t>其他巩固</w:t>
            </w:r>
            <w:r>
              <w:rPr>
                <w:rFonts w:hint="eastAsia"/>
                <w:lang w:eastAsia="zh-CN"/>
              </w:rPr>
              <w:t>拓展</w:t>
            </w:r>
            <w:r>
              <w:t>脱贫攻坚成果衔接乡村振兴支出</w:t>
            </w:r>
          </w:p>
        </w:tc>
        <w:tc>
          <w:tcPr>
            <w:tcW w:w="1361" w:type="dxa"/>
            <w:vAlign w:val="center"/>
          </w:tcPr>
          <w:p>
            <w:pPr>
              <w:pStyle w:val="16"/>
            </w:pPr>
            <w:r>
              <w:t>97.00</w:t>
            </w:r>
          </w:p>
        </w:tc>
        <w:tc>
          <w:tcPr>
            <w:tcW w:w="1361" w:type="dxa"/>
            <w:vAlign w:val="center"/>
          </w:tcPr>
          <w:p>
            <w:pPr>
              <w:pStyle w:val="16"/>
            </w:pPr>
          </w:p>
        </w:tc>
        <w:tc>
          <w:tcPr>
            <w:tcW w:w="1361" w:type="dxa"/>
            <w:vAlign w:val="center"/>
          </w:tcPr>
          <w:p>
            <w:pPr>
              <w:pStyle w:val="16"/>
            </w:pPr>
            <w:r>
              <w:t>97.00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185.00</w:t>
            </w:r>
          </w:p>
        </w:tc>
        <w:tc>
          <w:tcPr>
            <w:tcW w:w="1361" w:type="dxa"/>
            <w:vAlign w:val="center"/>
          </w:tcPr>
          <w:p>
            <w:pPr>
              <w:pStyle w:val="16"/>
            </w:pPr>
          </w:p>
        </w:tc>
        <w:tc>
          <w:tcPr>
            <w:tcW w:w="1361" w:type="dxa"/>
            <w:vAlign w:val="center"/>
          </w:tcPr>
          <w:p>
            <w:pPr>
              <w:pStyle w:val="16"/>
            </w:pPr>
            <w:r>
              <w:t>185.00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185.00</w:t>
            </w:r>
          </w:p>
        </w:tc>
        <w:tc>
          <w:tcPr>
            <w:tcW w:w="1361" w:type="dxa"/>
            <w:vAlign w:val="center"/>
          </w:tcPr>
          <w:p>
            <w:pPr>
              <w:pStyle w:val="16"/>
            </w:pPr>
          </w:p>
        </w:tc>
        <w:tc>
          <w:tcPr>
            <w:tcW w:w="1361" w:type="dxa"/>
            <w:vAlign w:val="center"/>
          </w:tcPr>
          <w:p>
            <w:pPr>
              <w:pStyle w:val="16"/>
            </w:pPr>
            <w:r>
              <w:t>185.00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150.47</w:t>
            </w:r>
          </w:p>
        </w:tc>
        <w:tc>
          <w:tcPr>
            <w:tcW w:w="1361" w:type="dxa"/>
            <w:vAlign w:val="center"/>
          </w:tcPr>
          <w:p>
            <w:pPr>
              <w:pStyle w:val="16"/>
            </w:pPr>
            <w:r>
              <w:t>150.47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150.47</w:t>
            </w:r>
          </w:p>
        </w:tc>
        <w:tc>
          <w:tcPr>
            <w:tcW w:w="1361" w:type="dxa"/>
            <w:vAlign w:val="center"/>
          </w:tcPr>
          <w:p>
            <w:pPr>
              <w:pStyle w:val="16"/>
            </w:pPr>
            <w:r>
              <w:t>150.47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150.47</w:t>
            </w:r>
          </w:p>
        </w:tc>
        <w:tc>
          <w:tcPr>
            <w:tcW w:w="1361" w:type="dxa"/>
            <w:vAlign w:val="center"/>
          </w:tcPr>
          <w:p>
            <w:pPr>
              <w:pStyle w:val="16"/>
            </w:pPr>
            <w:r>
              <w:t>150.47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3695.88</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7918.00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962.93</w:t>
            </w:r>
          </w:p>
        </w:tc>
        <w:tc>
          <w:tcPr>
            <w:tcW w:w="1474" w:type="dxa"/>
            <w:vAlign w:val="center"/>
          </w:tcPr>
          <w:p>
            <w:pPr>
              <w:pStyle w:val="16"/>
            </w:pPr>
            <w:r>
              <w:t>962.93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57.15</w:t>
            </w:r>
          </w:p>
        </w:tc>
        <w:tc>
          <w:tcPr>
            <w:tcW w:w="1474" w:type="dxa"/>
            <w:vAlign w:val="center"/>
          </w:tcPr>
          <w:p>
            <w:pPr>
              <w:pStyle w:val="16"/>
            </w:pPr>
            <w:r>
              <w:t>57.15</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8689.85</w:t>
            </w:r>
          </w:p>
        </w:tc>
        <w:tc>
          <w:tcPr>
            <w:tcW w:w="1474" w:type="dxa"/>
            <w:vAlign w:val="center"/>
          </w:tcPr>
          <w:p>
            <w:pPr>
              <w:pStyle w:val="16"/>
            </w:pPr>
          </w:p>
        </w:tc>
        <w:tc>
          <w:tcPr>
            <w:tcW w:w="1474" w:type="dxa"/>
            <w:vAlign w:val="center"/>
          </w:tcPr>
          <w:p>
            <w:pPr>
              <w:pStyle w:val="16"/>
            </w:pPr>
            <w:r>
              <w:t>8689.85</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3599.06</w:t>
            </w:r>
          </w:p>
        </w:tc>
        <w:tc>
          <w:tcPr>
            <w:tcW w:w="1474" w:type="dxa"/>
            <w:vAlign w:val="center"/>
          </w:tcPr>
          <w:p>
            <w:pPr>
              <w:pStyle w:val="16"/>
            </w:pPr>
            <w:r>
              <w:t>3599.06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150.47</w:t>
            </w:r>
          </w:p>
        </w:tc>
        <w:tc>
          <w:tcPr>
            <w:tcW w:w="1474" w:type="dxa"/>
            <w:vAlign w:val="center"/>
          </w:tcPr>
          <w:p>
            <w:pPr>
              <w:pStyle w:val="16"/>
            </w:pPr>
            <w:r>
              <w:t>150.47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11613.88</w:t>
            </w:r>
          </w:p>
        </w:tc>
        <w:tc>
          <w:tcPr>
            <w:tcW w:w="3402" w:type="dxa"/>
            <w:vAlign w:val="center"/>
          </w:tcPr>
          <w:p>
            <w:pPr>
              <w:pStyle w:val="19"/>
            </w:pPr>
            <w:r>
              <w:t>本年支出合计</w:t>
            </w:r>
          </w:p>
        </w:tc>
        <w:tc>
          <w:tcPr>
            <w:tcW w:w="1474" w:type="dxa"/>
            <w:vAlign w:val="center"/>
          </w:tcPr>
          <w:p>
            <w:pPr>
              <w:pStyle w:val="20"/>
            </w:pPr>
            <w:r>
              <w:t>13459.46</w:t>
            </w:r>
          </w:p>
        </w:tc>
        <w:tc>
          <w:tcPr>
            <w:tcW w:w="1474" w:type="dxa"/>
            <w:vAlign w:val="center"/>
          </w:tcPr>
          <w:p>
            <w:pPr>
              <w:pStyle w:val="20"/>
            </w:pPr>
            <w:r>
              <w:t>4769.61</w:t>
            </w:r>
          </w:p>
        </w:tc>
        <w:tc>
          <w:tcPr>
            <w:tcW w:w="1474" w:type="dxa"/>
            <w:vAlign w:val="center"/>
          </w:tcPr>
          <w:p>
            <w:pPr>
              <w:pStyle w:val="20"/>
            </w:pPr>
            <w:r>
              <w:t>8689.85</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1845.58</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1073.72</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771.85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13459.46</w:t>
            </w:r>
          </w:p>
        </w:tc>
        <w:tc>
          <w:tcPr>
            <w:tcW w:w="3402" w:type="dxa"/>
            <w:vAlign w:val="center"/>
          </w:tcPr>
          <w:p>
            <w:pPr>
              <w:pStyle w:val="19"/>
            </w:pPr>
            <w:r>
              <w:t>支出总计</w:t>
            </w:r>
          </w:p>
        </w:tc>
        <w:tc>
          <w:tcPr>
            <w:tcW w:w="1474" w:type="dxa"/>
            <w:vAlign w:val="center"/>
          </w:tcPr>
          <w:p>
            <w:pPr>
              <w:pStyle w:val="20"/>
            </w:pPr>
            <w:r>
              <w:t>13459.46</w:t>
            </w:r>
          </w:p>
        </w:tc>
        <w:tc>
          <w:tcPr>
            <w:tcW w:w="1474" w:type="dxa"/>
            <w:vAlign w:val="center"/>
          </w:tcPr>
          <w:p>
            <w:pPr>
              <w:pStyle w:val="20"/>
            </w:pPr>
            <w:r>
              <w:t>4769.61</w:t>
            </w:r>
          </w:p>
        </w:tc>
        <w:tc>
          <w:tcPr>
            <w:tcW w:w="1474" w:type="dxa"/>
            <w:vAlign w:val="center"/>
          </w:tcPr>
          <w:p>
            <w:pPr>
              <w:pStyle w:val="20"/>
            </w:pPr>
            <w:r>
              <w:t>8689.85</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4769.61</w:t>
            </w:r>
          </w:p>
        </w:tc>
        <w:tc>
          <w:tcPr>
            <w:tcW w:w="2551" w:type="dxa"/>
            <w:vAlign w:val="center"/>
          </w:tcPr>
          <w:p>
            <w:pPr>
              <w:pStyle w:val="20"/>
            </w:pPr>
            <w:r>
              <w:t>2951.48</w:t>
            </w:r>
          </w:p>
        </w:tc>
        <w:tc>
          <w:tcPr>
            <w:tcW w:w="2551" w:type="dxa"/>
            <w:vAlign w:val="center"/>
          </w:tcPr>
          <w:p>
            <w:pPr>
              <w:pStyle w:val="20"/>
            </w:pPr>
            <w:r>
              <w:t>1818.13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962.93</w:t>
            </w:r>
          </w:p>
        </w:tc>
        <w:tc>
          <w:tcPr>
            <w:tcW w:w="2551" w:type="dxa"/>
            <w:vAlign w:val="center"/>
          </w:tcPr>
          <w:p>
            <w:pPr>
              <w:pStyle w:val="16"/>
            </w:pPr>
            <w:r>
              <w:t>962.93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962.93</w:t>
            </w:r>
          </w:p>
        </w:tc>
        <w:tc>
          <w:tcPr>
            <w:tcW w:w="2551" w:type="dxa"/>
            <w:vAlign w:val="center"/>
          </w:tcPr>
          <w:p>
            <w:pPr>
              <w:pStyle w:val="16"/>
            </w:pPr>
            <w:r>
              <w:t>962.93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780.90</w:t>
            </w:r>
          </w:p>
        </w:tc>
        <w:tc>
          <w:tcPr>
            <w:tcW w:w="2551" w:type="dxa"/>
            <w:vAlign w:val="center"/>
          </w:tcPr>
          <w:p>
            <w:pPr>
              <w:pStyle w:val="16"/>
            </w:pPr>
            <w:r>
              <w:t>780.90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182.03</w:t>
            </w:r>
          </w:p>
        </w:tc>
        <w:tc>
          <w:tcPr>
            <w:tcW w:w="2551" w:type="dxa"/>
            <w:vAlign w:val="center"/>
          </w:tcPr>
          <w:p>
            <w:pPr>
              <w:pStyle w:val="16"/>
            </w:pPr>
            <w:r>
              <w:t>182.03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57.15</w:t>
            </w:r>
          </w:p>
        </w:tc>
        <w:tc>
          <w:tcPr>
            <w:tcW w:w="2551" w:type="dxa"/>
            <w:vAlign w:val="center"/>
          </w:tcPr>
          <w:p>
            <w:pPr>
              <w:pStyle w:val="16"/>
            </w:pPr>
            <w:r>
              <w:t>57.15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57.15</w:t>
            </w:r>
          </w:p>
        </w:tc>
        <w:tc>
          <w:tcPr>
            <w:tcW w:w="2551" w:type="dxa"/>
            <w:vAlign w:val="center"/>
          </w:tcPr>
          <w:p>
            <w:pPr>
              <w:pStyle w:val="16"/>
            </w:pPr>
            <w:r>
              <w:t>57.15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57.15</w:t>
            </w:r>
          </w:p>
        </w:tc>
        <w:tc>
          <w:tcPr>
            <w:tcW w:w="2551" w:type="dxa"/>
            <w:vAlign w:val="center"/>
          </w:tcPr>
          <w:p>
            <w:pPr>
              <w:pStyle w:val="16"/>
            </w:pPr>
            <w:r>
              <w:t>57.15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3599.06</w:t>
            </w:r>
          </w:p>
        </w:tc>
        <w:tc>
          <w:tcPr>
            <w:tcW w:w="2551" w:type="dxa"/>
            <w:vAlign w:val="center"/>
          </w:tcPr>
          <w:p>
            <w:pPr>
              <w:pStyle w:val="16"/>
            </w:pPr>
            <w:r>
              <w:t>1780.93</w:t>
            </w:r>
          </w:p>
        </w:tc>
        <w:tc>
          <w:tcPr>
            <w:tcW w:w="2551" w:type="dxa"/>
            <w:vAlign w:val="center"/>
          </w:tcPr>
          <w:p>
            <w:pPr>
              <w:pStyle w:val="16"/>
            </w:pPr>
            <w:r>
              <w:t>1818.13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21301</w:t>
            </w:r>
          </w:p>
        </w:tc>
        <w:tc>
          <w:tcPr>
            <w:tcW w:w="4535" w:type="dxa"/>
            <w:vAlign w:val="center"/>
          </w:tcPr>
          <w:p>
            <w:pPr>
              <w:pStyle w:val="17"/>
            </w:pPr>
            <w:r>
              <w:t>农业农村</w:t>
            </w:r>
          </w:p>
        </w:tc>
        <w:tc>
          <w:tcPr>
            <w:tcW w:w="2551" w:type="dxa"/>
            <w:vAlign w:val="center"/>
          </w:tcPr>
          <w:p>
            <w:pPr>
              <w:pStyle w:val="16"/>
            </w:pPr>
            <w:r>
              <w:t>3317.06</w:t>
            </w:r>
          </w:p>
        </w:tc>
        <w:tc>
          <w:tcPr>
            <w:tcW w:w="2551" w:type="dxa"/>
            <w:vAlign w:val="center"/>
          </w:tcPr>
          <w:p>
            <w:pPr>
              <w:pStyle w:val="16"/>
            </w:pPr>
            <w:r>
              <w:t>1780.93</w:t>
            </w:r>
          </w:p>
        </w:tc>
        <w:tc>
          <w:tcPr>
            <w:tcW w:w="2551" w:type="dxa"/>
            <w:vAlign w:val="center"/>
          </w:tcPr>
          <w:p>
            <w:pPr>
              <w:pStyle w:val="16"/>
            </w:pPr>
            <w:r>
              <w:t>1536.13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2130101</w:t>
            </w:r>
          </w:p>
        </w:tc>
        <w:tc>
          <w:tcPr>
            <w:tcW w:w="4535" w:type="dxa"/>
            <w:vAlign w:val="center"/>
          </w:tcPr>
          <w:p>
            <w:pPr>
              <w:pStyle w:val="17"/>
            </w:pPr>
            <w:r>
              <w:t>行政运行</w:t>
            </w:r>
          </w:p>
        </w:tc>
        <w:tc>
          <w:tcPr>
            <w:tcW w:w="2551" w:type="dxa"/>
            <w:vAlign w:val="center"/>
          </w:tcPr>
          <w:p>
            <w:pPr>
              <w:pStyle w:val="16"/>
            </w:pPr>
            <w:r>
              <w:t>1903.93</w:t>
            </w:r>
          </w:p>
        </w:tc>
        <w:tc>
          <w:tcPr>
            <w:tcW w:w="2551" w:type="dxa"/>
            <w:vAlign w:val="center"/>
          </w:tcPr>
          <w:p>
            <w:pPr>
              <w:pStyle w:val="16"/>
            </w:pPr>
            <w:r>
              <w:t>1780.93</w:t>
            </w:r>
          </w:p>
        </w:tc>
        <w:tc>
          <w:tcPr>
            <w:tcW w:w="2551" w:type="dxa"/>
            <w:vAlign w:val="center"/>
          </w:tcPr>
          <w:p>
            <w:pPr>
              <w:pStyle w:val="16"/>
            </w:pPr>
            <w:r>
              <w:t>123.00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2130108</w:t>
            </w:r>
          </w:p>
        </w:tc>
        <w:tc>
          <w:tcPr>
            <w:tcW w:w="4535" w:type="dxa"/>
            <w:vAlign w:val="center"/>
          </w:tcPr>
          <w:p>
            <w:pPr>
              <w:pStyle w:val="17"/>
            </w:pPr>
            <w:r>
              <w:t>病虫害控制</w:t>
            </w:r>
          </w:p>
        </w:tc>
        <w:tc>
          <w:tcPr>
            <w:tcW w:w="2551" w:type="dxa"/>
            <w:vAlign w:val="center"/>
          </w:tcPr>
          <w:p>
            <w:pPr>
              <w:pStyle w:val="16"/>
            </w:pPr>
            <w:r>
              <w:t>176.82</w:t>
            </w:r>
          </w:p>
        </w:tc>
        <w:tc>
          <w:tcPr>
            <w:tcW w:w="2551" w:type="dxa"/>
            <w:vAlign w:val="center"/>
          </w:tcPr>
          <w:p>
            <w:pPr>
              <w:pStyle w:val="16"/>
            </w:pPr>
          </w:p>
        </w:tc>
        <w:tc>
          <w:tcPr>
            <w:tcW w:w="2551" w:type="dxa"/>
            <w:vAlign w:val="center"/>
          </w:tcPr>
          <w:p>
            <w:pPr>
              <w:pStyle w:val="16"/>
            </w:pPr>
            <w:r>
              <w:t>176.82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2130109</w:t>
            </w:r>
          </w:p>
        </w:tc>
        <w:tc>
          <w:tcPr>
            <w:tcW w:w="4535" w:type="dxa"/>
            <w:vAlign w:val="center"/>
          </w:tcPr>
          <w:p>
            <w:pPr>
              <w:pStyle w:val="17"/>
            </w:pPr>
            <w:r>
              <w:t>农产品质量安全</w:t>
            </w:r>
          </w:p>
        </w:tc>
        <w:tc>
          <w:tcPr>
            <w:tcW w:w="2551" w:type="dxa"/>
            <w:vAlign w:val="center"/>
          </w:tcPr>
          <w:p>
            <w:pPr>
              <w:pStyle w:val="16"/>
            </w:pPr>
            <w:r>
              <w:t>18.30</w:t>
            </w:r>
          </w:p>
        </w:tc>
        <w:tc>
          <w:tcPr>
            <w:tcW w:w="2551" w:type="dxa"/>
            <w:vAlign w:val="center"/>
          </w:tcPr>
          <w:p>
            <w:pPr>
              <w:pStyle w:val="16"/>
            </w:pPr>
          </w:p>
        </w:tc>
        <w:tc>
          <w:tcPr>
            <w:tcW w:w="2551" w:type="dxa"/>
            <w:vAlign w:val="center"/>
          </w:tcPr>
          <w:p>
            <w:pPr>
              <w:pStyle w:val="16"/>
            </w:pPr>
            <w:r>
              <w:t>18.30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2130122</w:t>
            </w:r>
          </w:p>
        </w:tc>
        <w:tc>
          <w:tcPr>
            <w:tcW w:w="4535" w:type="dxa"/>
            <w:vAlign w:val="center"/>
          </w:tcPr>
          <w:p>
            <w:pPr>
              <w:pStyle w:val="17"/>
            </w:pPr>
            <w:r>
              <w:t>农业生产发展</w:t>
            </w:r>
          </w:p>
        </w:tc>
        <w:tc>
          <w:tcPr>
            <w:tcW w:w="2551" w:type="dxa"/>
            <w:vAlign w:val="center"/>
          </w:tcPr>
          <w:p>
            <w:pPr>
              <w:pStyle w:val="16"/>
            </w:pPr>
            <w:r>
              <w:t>511.51</w:t>
            </w:r>
          </w:p>
        </w:tc>
        <w:tc>
          <w:tcPr>
            <w:tcW w:w="2551" w:type="dxa"/>
            <w:vAlign w:val="center"/>
          </w:tcPr>
          <w:p>
            <w:pPr>
              <w:pStyle w:val="16"/>
            </w:pPr>
          </w:p>
        </w:tc>
        <w:tc>
          <w:tcPr>
            <w:tcW w:w="2551" w:type="dxa"/>
            <w:vAlign w:val="center"/>
          </w:tcPr>
          <w:p>
            <w:pPr>
              <w:pStyle w:val="16"/>
            </w:pPr>
            <w:r>
              <w:t>511.51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2130126</w:t>
            </w:r>
          </w:p>
        </w:tc>
        <w:tc>
          <w:tcPr>
            <w:tcW w:w="4535" w:type="dxa"/>
            <w:vAlign w:val="center"/>
          </w:tcPr>
          <w:p>
            <w:pPr>
              <w:pStyle w:val="17"/>
            </w:pPr>
            <w:r>
              <w:t>农村社会事业</w:t>
            </w:r>
          </w:p>
        </w:tc>
        <w:tc>
          <w:tcPr>
            <w:tcW w:w="2551" w:type="dxa"/>
            <w:vAlign w:val="center"/>
          </w:tcPr>
          <w:p>
            <w:pPr>
              <w:pStyle w:val="16"/>
            </w:pPr>
            <w:r>
              <w:t>270.00</w:t>
            </w:r>
          </w:p>
        </w:tc>
        <w:tc>
          <w:tcPr>
            <w:tcW w:w="2551" w:type="dxa"/>
            <w:vAlign w:val="center"/>
          </w:tcPr>
          <w:p>
            <w:pPr>
              <w:pStyle w:val="16"/>
            </w:pPr>
          </w:p>
        </w:tc>
        <w:tc>
          <w:tcPr>
            <w:tcW w:w="2551" w:type="dxa"/>
            <w:vAlign w:val="center"/>
          </w:tcPr>
          <w:p>
            <w:pPr>
              <w:pStyle w:val="16"/>
            </w:pPr>
            <w: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2130135</w:t>
            </w:r>
          </w:p>
        </w:tc>
        <w:tc>
          <w:tcPr>
            <w:tcW w:w="4535" w:type="dxa"/>
            <w:vAlign w:val="center"/>
          </w:tcPr>
          <w:p>
            <w:pPr>
              <w:pStyle w:val="17"/>
            </w:pPr>
            <w:r>
              <w:t>农业资源保护修复与利用</w:t>
            </w:r>
          </w:p>
        </w:tc>
        <w:tc>
          <w:tcPr>
            <w:tcW w:w="2551" w:type="dxa"/>
            <w:vAlign w:val="center"/>
          </w:tcPr>
          <w:p>
            <w:pPr>
              <w:pStyle w:val="16"/>
            </w:pPr>
            <w:r>
              <w:t>2.50</w:t>
            </w:r>
          </w:p>
        </w:tc>
        <w:tc>
          <w:tcPr>
            <w:tcW w:w="2551" w:type="dxa"/>
            <w:vAlign w:val="center"/>
          </w:tcPr>
          <w:p>
            <w:pPr>
              <w:pStyle w:val="16"/>
            </w:pPr>
          </w:p>
        </w:tc>
        <w:tc>
          <w:tcPr>
            <w:tcW w:w="2551" w:type="dxa"/>
            <w:vAlign w:val="center"/>
          </w:tcPr>
          <w:p>
            <w:pPr>
              <w:pStyle w:val="16"/>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2130148</w:t>
            </w:r>
          </w:p>
        </w:tc>
        <w:tc>
          <w:tcPr>
            <w:tcW w:w="4535" w:type="dxa"/>
            <w:vAlign w:val="center"/>
          </w:tcPr>
          <w:p>
            <w:pPr>
              <w:pStyle w:val="17"/>
            </w:pPr>
            <w:r>
              <w:t>渔业发展</w:t>
            </w:r>
          </w:p>
        </w:tc>
        <w:tc>
          <w:tcPr>
            <w:tcW w:w="2551" w:type="dxa"/>
            <w:vAlign w:val="center"/>
          </w:tcPr>
          <w:p>
            <w:pPr>
              <w:pStyle w:val="16"/>
            </w:pPr>
            <w:r>
              <w:t>5.00</w:t>
            </w:r>
          </w:p>
        </w:tc>
        <w:tc>
          <w:tcPr>
            <w:tcW w:w="2551" w:type="dxa"/>
            <w:vAlign w:val="center"/>
          </w:tcPr>
          <w:p>
            <w:pPr>
              <w:pStyle w:val="16"/>
            </w:pPr>
          </w:p>
        </w:tc>
        <w:tc>
          <w:tcPr>
            <w:tcW w:w="2551" w:type="dxa"/>
            <w:vAlign w:val="center"/>
          </w:tcPr>
          <w:p>
            <w:pPr>
              <w:pStyle w:val="16"/>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2130199</w:t>
            </w:r>
          </w:p>
        </w:tc>
        <w:tc>
          <w:tcPr>
            <w:tcW w:w="4535" w:type="dxa"/>
            <w:vAlign w:val="center"/>
          </w:tcPr>
          <w:p>
            <w:pPr>
              <w:pStyle w:val="17"/>
            </w:pPr>
            <w:r>
              <w:t>其他农业农村支出</w:t>
            </w:r>
          </w:p>
        </w:tc>
        <w:tc>
          <w:tcPr>
            <w:tcW w:w="2551" w:type="dxa"/>
            <w:vAlign w:val="center"/>
          </w:tcPr>
          <w:p>
            <w:pPr>
              <w:pStyle w:val="16"/>
            </w:pPr>
            <w:r>
              <w:t>429.00</w:t>
            </w:r>
          </w:p>
        </w:tc>
        <w:tc>
          <w:tcPr>
            <w:tcW w:w="2551" w:type="dxa"/>
            <w:vAlign w:val="center"/>
          </w:tcPr>
          <w:p>
            <w:pPr>
              <w:pStyle w:val="16"/>
            </w:pPr>
          </w:p>
        </w:tc>
        <w:tc>
          <w:tcPr>
            <w:tcW w:w="2551" w:type="dxa"/>
            <w:vAlign w:val="center"/>
          </w:tcPr>
          <w:p>
            <w:pPr>
              <w:pStyle w:val="16"/>
            </w:pPr>
            <w:r>
              <w:t>429.00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21305</w:t>
            </w:r>
          </w:p>
        </w:tc>
        <w:tc>
          <w:tcPr>
            <w:tcW w:w="4535" w:type="dxa"/>
            <w:vAlign w:val="center"/>
          </w:tcPr>
          <w:p>
            <w:pPr>
              <w:pStyle w:val="17"/>
            </w:pPr>
            <w:r>
              <w:t>巩固</w:t>
            </w:r>
            <w:r>
              <w:rPr>
                <w:rFonts w:hint="eastAsia"/>
                <w:lang w:eastAsia="zh-CN"/>
              </w:rPr>
              <w:t>拓展</w:t>
            </w:r>
            <w:r>
              <w:t>脱贫攻坚成果衔接乡村振兴</w:t>
            </w:r>
          </w:p>
        </w:tc>
        <w:tc>
          <w:tcPr>
            <w:tcW w:w="2551" w:type="dxa"/>
            <w:vAlign w:val="center"/>
          </w:tcPr>
          <w:p>
            <w:pPr>
              <w:pStyle w:val="16"/>
            </w:pPr>
            <w:r>
              <w:t>97.00</w:t>
            </w:r>
          </w:p>
        </w:tc>
        <w:tc>
          <w:tcPr>
            <w:tcW w:w="2551" w:type="dxa"/>
            <w:vAlign w:val="center"/>
          </w:tcPr>
          <w:p>
            <w:pPr>
              <w:pStyle w:val="16"/>
            </w:pPr>
          </w:p>
        </w:tc>
        <w:tc>
          <w:tcPr>
            <w:tcW w:w="2551" w:type="dxa"/>
            <w:vAlign w:val="center"/>
          </w:tcPr>
          <w:p>
            <w:pPr>
              <w:pStyle w:val="16"/>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2130599</w:t>
            </w:r>
          </w:p>
        </w:tc>
        <w:tc>
          <w:tcPr>
            <w:tcW w:w="4535" w:type="dxa"/>
            <w:vAlign w:val="center"/>
          </w:tcPr>
          <w:p>
            <w:pPr>
              <w:pStyle w:val="17"/>
            </w:pPr>
            <w:r>
              <w:t>其他巩固</w:t>
            </w:r>
            <w:r>
              <w:rPr>
                <w:rFonts w:hint="eastAsia"/>
                <w:lang w:eastAsia="zh-CN"/>
              </w:rPr>
              <w:t>拓展</w:t>
            </w:r>
            <w:r>
              <w:t>脱贫攻坚成果衔接乡村振兴支出</w:t>
            </w:r>
          </w:p>
        </w:tc>
        <w:tc>
          <w:tcPr>
            <w:tcW w:w="2551" w:type="dxa"/>
            <w:vAlign w:val="center"/>
          </w:tcPr>
          <w:p>
            <w:pPr>
              <w:pStyle w:val="16"/>
            </w:pPr>
            <w:r>
              <w:t>97.00</w:t>
            </w:r>
          </w:p>
        </w:tc>
        <w:tc>
          <w:tcPr>
            <w:tcW w:w="2551" w:type="dxa"/>
            <w:vAlign w:val="center"/>
          </w:tcPr>
          <w:p>
            <w:pPr>
              <w:pStyle w:val="16"/>
            </w:pPr>
          </w:p>
        </w:tc>
        <w:tc>
          <w:tcPr>
            <w:tcW w:w="2551" w:type="dxa"/>
            <w:vAlign w:val="center"/>
          </w:tcPr>
          <w:p>
            <w:pPr>
              <w:pStyle w:val="16"/>
            </w:pPr>
            <w:r>
              <w:t>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185.00</w:t>
            </w:r>
          </w:p>
        </w:tc>
        <w:tc>
          <w:tcPr>
            <w:tcW w:w="2551" w:type="dxa"/>
            <w:vAlign w:val="center"/>
          </w:tcPr>
          <w:p>
            <w:pPr>
              <w:pStyle w:val="16"/>
            </w:pPr>
          </w:p>
        </w:tc>
        <w:tc>
          <w:tcPr>
            <w:tcW w:w="2551" w:type="dxa"/>
            <w:vAlign w:val="center"/>
          </w:tcPr>
          <w:p>
            <w:pPr>
              <w:pStyle w:val="16"/>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185.00</w:t>
            </w:r>
          </w:p>
        </w:tc>
        <w:tc>
          <w:tcPr>
            <w:tcW w:w="2551" w:type="dxa"/>
            <w:vAlign w:val="center"/>
          </w:tcPr>
          <w:p>
            <w:pPr>
              <w:pStyle w:val="16"/>
            </w:pPr>
          </w:p>
        </w:tc>
        <w:tc>
          <w:tcPr>
            <w:tcW w:w="2551" w:type="dxa"/>
            <w:vAlign w:val="center"/>
          </w:tcPr>
          <w:p>
            <w:pPr>
              <w:pStyle w:val="16"/>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150.47</w:t>
            </w:r>
          </w:p>
        </w:tc>
        <w:tc>
          <w:tcPr>
            <w:tcW w:w="2551" w:type="dxa"/>
            <w:vAlign w:val="center"/>
          </w:tcPr>
          <w:p>
            <w:pPr>
              <w:pStyle w:val="16"/>
            </w:pPr>
            <w:r>
              <w:t>150.47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150.47</w:t>
            </w:r>
          </w:p>
        </w:tc>
        <w:tc>
          <w:tcPr>
            <w:tcW w:w="2551" w:type="dxa"/>
            <w:vAlign w:val="center"/>
          </w:tcPr>
          <w:p>
            <w:pPr>
              <w:pStyle w:val="16"/>
            </w:pPr>
            <w:r>
              <w:t>150.47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150.47</w:t>
            </w:r>
          </w:p>
        </w:tc>
        <w:tc>
          <w:tcPr>
            <w:tcW w:w="2551" w:type="dxa"/>
            <w:vAlign w:val="center"/>
          </w:tcPr>
          <w:p>
            <w:pPr>
              <w:pStyle w:val="16"/>
            </w:pPr>
            <w:r>
              <w:t>150.47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2951.48</w:t>
            </w:r>
          </w:p>
        </w:tc>
        <w:tc>
          <w:tcPr>
            <w:tcW w:w="2551" w:type="dxa"/>
            <w:vAlign w:val="center"/>
          </w:tcPr>
          <w:p>
            <w:pPr>
              <w:pStyle w:val="20"/>
            </w:pPr>
            <w:r>
              <w:t>2724.01</w:t>
            </w:r>
          </w:p>
        </w:tc>
        <w:tc>
          <w:tcPr>
            <w:tcW w:w="2551" w:type="dxa"/>
            <w:vAlign w:val="center"/>
          </w:tcPr>
          <w:p>
            <w:pPr>
              <w:pStyle w:val="20"/>
            </w:pPr>
            <w:r>
              <w:t>227.47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1932.82</w:t>
            </w:r>
          </w:p>
        </w:tc>
        <w:tc>
          <w:tcPr>
            <w:tcW w:w="2551" w:type="dxa"/>
            <w:vAlign w:val="center"/>
          </w:tcPr>
          <w:p>
            <w:pPr>
              <w:pStyle w:val="16"/>
            </w:pPr>
            <w:r>
              <w:t>1932.82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529.39</w:t>
            </w:r>
          </w:p>
        </w:tc>
        <w:tc>
          <w:tcPr>
            <w:tcW w:w="2551" w:type="dxa"/>
            <w:vAlign w:val="center"/>
          </w:tcPr>
          <w:p>
            <w:pPr>
              <w:pStyle w:val="16"/>
            </w:pPr>
            <w:r>
              <w:t>529.39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520.11</w:t>
            </w:r>
          </w:p>
        </w:tc>
        <w:tc>
          <w:tcPr>
            <w:tcW w:w="2551" w:type="dxa"/>
            <w:vAlign w:val="center"/>
          </w:tcPr>
          <w:p>
            <w:pPr>
              <w:pStyle w:val="16"/>
            </w:pPr>
            <w:r>
              <w:t>520.11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370.45</w:t>
            </w:r>
          </w:p>
        </w:tc>
        <w:tc>
          <w:tcPr>
            <w:tcW w:w="2551" w:type="dxa"/>
            <w:vAlign w:val="center"/>
          </w:tcPr>
          <w:p>
            <w:pPr>
              <w:pStyle w:val="16"/>
            </w:pPr>
            <w:r>
              <w:t>370.45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117.06</w:t>
            </w:r>
          </w:p>
        </w:tc>
        <w:tc>
          <w:tcPr>
            <w:tcW w:w="2551" w:type="dxa"/>
            <w:vAlign w:val="center"/>
          </w:tcPr>
          <w:p>
            <w:pPr>
              <w:pStyle w:val="16"/>
            </w:pPr>
            <w:r>
              <w:t>117.06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182.03</w:t>
            </w:r>
          </w:p>
        </w:tc>
        <w:tc>
          <w:tcPr>
            <w:tcW w:w="2551" w:type="dxa"/>
            <w:vAlign w:val="center"/>
          </w:tcPr>
          <w:p>
            <w:pPr>
              <w:pStyle w:val="16"/>
            </w:pPr>
            <w:r>
              <w:t>182.03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56.42</w:t>
            </w:r>
          </w:p>
        </w:tc>
        <w:tc>
          <w:tcPr>
            <w:tcW w:w="2551" w:type="dxa"/>
            <w:vAlign w:val="center"/>
          </w:tcPr>
          <w:p>
            <w:pPr>
              <w:pStyle w:val="16"/>
            </w:pPr>
            <w:r>
              <w:t>56.42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5.30</w:t>
            </w:r>
          </w:p>
        </w:tc>
        <w:tc>
          <w:tcPr>
            <w:tcW w:w="2551" w:type="dxa"/>
            <w:vAlign w:val="center"/>
          </w:tcPr>
          <w:p>
            <w:pPr>
              <w:pStyle w:val="16"/>
            </w:pPr>
            <w:r>
              <w:t>5.30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150.47</w:t>
            </w:r>
          </w:p>
        </w:tc>
        <w:tc>
          <w:tcPr>
            <w:tcW w:w="2551" w:type="dxa"/>
            <w:vAlign w:val="center"/>
          </w:tcPr>
          <w:p>
            <w:pPr>
              <w:pStyle w:val="16"/>
            </w:pPr>
            <w:r>
              <w:t>150.47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1.58</w:t>
            </w:r>
          </w:p>
        </w:tc>
        <w:tc>
          <w:tcPr>
            <w:tcW w:w="2551" w:type="dxa"/>
            <w:vAlign w:val="center"/>
          </w:tcPr>
          <w:p>
            <w:pPr>
              <w:pStyle w:val="16"/>
            </w:pPr>
            <w:r>
              <w:t>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227.47</w:t>
            </w:r>
          </w:p>
        </w:tc>
        <w:tc>
          <w:tcPr>
            <w:tcW w:w="2551" w:type="dxa"/>
            <w:vAlign w:val="center"/>
          </w:tcPr>
          <w:p>
            <w:pPr>
              <w:pStyle w:val="16"/>
            </w:pPr>
          </w:p>
        </w:tc>
        <w:tc>
          <w:tcPr>
            <w:tcW w:w="2551" w:type="dxa"/>
            <w:vAlign w:val="center"/>
          </w:tcPr>
          <w:p>
            <w:pPr>
              <w:pStyle w:val="16"/>
            </w:pPr>
            <w:r>
              <w:t>227.47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19.36</w:t>
            </w:r>
          </w:p>
        </w:tc>
        <w:tc>
          <w:tcPr>
            <w:tcW w:w="2551" w:type="dxa"/>
            <w:vAlign w:val="center"/>
          </w:tcPr>
          <w:p>
            <w:pPr>
              <w:pStyle w:val="16"/>
            </w:pPr>
          </w:p>
        </w:tc>
        <w:tc>
          <w:tcPr>
            <w:tcW w:w="2551" w:type="dxa"/>
            <w:vAlign w:val="center"/>
          </w:tcPr>
          <w:p>
            <w:pPr>
              <w:pStyle w:val="16"/>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1.45</w:t>
            </w:r>
          </w:p>
        </w:tc>
        <w:tc>
          <w:tcPr>
            <w:tcW w:w="2551" w:type="dxa"/>
            <w:vAlign w:val="center"/>
          </w:tcPr>
          <w:p>
            <w:pPr>
              <w:pStyle w:val="16"/>
            </w:pPr>
          </w:p>
        </w:tc>
        <w:tc>
          <w:tcPr>
            <w:tcW w:w="2551" w:type="dxa"/>
            <w:vAlign w:val="center"/>
          </w:tcPr>
          <w:p>
            <w:pPr>
              <w:pStyle w:val="16"/>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3.87</w:t>
            </w:r>
          </w:p>
        </w:tc>
        <w:tc>
          <w:tcPr>
            <w:tcW w:w="2551" w:type="dxa"/>
            <w:vAlign w:val="center"/>
          </w:tcPr>
          <w:p>
            <w:pPr>
              <w:pStyle w:val="16"/>
            </w:pPr>
          </w:p>
        </w:tc>
        <w:tc>
          <w:tcPr>
            <w:tcW w:w="2551" w:type="dxa"/>
            <w:vAlign w:val="center"/>
          </w:tcPr>
          <w:p>
            <w:pPr>
              <w:pStyle w:val="16"/>
            </w:pPr>
            <w:r>
              <w:t>3.87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10.89</w:t>
            </w:r>
          </w:p>
        </w:tc>
        <w:tc>
          <w:tcPr>
            <w:tcW w:w="2551" w:type="dxa"/>
            <w:vAlign w:val="center"/>
          </w:tcPr>
          <w:p>
            <w:pPr>
              <w:pStyle w:val="16"/>
            </w:pPr>
          </w:p>
        </w:tc>
        <w:tc>
          <w:tcPr>
            <w:tcW w:w="2551" w:type="dxa"/>
            <w:vAlign w:val="center"/>
          </w:tcPr>
          <w:p>
            <w:pPr>
              <w:pStyle w:val="16"/>
            </w:pPr>
            <w:r>
              <w:t>10.89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54.33</w:t>
            </w:r>
          </w:p>
        </w:tc>
        <w:tc>
          <w:tcPr>
            <w:tcW w:w="2551" w:type="dxa"/>
            <w:vAlign w:val="center"/>
          </w:tcPr>
          <w:p>
            <w:pPr>
              <w:pStyle w:val="16"/>
            </w:pPr>
          </w:p>
        </w:tc>
        <w:tc>
          <w:tcPr>
            <w:tcW w:w="2551" w:type="dxa"/>
            <w:vAlign w:val="center"/>
          </w:tcPr>
          <w:p>
            <w:pPr>
              <w:pStyle w:val="16"/>
            </w:pPr>
            <w:r>
              <w:t>54.33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9.12</w:t>
            </w:r>
          </w:p>
        </w:tc>
        <w:tc>
          <w:tcPr>
            <w:tcW w:w="2551" w:type="dxa"/>
            <w:vAlign w:val="center"/>
          </w:tcPr>
          <w:p>
            <w:pPr>
              <w:pStyle w:val="16"/>
            </w:pPr>
          </w:p>
        </w:tc>
        <w:tc>
          <w:tcPr>
            <w:tcW w:w="2551" w:type="dxa"/>
            <w:vAlign w:val="center"/>
          </w:tcPr>
          <w:p>
            <w:pPr>
              <w:pStyle w:val="16"/>
            </w:pPr>
            <w:r>
              <w:t>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7.02</w:t>
            </w:r>
          </w:p>
        </w:tc>
        <w:tc>
          <w:tcPr>
            <w:tcW w:w="2551" w:type="dxa"/>
            <w:vAlign w:val="center"/>
          </w:tcPr>
          <w:p>
            <w:pPr>
              <w:pStyle w:val="16"/>
            </w:pPr>
          </w:p>
        </w:tc>
        <w:tc>
          <w:tcPr>
            <w:tcW w:w="2551" w:type="dxa"/>
            <w:vAlign w:val="center"/>
          </w:tcPr>
          <w:p>
            <w:pPr>
              <w:pStyle w:val="16"/>
            </w:pPr>
            <w:r>
              <w:t>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19.36</w:t>
            </w:r>
          </w:p>
        </w:tc>
        <w:tc>
          <w:tcPr>
            <w:tcW w:w="2551" w:type="dxa"/>
            <w:vAlign w:val="center"/>
          </w:tcPr>
          <w:p>
            <w:pPr>
              <w:pStyle w:val="16"/>
            </w:pPr>
          </w:p>
        </w:tc>
        <w:tc>
          <w:tcPr>
            <w:tcW w:w="2551" w:type="dxa"/>
            <w:vAlign w:val="center"/>
          </w:tcPr>
          <w:p>
            <w:pPr>
              <w:pStyle w:val="16"/>
            </w:pPr>
            <w:r>
              <w:t>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1.21</w:t>
            </w:r>
          </w:p>
        </w:tc>
        <w:tc>
          <w:tcPr>
            <w:tcW w:w="2551" w:type="dxa"/>
            <w:vAlign w:val="center"/>
          </w:tcPr>
          <w:p>
            <w:pPr>
              <w:pStyle w:val="16"/>
            </w:pPr>
          </w:p>
        </w:tc>
        <w:tc>
          <w:tcPr>
            <w:tcW w:w="2551" w:type="dxa"/>
            <w:vAlign w:val="center"/>
          </w:tcPr>
          <w:p>
            <w:pPr>
              <w:pStyle w:val="16"/>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10.62</w:t>
            </w:r>
          </w:p>
        </w:tc>
        <w:tc>
          <w:tcPr>
            <w:tcW w:w="2551" w:type="dxa"/>
            <w:vAlign w:val="center"/>
          </w:tcPr>
          <w:p>
            <w:pPr>
              <w:pStyle w:val="16"/>
            </w:pPr>
          </w:p>
        </w:tc>
        <w:tc>
          <w:tcPr>
            <w:tcW w:w="2551" w:type="dxa"/>
            <w:vAlign w:val="center"/>
          </w:tcPr>
          <w:p>
            <w:pPr>
              <w:pStyle w:val="16"/>
            </w:pPr>
            <w:r>
              <w:t>10.62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18.87</w:t>
            </w:r>
          </w:p>
        </w:tc>
        <w:tc>
          <w:tcPr>
            <w:tcW w:w="2551" w:type="dxa"/>
            <w:vAlign w:val="center"/>
          </w:tcPr>
          <w:p>
            <w:pPr>
              <w:pStyle w:val="16"/>
            </w:pPr>
          </w:p>
        </w:tc>
        <w:tc>
          <w:tcPr>
            <w:tcW w:w="2551" w:type="dxa"/>
            <w:vAlign w:val="center"/>
          </w:tcPr>
          <w:p>
            <w:pPr>
              <w:pStyle w:val="16"/>
            </w:pPr>
            <w:r>
              <w:t>18.87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24.09</w:t>
            </w:r>
          </w:p>
        </w:tc>
        <w:tc>
          <w:tcPr>
            <w:tcW w:w="2551" w:type="dxa"/>
            <w:vAlign w:val="center"/>
          </w:tcPr>
          <w:p>
            <w:pPr>
              <w:pStyle w:val="16"/>
            </w:pPr>
          </w:p>
        </w:tc>
        <w:tc>
          <w:tcPr>
            <w:tcW w:w="2551" w:type="dxa"/>
            <w:vAlign w:val="center"/>
          </w:tcPr>
          <w:p>
            <w:pPr>
              <w:pStyle w:val="16"/>
            </w:pPr>
            <w:r>
              <w:t>24.09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47.28</w:t>
            </w:r>
          </w:p>
        </w:tc>
        <w:tc>
          <w:tcPr>
            <w:tcW w:w="2551" w:type="dxa"/>
            <w:vAlign w:val="center"/>
          </w:tcPr>
          <w:p>
            <w:pPr>
              <w:pStyle w:val="16"/>
            </w:pPr>
          </w:p>
        </w:tc>
        <w:tc>
          <w:tcPr>
            <w:tcW w:w="2551" w:type="dxa"/>
            <w:vAlign w:val="center"/>
          </w:tcPr>
          <w:p>
            <w:pPr>
              <w:pStyle w:val="16"/>
            </w:pPr>
            <w:r>
              <w:t>47.28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791.19</w:t>
            </w:r>
          </w:p>
        </w:tc>
        <w:tc>
          <w:tcPr>
            <w:tcW w:w="2551" w:type="dxa"/>
            <w:vAlign w:val="center"/>
          </w:tcPr>
          <w:p>
            <w:pPr>
              <w:pStyle w:val="16"/>
            </w:pPr>
            <w:r>
              <w:t>791.19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17.48</w:t>
            </w:r>
          </w:p>
        </w:tc>
        <w:tc>
          <w:tcPr>
            <w:tcW w:w="2551" w:type="dxa"/>
            <w:vAlign w:val="center"/>
          </w:tcPr>
          <w:p>
            <w:pPr>
              <w:pStyle w:val="16"/>
            </w:pPr>
            <w:r>
              <w:t>17.48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763.41</w:t>
            </w:r>
          </w:p>
        </w:tc>
        <w:tc>
          <w:tcPr>
            <w:tcW w:w="2551" w:type="dxa"/>
            <w:vAlign w:val="center"/>
          </w:tcPr>
          <w:p>
            <w:pPr>
              <w:pStyle w:val="16"/>
            </w:pPr>
            <w:r>
              <w:t>763.41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10.03</w:t>
            </w:r>
          </w:p>
        </w:tc>
        <w:tc>
          <w:tcPr>
            <w:tcW w:w="2551" w:type="dxa"/>
            <w:vAlign w:val="center"/>
          </w:tcPr>
          <w:p>
            <w:pPr>
              <w:pStyle w:val="16"/>
            </w:pPr>
            <w:r>
              <w:t>10.03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0.26</w:t>
            </w:r>
          </w:p>
        </w:tc>
        <w:tc>
          <w:tcPr>
            <w:tcW w:w="2551" w:type="dxa"/>
            <w:vAlign w:val="center"/>
          </w:tcPr>
          <w:p>
            <w:pPr>
              <w:pStyle w:val="16"/>
            </w:pPr>
            <w:r>
              <w:t>0.26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8689.85</w:t>
            </w:r>
          </w:p>
        </w:tc>
        <w:tc>
          <w:tcPr>
            <w:tcW w:w="2551" w:type="dxa"/>
            <w:vAlign w:val="center"/>
          </w:tcPr>
          <w:p>
            <w:pPr>
              <w:pStyle w:val="20"/>
            </w:pPr>
          </w:p>
        </w:tc>
        <w:tc>
          <w:tcPr>
            <w:tcW w:w="2551" w:type="dxa"/>
            <w:vAlign w:val="center"/>
          </w:tcPr>
          <w:p>
            <w:pPr>
              <w:pStyle w:val="20"/>
            </w:pPr>
            <w:r>
              <w:t>8689.85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8689.85</w:t>
            </w:r>
          </w:p>
        </w:tc>
        <w:tc>
          <w:tcPr>
            <w:tcW w:w="2551" w:type="dxa"/>
            <w:vAlign w:val="center"/>
          </w:tcPr>
          <w:p>
            <w:pPr>
              <w:pStyle w:val="16"/>
            </w:pPr>
          </w:p>
        </w:tc>
        <w:tc>
          <w:tcPr>
            <w:tcW w:w="2551" w:type="dxa"/>
            <w:vAlign w:val="center"/>
          </w:tcPr>
          <w:p>
            <w:pPr>
              <w:pStyle w:val="16"/>
            </w:pPr>
            <w:r>
              <w:t>8689.85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8689.85</w:t>
            </w:r>
          </w:p>
        </w:tc>
        <w:tc>
          <w:tcPr>
            <w:tcW w:w="2551" w:type="dxa"/>
            <w:vAlign w:val="center"/>
          </w:tcPr>
          <w:p>
            <w:pPr>
              <w:pStyle w:val="16"/>
            </w:pPr>
          </w:p>
        </w:tc>
        <w:tc>
          <w:tcPr>
            <w:tcW w:w="2551" w:type="dxa"/>
            <w:vAlign w:val="center"/>
          </w:tcPr>
          <w:p>
            <w:pPr>
              <w:pStyle w:val="16"/>
            </w:pPr>
            <w:r>
              <w:t>8689.85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2120804</w:t>
            </w:r>
          </w:p>
        </w:tc>
        <w:tc>
          <w:tcPr>
            <w:tcW w:w="4535" w:type="dxa"/>
            <w:vAlign w:val="center"/>
          </w:tcPr>
          <w:p>
            <w:pPr>
              <w:pStyle w:val="17"/>
            </w:pPr>
            <w:r>
              <w:t>农村基础设施建设支出</w:t>
            </w:r>
          </w:p>
        </w:tc>
        <w:tc>
          <w:tcPr>
            <w:tcW w:w="2551" w:type="dxa"/>
            <w:vAlign w:val="center"/>
          </w:tcPr>
          <w:p>
            <w:pPr>
              <w:pStyle w:val="16"/>
            </w:pPr>
            <w:r>
              <w:t>1894.98</w:t>
            </w:r>
          </w:p>
        </w:tc>
        <w:tc>
          <w:tcPr>
            <w:tcW w:w="2551" w:type="dxa"/>
            <w:vAlign w:val="center"/>
          </w:tcPr>
          <w:p>
            <w:pPr>
              <w:pStyle w:val="16"/>
            </w:pPr>
          </w:p>
        </w:tc>
        <w:tc>
          <w:tcPr>
            <w:tcW w:w="2551" w:type="dxa"/>
            <w:vAlign w:val="center"/>
          </w:tcPr>
          <w:p>
            <w:pPr>
              <w:pStyle w:val="16"/>
            </w:pPr>
            <w:r>
              <w:t>1894.98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2120814</w:t>
            </w:r>
          </w:p>
        </w:tc>
        <w:tc>
          <w:tcPr>
            <w:tcW w:w="4535" w:type="dxa"/>
            <w:vAlign w:val="center"/>
          </w:tcPr>
          <w:p>
            <w:pPr>
              <w:pStyle w:val="17"/>
            </w:pPr>
            <w:r>
              <w:t>农业生产发展支出</w:t>
            </w:r>
          </w:p>
        </w:tc>
        <w:tc>
          <w:tcPr>
            <w:tcW w:w="2551" w:type="dxa"/>
            <w:vAlign w:val="center"/>
          </w:tcPr>
          <w:p>
            <w:pPr>
              <w:pStyle w:val="16"/>
            </w:pPr>
            <w:r>
              <w:t>6482.87</w:t>
            </w:r>
          </w:p>
        </w:tc>
        <w:tc>
          <w:tcPr>
            <w:tcW w:w="2551" w:type="dxa"/>
            <w:vAlign w:val="center"/>
          </w:tcPr>
          <w:p>
            <w:pPr>
              <w:pStyle w:val="16"/>
            </w:pPr>
          </w:p>
        </w:tc>
        <w:tc>
          <w:tcPr>
            <w:tcW w:w="2551" w:type="dxa"/>
            <w:vAlign w:val="center"/>
          </w:tcPr>
          <w:p>
            <w:pPr>
              <w:pStyle w:val="16"/>
            </w:pPr>
            <w:r>
              <w:t>6482.87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2120816</w:t>
            </w:r>
          </w:p>
        </w:tc>
        <w:tc>
          <w:tcPr>
            <w:tcW w:w="4535" w:type="dxa"/>
            <w:vAlign w:val="center"/>
          </w:tcPr>
          <w:p>
            <w:pPr>
              <w:pStyle w:val="17"/>
            </w:pPr>
            <w:r>
              <w:t>农业农村生态环境支出</w:t>
            </w:r>
          </w:p>
        </w:tc>
        <w:tc>
          <w:tcPr>
            <w:tcW w:w="2551" w:type="dxa"/>
            <w:vAlign w:val="center"/>
          </w:tcPr>
          <w:p>
            <w:pPr>
              <w:pStyle w:val="16"/>
            </w:pPr>
            <w:r>
              <w:t>312.00</w:t>
            </w:r>
          </w:p>
        </w:tc>
        <w:tc>
          <w:tcPr>
            <w:tcW w:w="2551" w:type="dxa"/>
            <w:vAlign w:val="center"/>
          </w:tcPr>
          <w:p>
            <w:pPr>
              <w:pStyle w:val="16"/>
            </w:pPr>
          </w:p>
        </w:tc>
        <w:tc>
          <w:tcPr>
            <w:tcW w:w="2551" w:type="dxa"/>
            <w:vAlign w:val="center"/>
          </w:tcPr>
          <w:p>
            <w:pPr>
              <w:pStyle w:val="16"/>
            </w:pPr>
            <w:r>
              <w:t>312.00</w:t>
            </w:r>
          </w:p>
        </w:tc>
      </w:tr>
    </w:tbl>
    <w:p>
      <w:pPr>
        <w:sectPr>
          <w:pgSz w:w="16840" w:h="11900" w:orient="landscape"/>
          <w:pgMar w:top="1361" w:right="1020" w:bottom="1134" w:left="1020" w:header="720" w:footer="720" w:gutter="0"/>
          <w:cols w:space="720" w:num="1"/>
        </w:sectPr>
      </w:pP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24.09</w:t>
            </w:r>
          </w:p>
        </w:tc>
        <w:tc>
          <w:tcPr>
            <w:tcW w:w="2381" w:type="dxa"/>
            <w:vAlign w:val="center"/>
          </w:tcPr>
          <w:p>
            <w:pPr>
              <w:pStyle w:val="20"/>
            </w:pPr>
            <w:r>
              <w:t>24.09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24.09</w:t>
            </w:r>
          </w:p>
        </w:tc>
        <w:tc>
          <w:tcPr>
            <w:tcW w:w="2381" w:type="dxa"/>
            <w:vAlign w:val="center"/>
          </w:tcPr>
          <w:p>
            <w:pPr>
              <w:pStyle w:val="16"/>
            </w:pPr>
            <w:r>
              <w:t>24.09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24.09</w:t>
            </w:r>
          </w:p>
        </w:tc>
        <w:tc>
          <w:tcPr>
            <w:tcW w:w="2381" w:type="dxa"/>
            <w:vAlign w:val="center"/>
          </w:tcPr>
          <w:p>
            <w:pPr>
              <w:pStyle w:val="16"/>
            </w:pPr>
            <w:r>
              <w:t>24.09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廊坊市广阳区农业农村局本级2023年单位预算信息公开情况说明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》、《地方预决算公开操作规程》和《关于进一步推进预算公开工作的实施意见》规定，现将廊坊市广阳区农业农村局本级2023年单位预算公开如下：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（一）统筹研究和组织实施全区“三农”工作的发展战略、中长期规划及有关政策；做好全区农业综合执法工作；落实涉农的有关政策措施。</w:t>
      </w:r>
    </w:p>
    <w:p>
      <w:pPr>
        <w:pStyle w:val="30"/>
      </w:pPr>
      <w:r>
        <w:t>（二）协调推动发展全区农村社会事业、农村公共服务、农村文化、农村基础设施和乡村治理；牵头组织改善农村人居环境；协调推进乡村文明和农耕文化建设；指导农业行业安全生产工作。</w:t>
      </w:r>
    </w:p>
    <w:p>
      <w:pPr>
        <w:pStyle w:val="30"/>
      </w:pPr>
      <w: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30"/>
      </w:pPr>
      <w:r>
        <w:t>（四）指导全区乡村产业、农产品加工业和休闲农业发展工作；培育、保护、壮大农业品牌。监测分析农业农村经济运行。承担农业统计和农业农村信息化有关工作。</w:t>
      </w:r>
    </w:p>
    <w:p>
      <w:pPr>
        <w:pStyle w:val="30"/>
      </w:pPr>
      <w:r>
        <w:t>（五）负责全区种植业、畜牧业、渔业、农业机械化等农业各产业的监督管理；指导粮、棉、油、菜、果、肉、蛋、奶、渔等农产品生产；组织构建现代农业产业体系、生产体系、经营体系,指导农业标准化生产。</w:t>
      </w:r>
    </w:p>
    <w:p>
      <w:pPr>
        <w:pStyle w:val="30"/>
      </w:pPr>
      <w:r>
        <w:t>（六）负责全区农产品质量安全监督管理；组织开展农产品质量安全监测、追溯、风险评估和监督抽查；指导农业检验监测体系建设。</w:t>
      </w:r>
    </w:p>
    <w:p>
      <w:pPr>
        <w:pStyle w:val="30"/>
      </w:pPr>
      <w: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w:t>
      </w:r>
    </w:p>
    <w:p>
      <w:pPr>
        <w:pStyle w:val="30"/>
      </w:pPr>
      <w:r>
        <w:t>（八）负责有关农业生产资料和农业投入品的监督管理；组织农业生产资料市场体系建设,进行兽医医政、兽药药政药检工作,负责执业兽医和畜禽屠宰行业管理。</w:t>
      </w:r>
    </w:p>
    <w:p>
      <w:pPr>
        <w:pStyle w:val="30"/>
      </w:pPr>
      <w:r>
        <w:t>（九）负责农业防灾减灾、农作物重大病虫害预测预报及防治工作；指导动植物防疫检疫体系建设，组织、监督区内动植物防疫检疫工作，依法报告疫情并组织扑灭。</w:t>
      </w:r>
    </w:p>
    <w:p>
      <w:pPr>
        <w:pStyle w:val="30"/>
      </w:pPr>
      <w:r>
        <w:t>（十）负责农业投资管理。编制区级投资安排的农业投资项目建设规划，提出农业投资规模和方向、扶持农业农村发展财政项目的建议，按规定权限审批农业投资项目，负责农业投资项目资金安排和监督管理。</w:t>
      </w:r>
    </w:p>
    <w:p>
      <w:pPr>
        <w:pStyle w:val="30"/>
      </w:pPr>
      <w:r>
        <w:t>（十一）推动农业科技体制改革和农业科技创新体系建设；指导农业产业技术体系和农技推广体系建设，组织开展农业领域的高新技术应用、科技成果转化和技术推广；负责农业转基因生物安全监督管理和农业植物新品种保护。</w:t>
      </w:r>
    </w:p>
    <w:p>
      <w:pPr>
        <w:pStyle w:val="30"/>
      </w:pPr>
      <w:r>
        <w:t>（十二）指导农业农村人才工作；组织新型职业农民培育、农业科技人才培养和农村实用人才培训工作。</w:t>
      </w:r>
    </w:p>
    <w:p>
      <w:pPr>
        <w:pStyle w:val="30"/>
      </w:pPr>
      <w:r>
        <w:t>（十三）完成区委、区政府和区委农村工作领导小组交办的其他任务。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廊坊市广阳区农业农村局本级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反映本部门当年全部收入。2023年预算收入13459.46万元，其中：一般公共预算收入3695.88万元，基金预算收入7918.00万元，财政专户核拨收入0万元，其他来源收入0万元，上年结转1845.58万元。</w:t>
      </w:r>
    </w:p>
    <w:p>
      <w:pPr>
        <w:pStyle w:val="31"/>
      </w:pPr>
      <w:r>
        <w:t>2、支出说明</w:t>
      </w:r>
    </w:p>
    <w:p>
      <w:pPr>
        <w:pStyle w:val="31"/>
      </w:pPr>
      <w:r>
        <w:t>收支预算总表支出栏、基本支出表、项目支出表按经济分类和支出功能分类科目编制，反映廊坊市广阳区农业农村局本级2023年度部门预算中支出预算的总体情况。2023年支出预算13459.46万元，其中：基本支出2951.48万元，包括人员经费2724.01万元和日常公用经费227.47万元；项目支出10507.98万元，全部为本级支出，主要为2023年动物防疫项目、乡村振兴示范区项目、农机购置补贴项目、冷链建设补贴项目、病虫害防治、集体经济组织提升、质量检测中心项目、龙河治理等项目。</w:t>
      </w:r>
    </w:p>
    <w:p>
      <w:pPr>
        <w:pStyle w:val="31"/>
      </w:pPr>
      <w:r>
        <w:t>3、比上年增减情况</w:t>
      </w:r>
    </w:p>
    <w:p>
      <w:pPr>
        <w:pStyle w:val="31"/>
      </w:pPr>
      <w:r>
        <w:t>2023年预算收支安排13459.46万元，较2022年预算增加8040.06万元，其中：基本支出增加239.65万元，增加原因主要为人员经费支出增加；项目支出增加7800.41万元，增加原因主要为质量检测中心项目、龙河治理等项目。</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运行经费共计安排227.47万元，用于办公区的日常维修、办公费用、办公用房水电费、办公用房取暖费、邮电费、差旅费、办公用房物业管理费、公务用车运行维护费等日常运行支出。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24.09万元。其中，因公出国（境）费0万元；公务用车购置及运维费24.09万元（其中：公务用车购置费为0万元，公务用车运维费24.09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 xml:space="preserve">以实施乡村振兴战略为总揽，大力推进农业高质量发展、美丽乡村建设、重点领域改革和脱贫成果巩固，担当作为、履职尽责，加快促进农业高质高效、乡村宜居宜业、农民富裕富足。加强农产品质量安全监督管理，完成蔬菜、畜产品、水产品等农产品年抽检任务，确保不发生重大农产品质量安全事故；确保粮食种植面积保持在1万亩以上；组织实施强制免疫，免疫密度达到100%；完成土壤调查采样点位≥181个；区级以上农业龙头企业保有数量不少于5家；建设完成美丽乡村1个；确保全年重大农产品安全事故发生0起；行政处罚案件信息公开率达到95%，农资投诉举报处理和反馈率≥95%。 </w:t>
      </w:r>
    </w:p>
    <w:p>
      <w:pPr>
        <w:spacing w:line="500" w:lineRule="exact"/>
        <w:ind w:firstLine="560"/>
      </w:pPr>
      <w:r>
        <w:rPr>
          <w:rFonts w:eastAsia="方正仿宋_GBK"/>
          <w:color w:val="000000"/>
          <w:sz w:val="28"/>
        </w:rPr>
        <w:t>（二）分项绩效目标</w:t>
      </w:r>
    </w:p>
    <w:p>
      <w:pPr>
        <w:pStyle w:val="27"/>
      </w:pPr>
      <w:r>
        <w:t>按照工作计划和年度项目预算，本年度在人居环境、畜禽养殖、疫病防治、大气治理、农产品安全、村街资产审核管理、农药农资监管、病虫害防治、农业结构调整等重大工作上一个新台阶。</w:t>
      </w:r>
    </w:p>
    <w:p>
      <w:pPr>
        <w:pStyle w:val="27"/>
      </w:pPr>
      <w:r>
        <w:t xml:space="preserve">1、严格落实粮食安全生产责任 </w:t>
      </w:r>
    </w:p>
    <w:p>
      <w:pPr>
        <w:pStyle w:val="27"/>
      </w:pPr>
      <w:r>
        <w:t xml:space="preserve">绩效目标：严格落实粮食安全党政同责，夯实粮食生产基础，实施粮食产能提升行动，稳住面积、主攻单产、力争增产，确保粮食种植面积保持在1 万亩以上，总产量保持稳定。 </w:t>
      </w:r>
    </w:p>
    <w:p>
      <w:pPr>
        <w:pStyle w:val="27"/>
      </w:pPr>
      <w:r>
        <w:t xml:space="preserve">绩效指标：到 2023 年 12 月底，确保全市粮食种植面积≥1 万亩。 </w:t>
      </w:r>
    </w:p>
    <w:p>
      <w:pPr>
        <w:pStyle w:val="27"/>
      </w:pPr>
      <w:r>
        <w:t xml:space="preserve">2、构建农业现代产业化体系 </w:t>
      </w:r>
    </w:p>
    <w:p>
      <w:pPr>
        <w:pStyle w:val="27"/>
      </w:pPr>
      <w:r>
        <w:t>绩效目标：推动农村一二三产业融合发展，聚焦农业主导产业，全产业链培育。壮大龙头企业规模，推进龙头企业转型升级，打造行业领军企业。提高企业科技水平，强化科技支撑，培育农业产业化发展生力军。加快创新型企业打造，支持引导龙头企业引进应用一批现代技术、设备、人才，提高产品供给质量，有效提升我区农业规模化、产业化、市场化水平。</w:t>
      </w:r>
    </w:p>
    <w:p>
      <w:pPr>
        <w:pStyle w:val="27"/>
      </w:pPr>
      <w:r>
        <w:t xml:space="preserve">绩效指标：到 2023 年 12 月底，区级以上农业龙头企业保有量≥5 家。 </w:t>
      </w:r>
    </w:p>
    <w:p>
      <w:pPr>
        <w:pStyle w:val="27"/>
      </w:pPr>
      <w:r>
        <w:t xml:space="preserve">3、保护、开发与利用农业资源 </w:t>
      </w:r>
    </w:p>
    <w:p>
      <w:pPr>
        <w:pStyle w:val="27"/>
      </w:pPr>
      <w:r>
        <w:t xml:space="preserve">绩效目标：指导农业资源的保护与管理，推进农业种植业结构和农村经济结构调整，改善农田基础设施和生态建设，大力发展节水农业，保护耕地，提高农业综合生产能力，提高农业综合效益，实现生态环境可持续发展，为推动乡村振兴战略目标提供有力保障。 </w:t>
      </w:r>
    </w:p>
    <w:p>
      <w:pPr>
        <w:pStyle w:val="27"/>
      </w:pPr>
      <w:r>
        <w:t xml:space="preserve">绩效指标：到 2023 年 12 月底，完成土壤调查采样点位≥181个。 </w:t>
      </w:r>
    </w:p>
    <w:p>
      <w:pPr>
        <w:pStyle w:val="27"/>
      </w:pPr>
      <w:r>
        <w:t xml:space="preserve">4、建设宜居宜业美丽乡村推动乡村人居环境改善 </w:t>
      </w:r>
    </w:p>
    <w:p>
      <w:pPr>
        <w:pStyle w:val="27"/>
      </w:pPr>
      <w:r>
        <w:t xml:space="preserve">绩效目标：进一步提升标准、提升质量，突出抓好整县推进人居环境整治，形成系统化、规范化、长效化的建管机制。以建设美丽宜居乡村为导向，积极探索厕所粪污清掏处理、厕具维修一体化推向市场的模式，开展厕所革命、生活污水治理、村容村貌提升等工作，有序推进美丽乡村建设。 </w:t>
      </w:r>
    </w:p>
    <w:p>
      <w:pPr>
        <w:pStyle w:val="27"/>
      </w:pPr>
      <w:r>
        <w:t>绩效指标：到 2023 年 12 月底，为改善乡村村容村貌，建设美丽乡村数量≥1个。</w:t>
      </w:r>
    </w:p>
    <w:p>
      <w:pPr>
        <w:pStyle w:val="27"/>
      </w:pPr>
      <w:r>
        <w:t xml:space="preserve">5、强化农产品质量安全监管 </w:t>
      </w:r>
    </w:p>
    <w:p>
      <w:pPr>
        <w:pStyle w:val="27"/>
      </w:pPr>
      <w:r>
        <w:t xml:space="preserve">绩效目标：组织开展农产品质量安全监测、追溯、风险评估和监督抽查，确保不发生重大农产品质量安全事故。 </w:t>
      </w:r>
    </w:p>
    <w:p>
      <w:pPr>
        <w:pStyle w:val="27"/>
      </w:pPr>
      <w:r>
        <w:t xml:space="preserve">绩效指标：到 2023 年 12 月，完成蔬菜、畜产品、水产品等年抽检任务，确保全年重大农产品安全事故发生 0 起。 </w:t>
      </w:r>
    </w:p>
    <w:p>
      <w:pPr>
        <w:pStyle w:val="27"/>
      </w:pPr>
      <w:r>
        <w:t xml:space="preserve">7、提升动植物疫病防控整体能力 </w:t>
      </w:r>
    </w:p>
    <w:p>
      <w:pPr>
        <w:pStyle w:val="27"/>
      </w:pPr>
      <w:r>
        <w:t xml:space="preserve">绩效目标：指导动物防疫检疫体系建设，组织、监督区内动物防疫检疫工作，依法发布疫情并组织扑灭。实施重大动物强制免疫过程中，对购买的动物防疫服务给予补助，发挥动物防疫、监测体系作用，有效降低疫病危害，实现全年不发生区域性重大动物疫情的防控目标。 </w:t>
      </w:r>
    </w:p>
    <w:p>
      <w:pPr>
        <w:pStyle w:val="27"/>
      </w:pPr>
      <w:r>
        <w:t>绩效指标：到 2023 年 10 月底，组织实施强制免疫，重大动物疫病免疫密度达到 100%；动物疫情及时处置率达到 100%。</w:t>
      </w:r>
    </w:p>
    <w:p>
      <w:pPr>
        <w:pStyle w:val="27"/>
      </w:pPr>
      <w:r>
        <w:t xml:space="preserve">7、加大政策宣传力度深化农业农村改革 </w:t>
      </w:r>
    </w:p>
    <w:p>
      <w:pPr>
        <w:pStyle w:val="27"/>
      </w:pPr>
      <w:r>
        <w:t>绩效目标：加强农村土地承包管理工作，深入推进县级农村土地承包经营纠纷调解仲裁体系建设，加大业务培训和政策宣传力度。将农村土地承包法律法规及相关政策编印成宣传资料，发放至乡、村，指导各地学习宣传新修正的</w:t>
      </w:r>
      <w:r>
        <w:rPr>
          <w:rFonts w:hint="eastAsia"/>
          <w:lang w:eastAsia="zh-CN"/>
        </w:rPr>
        <w:t>《中华人民共和国农村土地承包法》</w:t>
      </w:r>
      <w:r>
        <w:t xml:space="preserve">和《农村土地承包经营纠纷调解仲裁法》及土地承包相关政策，深刻领会法律精神，熟练掌握法律条文规定，提高基层干部依法行政水平，增强农民群众依法维护自身合法权益的意识。 </w:t>
      </w:r>
    </w:p>
    <w:p>
      <w:pPr>
        <w:pStyle w:val="27"/>
      </w:pPr>
      <w:r>
        <w:t xml:space="preserve">绩效指标：到 2023 年 12 月底，印制并发放农村土地承包经营纠纷调解仲裁政策资料≥200份。 </w:t>
      </w:r>
    </w:p>
    <w:p>
      <w:pPr>
        <w:pStyle w:val="27"/>
      </w:pPr>
      <w:r>
        <w:t xml:space="preserve">8、扎实推进农业综合执法规范市场和生产经营秩序 </w:t>
      </w:r>
    </w:p>
    <w:p>
      <w:pPr>
        <w:pStyle w:val="27"/>
      </w:pPr>
      <w:r>
        <w:t xml:space="preserve">绩效目标：强化执法监管手段，加大农业执法力度。做好执法监督管理及农业法律法规的宣传工作，对国家限用、禁用农资产品实行严防、严控，积极开展对农作物种子、农药、兽药、饲料及饲料添加剂、肥料等市场监督执法检查，有力打击制售假劣农资行为，切实维护市场经营秩序。 </w:t>
      </w:r>
    </w:p>
    <w:p>
      <w:pPr>
        <w:pStyle w:val="27"/>
      </w:pPr>
      <w:r>
        <w:t>绩效指标：到 2023 年 12 月底，行政处罚案件信息公开率达到 95%，农资投诉举报处理和反馈率≥95%。</w:t>
      </w:r>
    </w:p>
    <w:p>
      <w:pPr>
        <w:pStyle w:val="27"/>
      </w:pPr>
      <w:r>
        <w:t xml:space="preserve">9、提高农民合作社等新型农业经营主体规范化水平和服务带动能力 </w:t>
      </w:r>
    </w:p>
    <w:p>
      <w:pPr>
        <w:pStyle w:val="27"/>
      </w:pPr>
      <w:r>
        <w:t xml:space="preserve">绩效目标：指导发展农民合作社、家庭农场和农业社会化服务。继续开展示范社（场）创建和规范提升活动，大力培育农民合作社、家庭农场、农业社会化服务组织等新型农业经营主体和服务主体，引领带动全市农民合作社和家庭农场高质量发展。 </w:t>
      </w:r>
    </w:p>
    <w:p>
      <w:pPr>
        <w:pStyle w:val="27"/>
      </w:pPr>
      <w:r>
        <w:t xml:space="preserve">绩效指标：到 2023 年 12 月底，区级农民合作社示范社和示范家庭农场数量分别不低于 20家和7家。 </w:t>
      </w:r>
    </w:p>
    <w:p>
      <w:pPr>
        <w:spacing w:line="500" w:lineRule="exact"/>
        <w:ind w:firstLine="560"/>
      </w:pPr>
      <w:r>
        <w:rPr>
          <w:rFonts w:eastAsia="方正仿宋_GBK"/>
          <w:color w:val="000000"/>
          <w:sz w:val="28"/>
        </w:rPr>
        <w:t>（三）工作保障措施</w:t>
      </w:r>
    </w:p>
    <w:p>
      <w:pPr>
        <w:pStyle w:val="28"/>
      </w:pPr>
      <w:r>
        <w:t xml:space="preserve">1、完善制度建设。为切实提升我局预算绩效规范化管理水平，深入推进权力运行监控机制建设，制定了《廊坊市广阳区农业农村局内部控制制度》和《廊坊市广阳区农业农村局财务管理制度》，在全局范围内形成以绩效为导向的财政资金管理机制，建立健全单位预算管理体制，强化预算的分配和监督职能，保证资金的合理使用和正常运行，建立统一、规范的绩效管理体系并全面正确实施，促进我区农业农村各项事业的稳定发展。 </w:t>
      </w:r>
    </w:p>
    <w:p>
      <w:pPr>
        <w:pStyle w:val="28"/>
      </w:pPr>
      <w:r>
        <w:t xml:space="preserve">2、加强支出管理。当年预算资金下达后，即将各项资金按照预算安排的经济分类做出细化明细，严格按照预算安排，结合工作实际制定支出计划，确保各项资金按照到6月底、10月底分别达到60%、90%以上的支出节点合理形成支出。对预算金额超1万元（含1万元）的项目资金，依据预算批复的各项经济分类制定细化支出计划，报局党组会研究，经局党组会审定通过后形成支出；对纳入全区采购预算的大额采购类项目，要求尽快确定出需采购货物、服务的相关参数，经局党组会研究同意后，上报区政府采购办或进行招投标；对需下达至各镇的系统资金，要求各项目单位制定出工作方案，经党组会通过批准实施。 </w:t>
      </w:r>
    </w:p>
    <w:p>
      <w:pPr>
        <w:pStyle w:val="28"/>
      </w:pPr>
      <w:r>
        <w:t xml:space="preserve">3、加强绩效运行监控。健全绩效运行监管机制，对全局整体及所有政策和项目开展预算支出进度监控和绩效运行监控，动态掌握政策和项目进展，以及资金使用和绩效目标完成情况，对监控发现的管理漏洞和绩效目标偏差及时纠正整改。 </w:t>
      </w:r>
    </w:p>
    <w:p>
      <w:pPr>
        <w:pStyle w:val="28"/>
      </w:pPr>
      <w:r>
        <w:t xml:space="preserve">4、做好绩效自评。将绩效自评分为单位整体绩效自评、政策和项目绩效自评。对评价中发现的问题及时整改，调整优化支出结构，提高财政资金使用效益。单位整体绩效自评：依据年初确定的整体绩效目标，对使用财政资金实现的整体产出和效果开展年度评价，客观反映全局整体绩效水平。政策和项目绩效自评：全局所有政策和项目，全部纳入绩效自评范围，并切实加强对绩效自评的组织管理和项目实施单位的监督指导，客观真实反映项目绩效。 </w:t>
      </w:r>
    </w:p>
    <w:p>
      <w:pPr>
        <w:pStyle w:val="28"/>
      </w:pPr>
      <w:r>
        <w:t xml:space="preserve">5、规范财务资产管理。严格按照《廊坊市广阳区农业农村局财务管理制度》及其他资产管理规定要求，对固定资产建立固定资产台账和卡片，并利用资产信息管理系统，做好资产的统计、报告、分析工作，实现对资产的动态管理，定期或不定期地进行清查盘点，保证账实相符。每年年终，按照国有资产管理有关规定进行全面清查盘点，填报固定资产盘点表并与固定资产明细账核对，对出现固定资产盘盈、盘亏的及时填报固定资产盘盈、盘亏明细表并详细说明原因，经批准后进行账务处理。 </w:t>
      </w:r>
    </w:p>
    <w:p>
      <w:pPr>
        <w:pStyle w:val="28"/>
      </w:pPr>
      <w:r>
        <w:t xml:space="preserve">6、加强内部监督。充分认识全面推进行政事业单位内部控制建设和实施内部控制工作的重要意义，进一步推进各科室、站内部控制建设，确保全面完成内部控制基础性评价和完善各项工作，推动我局内部控制水平的整体提升。 </w:t>
      </w:r>
    </w:p>
    <w:p>
      <w:pPr>
        <w:pStyle w:val="28"/>
      </w:pPr>
      <w:r>
        <w:t>7、加强宣传培训调研等。积极与新闻媒体协作，充分利用网络等新媒体，切实抓好政策解读、社会热点回应、农业系统典型宣传等工作。加强人员业务培训，适时聘请专家对工作人员进行财务业务培训，以提高人员业务素质。加强项目督导和实地调研工作，及时发现项目实施中存在的问题。</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499"/>
        <w:gridCol w:w="413"/>
        <w:gridCol w:w="1141"/>
        <w:gridCol w:w="5340"/>
        <w:gridCol w:w="4945"/>
        <w:gridCol w:w="499"/>
        <w:gridCol w:w="450"/>
        <w:gridCol w:w="812"/>
        <w:gridCol w:w="731"/>
      </w:tblGrid>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tc>
        <w:tc>
          <w:tcPr>
            <w:tcW w:w="0" w:type="auto"/>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0" w:type="auto"/>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0" w:type="auto"/>
            <w:vMerge w:val="continue"/>
            <w:shd w:val="clear" w:color="auto" w:fill="auto"/>
            <w:vAlign w:val="center"/>
          </w:tcPr>
          <w:p>
            <w:pPr>
              <w:rPr>
                <w:rFonts w:ascii="黑体" w:hAnsi="黑体" w:eastAsia="黑体"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0" w:type="auto"/>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0" w:type="auto"/>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单位产出</w:t>
            </w: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重点项目完成数</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6"/>
                <w:rFonts w:hint="default"/>
              </w:rPr>
              <w:t>实际值达到目标值的</w:t>
            </w:r>
            <w:r>
              <w:rPr>
                <w:rStyle w:val="37"/>
                <w:rFonts w:eastAsia="仿宋"/>
              </w:rPr>
              <w:t>80%-90%</w:t>
            </w:r>
            <w:r>
              <w:rPr>
                <w:rStyle w:val="36"/>
                <w:rFonts w:hint="default"/>
              </w:rPr>
              <w:t>扣权重的</w:t>
            </w:r>
            <w:r>
              <w:rPr>
                <w:rStyle w:val="37"/>
                <w:rFonts w:eastAsia="仿宋"/>
              </w:rPr>
              <w:t>10%</w:t>
            </w:r>
            <w:r>
              <w:rPr>
                <w:rStyle w:val="36"/>
                <w:rFonts w:hint="default"/>
              </w:rPr>
              <w:t>，实际值达到目标值的</w:t>
            </w:r>
            <w:r>
              <w:rPr>
                <w:rStyle w:val="37"/>
                <w:rFonts w:eastAsia="仿宋"/>
              </w:rPr>
              <w:t>70%-80%</w:t>
            </w:r>
            <w:r>
              <w:rPr>
                <w:rStyle w:val="36"/>
                <w:rFonts w:hint="default"/>
              </w:rPr>
              <w:t>扣权重的</w:t>
            </w:r>
            <w:r>
              <w:rPr>
                <w:rStyle w:val="37"/>
                <w:rFonts w:eastAsia="仿宋"/>
              </w:rPr>
              <w:t>20%</w:t>
            </w:r>
            <w:r>
              <w:rPr>
                <w:rStyle w:val="36"/>
                <w:rFonts w:hint="default"/>
              </w:rPr>
              <w:t xml:space="preserve">，实际值低于目标值 </w:t>
            </w:r>
            <w:r>
              <w:rPr>
                <w:rStyle w:val="37"/>
                <w:rFonts w:eastAsia="仿宋"/>
              </w:rPr>
              <w:t>60%</w:t>
            </w:r>
            <w:r>
              <w:rPr>
                <w:rStyle w:val="36"/>
                <w:rFonts w:hint="default"/>
              </w:rPr>
              <w:t>不得分</w:t>
            </w:r>
          </w:p>
        </w:tc>
        <w:tc>
          <w:tcPr>
            <w:tcW w:w="0" w:type="auto"/>
            <w:shd w:val="clear" w:color="auto" w:fill="auto"/>
            <w:tcMar>
              <w:top w:w="15" w:type="dxa"/>
              <w:left w:w="15" w:type="dxa"/>
              <w:bottom w:w="0" w:type="dxa"/>
              <w:right w:w="15" w:type="dxa"/>
            </w:tcMar>
            <w:vAlign w:val="center"/>
          </w:tcPr>
          <w:p>
            <w:pPr>
              <w:jc w:val="both"/>
              <w:rPr>
                <w:rFonts w:ascii="仿宋" w:hAnsi="仿宋" w:eastAsia="仿宋"/>
                <w:color w:val="000000"/>
                <w:sz w:val="20"/>
                <w:szCs w:val="20"/>
              </w:rPr>
            </w:pPr>
            <w:r>
              <w:rPr>
                <w:rFonts w:hint="eastAsia" w:ascii="仿宋" w:hAnsi="仿宋" w:eastAsia="仿宋"/>
                <w:color w:val="000000"/>
                <w:sz w:val="20"/>
                <w:szCs w:val="20"/>
              </w:rPr>
              <w:t>考察重点工作完成数量</w:t>
            </w:r>
          </w:p>
        </w:tc>
        <w:tc>
          <w:tcPr>
            <w:tcW w:w="0" w:type="auto"/>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5</w:t>
            </w:r>
          </w:p>
        </w:tc>
        <w:tc>
          <w:tcPr>
            <w:tcW w:w="0" w:type="auto"/>
            <w:shd w:val="clear" w:color="auto" w:fill="auto"/>
            <w:tcMar>
              <w:top w:w="15" w:type="dxa"/>
              <w:left w:w="15" w:type="dxa"/>
              <w:bottom w:w="0" w:type="dxa"/>
              <w:right w:w="15" w:type="dxa"/>
            </w:tcMar>
            <w:vAlign w:val="center"/>
          </w:tcPr>
          <w:p>
            <w:pPr>
              <w:jc w:val="center"/>
              <w:rPr>
                <w:rFonts w:ascii="仿宋" w:hAnsi="仿宋" w:eastAsia="仿宋" w:cs="宋体"/>
                <w:color w:val="000000"/>
                <w:sz w:val="20"/>
                <w:szCs w:val="20"/>
              </w:rPr>
            </w:pPr>
            <w:r>
              <w:rPr>
                <w:rFonts w:hint="eastAsia" w:ascii="仿宋" w:hAnsi="仿宋" w:eastAsia="仿宋"/>
                <w:color w:val="000000"/>
                <w:sz w:val="20"/>
                <w:szCs w:val="20"/>
              </w:rPr>
              <w:t>个</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工作计划</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病死畜禽无害化处理补助头</w:t>
            </w:r>
          </w:p>
        </w:tc>
        <w:tc>
          <w:tcPr>
            <w:tcW w:w="0" w:type="auto"/>
            <w:vMerge w:val="restart"/>
            <w:shd w:val="clear" w:color="auto" w:fill="auto"/>
            <w:tcMar>
              <w:top w:w="15" w:type="dxa"/>
              <w:left w:w="15" w:type="dxa"/>
              <w:bottom w:w="0" w:type="dxa"/>
              <w:right w:w="15" w:type="dxa"/>
            </w:tcMar>
            <w:vAlign w:val="center"/>
          </w:tcPr>
          <w:p>
            <w:pPr>
              <w:jc w:val="both"/>
              <w:rPr>
                <w:rFonts w:ascii="仿宋_GB2312" w:hAnsi="宋体" w:eastAsia="仿宋_GB2312"/>
                <w:color w:val="000000"/>
                <w:sz w:val="21"/>
                <w:szCs w:val="21"/>
              </w:rPr>
            </w:pPr>
            <w:r>
              <w:rPr>
                <w:rStyle w:val="38"/>
                <w:rFonts w:hint="default"/>
              </w:rPr>
              <w:t>实际值达到目标值的</w:t>
            </w:r>
            <w:r>
              <w:rPr>
                <w:rStyle w:val="39"/>
                <w:rFonts w:eastAsia="仿宋_GB2312"/>
              </w:rPr>
              <w:t>80%-90%</w:t>
            </w:r>
            <w:r>
              <w:rPr>
                <w:rStyle w:val="38"/>
                <w:rFonts w:hint="default"/>
              </w:rPr>
              <w:t>扣权重的</w:t>
            </w:r>
            <w:r>
              <w:rPr>
                <w:rStyle w:val="39"/>
                <w:rFonts w:eastAsia="仿宋_GB2312"/>
              </w:rPr>
              <w:t>10%</w:t>
            </w:r>
            <w:r>
              <w:rPr>
                <w:rStyle w:val="38"/>
                <w:rFonts w:hint="default"/>
              </w:rPr>
              <w:t>，实际值达到目标值的</w:t>
            </w:r>
            <w:r>
              <w:rPr>
                <w:rStyle w:val="39"/>
                <w:rFonts w:eastAsia="仿宋_GB2312"/>
              </w:rPr>
              <w:t>70%-80%</w:t>
            </w:r>
            <w:r>
              <w:rPr>
                <w:rStyle w:val="38"/>
                <w:rFonts w:hint="default"/>
              </w:rPr>
              <w:t>扣权重的</w:t>
            </w:r>
            <w:r>
              <w:rPr>
                <w:rStyle w:val="39"/>
                <w:rFonts w:eastAsia="仿宋_GB2312"/>
              </w:rPr>
              <w:t>20%</w:t>
            </w:r>
            <w:r>
              <w:rPr>
                <w:rStyle w:val="38"/>
                <w:rFonts w:hint="default"/>
              </w:rPr>
              <w:t>，实际值低于目标值</w:t>
            </w:r>
            <w:r>
              <w:rPr>
                <w:rStyle w:val="39"/>
                <w:rFonts w:eastAsia="仿宋_GB2312"/>
              </w:rPr>
              <w:t>60%</w:t>
            </w:r>
            <w:r>
              <w:rPr>
                <w:rStyle w:val="38"/>
                <w:rFonts w:hint="default"/>
              </w:rPr>
              <w:t>不得分</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考察辖区内对收集的病死畜禽实行集中无害化处理情况</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2000</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头</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工作计划</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美丽乡村建设数量</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6"/>
                <w:rFonts w:hint="default"/>
              </w:rPr>
              <w:t xml:space="preserve">实际值达到目标值的 </w:t>
            </w:r>
            <w:r>
              <w:rPr>
                <w:rStyle w:val="37"/>
                <w:rFonts w:eastAsia="仿宋"/>
              </w:rPr>
              <w:t>80%-90%</w:t>
            </w:r>
            <w:r>
              <w:rPr>
                <w:rStyle w:val="36"/>
                <w:rFonts w:hint="default"/>
              </w:rPr>
              <w:t>扣权重的</w:t>
            </w:r>
            <w:r>
              <w:rPr>
                <w:rStyle w:val="37"/>
                <w:rFonts w:eastAsia="仿宋"/>
              </w:rPr>
              <w:t xml:space="preserve">10% </w:t>
            </w:r>
            <w:r>
              <w:rPr>
                <w:rStyle w:val="36"/>
                <w:rFonts w:hint="default"/>
              </w:rPr>
              <w:t>，实际值达到目标值 的</w:t>
            </w:r>
            <w:r>
              <w:rPr>
                <w:rStyle w:val="37"/>
                <w:rFonts w:eastAsia="仿宋"/>
              </w:rPr>
              <w:t>70%-80%</w:t>
            </w:r>
            <w:r>
              <w:rPr>
                <w:rStyle w:val="36"/>
                <w:rFonts w:hint="default"/>
              </w:rPr>
              <w:t>扣权重的</w:t>
            </w:r>
            <w:r>
              <w:rPr>
                <w:rStyle w:val="37"/>
                <w:rFonts w:eastAsia="仿宋"/>
              </w:rPr>
              <w:t>20%</w:t>
            </w:r>
            <w:r>
              <w:rPr>
                <w:rStyle w:val="36"/>
                <w:rFonts w:hint="default"/>
              </w:rPr>
              <w:t xml:space="preserve">，实际值低于目标值 </w:t>
            </w:r>
            <w:r>
              <w:rPr>
                <w:rStyle w:val="37"/>
                <w:rFonts w:eastAsia="仿宋"/>
              </w:rPr>
              <w:t>60%</w:t>
            </w:r>
            <w:r>
              <w:rPr>
                <w:rStyle w:val="36"/>
                <w:rFonts w:hint="default"/>
              </w:rPr>
              <w:t>不得分</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6"/>
                <w:rFonts w:hint="default"/>
              </w:rPr>
              <w:t>全年建设完成美丽乡村</w:t>
            </w:r>
            <w:r>
              <w:rPr>
                <w:rStyle w:val="37"/>
                <w:rFonts w:eastAsia="仿宋"/>
              </w:rPr>
              <w:t>1</w:t>
            </w:r>
            <w:r>
              <w:rPr>
                <w:rStyle w:val="36"/>
                <w:rFonts w:hint="default"/>
              </w:rPr>
              <w:t>个</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w:t>
            </w: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个</w:t>
            </w:r>
          </w:p>
        </w:tc>
        <w:tc>
          <w:tcPr>
            <w:tcW w:w="0" w:type="auto"/>
            <w:vMerge w:val="restart"/>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工作计划</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免疫抗体合格率</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6"/>
                <w:rFonts w:hint="default"/>
              </w:rPr>
              <w:t xml:space="preserve">实际值达到目标值的 </w:t>
            </w:r>
            <w:r>
              <w:rPr>
                <w:rStyle w:val="37"/>
                <w:rFonts w:eastAsia="仿宋"/>
              </w:rPr>
              <w:t>80%-90%</w:t>
            </w:r>
            <w:r>
              <w:rPr>
                <w:rStyle w:val="36"/>
                <w:rFonts w:hint="default"/>
              </w:rPr>
              <w:t xml:space="preserve">扣权重的 </w:t>
            </w:r>
            <w:r>
              <w:rPr>
                <w:rStyle w:val="37"/>
                <w:rFonts w:eastAsia="仿宋"/>
              </w:rPr>
              <w:t xml:space="preserve">10% </w:t>
            </w:r>
            <w:r>
              <w:rPr>
                <w:rStyle w:val="36"/>
                <w:rFonts w:hint="default"/>
              </w:rPr>
              <w:t>， 实 际 值 达 到 目 标 值 的</w:t>
            </w:r>
            <w:r>
              <w:rPr>
                <w:rStyle w:val="37"/>
                <w:rFonts w:eastAsia="仿宋"/>
              </w:rPr>
              <w:t>70%-80%</w:t>
            </w:r>
            <w:r>
              <w:rPr>
                <w:rStyle w:val="36"/>
                <w:rFonts w:hint="default"/>
              </w:rPr>
              <w:t xml:space="preserve">扣权重的 </w:t>
            </w:r>
            <w:r>
              <w:rPr>
                <w:rStyle w:val="37"/>
                <w:rFonts w:eastAsia="仿宋"/>
              </w:rPr>
              <w:t>20%</w:t>
            </w:r>
            <w:r>
              <w:rPr>
                <w:rStyle w:val="36"/>
                <w:rFonts w:hint="default"/>
              </w:rPr>
              <w:t xml:space="preserve">，实际值低于目标值 </w:t>
            </w:r>
            <w:r>
              <w:rPr>
                <w:rStyle w:val="37"/>
                <w:rFonts w:eastAsia="仿宋"/>
              </w:rPr>
              <w:t>60%</w:t>
            </w:r>
            <w:r>
              <w:rPr>
                <w:rStyle w:val="36"/>
                <w:rFonts w:hint="default"/>
              </w:rPr>
              <w:t>不得分</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考察对强制免疫动物进行抗体抽检，免疫抗体合格率达标率情况</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70</w:t>
            </w:r>
          </w:p>
        </w:tc>
        <w:tc>
          <w:tcPr>
            <w:tcW w:w="0" w:type="auto"/>
            <w:vMerge w:val="restart"/>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防控方案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病害生猪无害化处理率</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6"/>
                <w:rFonts w:hint="default"/>
              </w:rPr>
              <w:t xml:space="preserve">实际值达到目标值的 </w:t>
            </w:r>
            <w:r>
              <w:rPr>
                <w:rStyle w:val="37"/>
                <w:rFonts w:eastAsia="仿宋"/>
              </w:rPr>
              <w:t>80%-90%</w:t>
            </w:r>
            <w:r>
              <w:rPr>
                <w:rStyle w:val="36"/>
                <w:rFonts w:hint="default"/>
              </w:rPr>
              <w:t xml:space="preserve">扣权重的 </w:t>
            </w:r>
            <w:r>
              <w:rPr>
                <w:rStyle w:val="37"/>
                <w:rFonts w:eastAsia="仿宋"/>
              </w:rPr>
              <w:t xml:space="preserve">10% </w:t>
            </w:r>
            <w:r>
              <w:rPr>
                <w:rStyle w:val="36"/>
                <w:rFonts w:hint="default"/>
              </w:rPr>
              <w:t>， 实 际 值 达 到 目 标 值 的</w:t>
            </w:r>
            <w:r>
              <w:rPr>
                <w:rStyle w:val="37"/>
                <w:rFonts w:eastAsia="仿宋"/>
              </w:rPr>
              <w:t>70%-80%</w:t>
            </w:r>
            <w:r>
              <w:rPr>
                <w:rStyle w:val="36"/>
                <w:rFonts w:hint="default"/>
              </w:rPr>
              <w:t xml:space="preserve">扣权重的 </w:t>
            </w:r>
            <w:r>
              <w:rPr>
                <w:rStyle w:val="37"/>
                <w:rFonts w:eastAsia="仿宋"/>
              </w:rPr>
              <w:t>20%</w:t>
            </w:r>
            <w:r>
              <w:rPr>
                <w:rStyle w:val="36"/>
                <w:rFonts w:hint="default"/>
              </w:rPr>
              <w:t xml:space="preserve">，实际值低于目标值 </w:t>
            </w:r>
            <w:r>
              <w:rPr>
                <w:rStyle w:val="37"/>
                <w:rFonts w:eastAsia="仿宋"/>
              </w:rPr>
              <w:t>60%</w:t>
            </w:r>
            <w:r>
              <w:rPr>
                <w:rStyle w:val="36"/>
                <w:rFonts w:hint="default"/>
              </w:rPr>
              <w:t>不得分</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生猪屠宰厂病害猪无害化处理情况</w:t>
            </w:r>
          </w:p>
        </w:tc>
        <w:tc>
          <w:tcPr>
            <w:tcW w:w="0" w:type="auto"/>
            <w:vMerge w:val="restart"/>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vMerge w:val="restart"/>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w:t>
            </w:r>
          </w:p>
        </w:tc>
        <w:tc>
          <w:tcPr>
            <w:tcW w:w="0" w:type="auto"/>
            <w:vMerge w:val="restart"/>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无害化处理记录</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2"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eastAsia="宋体"/>
                <w:color w:val="000000"/>
                <w:sz w:val="21"/>
                <w:szCs w:val="21"/>
              </w:rPr>
            </w:pPr>
          </w:p>
        </w:tc>
        <w:tc>
          <w:tcPr>
            <w:tcW w:w="0" w:type="auto"/>
            <w:vMerge w:val="continue"/>
            <w:shd w:val="clear" w:color="auto" w:fill="auto"/>
            <w:vAlign w:val="center"/>
          </w:tcPr>
          <w:p>
            <w:pPr>
              <w:rPr>
                <w:rFonts w:eastAsia="宋体"/>
                <w:color w:val="000000"/>
                <w:sz w:val="20"/>
                <w:szCs w:val="20"/>
              </w:rPr>
            </w:pPr>
          </w:p>
        </w:tc>
        <w:tc>
          <w:tcPr>
            <w:tcW w:w="0" w:type="auto"/>
            <w:vMerge w:val="continue"/>
            <w:shd w:val="clear" w:color="auto" w:fill="auto"/>
            <w:vAlign w:val="center"/>
          </w:tcPr>
          <w:p>
            <w:pPr>
              <w:rPr>
                <w:rFonts w:ascii="仿宋" w:hAnsi="仿宋" w:eastAsia="仿宋" w:cs="宋体"/>
                <w:color w:val="000000"/>
                <w:sz w:val="20"/>
                <w:szCs w:val="20"/>
              </w:rPr>
            </w:pP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美丽乡村建设验收合格率</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6"/>
                <w:rFonts w:hint="default"/>
              </w:rPr>
              <w:t xml:space="preserve">实际值达到目标值的 </w:t>
            </w:r>
            <w:r>
              <w:rPr>
                <w:rStyle w:val="37"/>
                <w:rFonts w:eastAsia="仿宋"/>
              </w:rPr>
              <w:t>80%-90%</w:t>
            </w:r>
            <w:r>
              <w:rPr>
                <w:rStyle w:val="36"/>
                <w:rFonts w:hint="default"/>
              </w:rPr>
              <w:t>扣权重的</w:t>
            </w:r>
            <w:r>
              <w:rPr>
                <w:rStyle w:val="37"/>
                <w:rFonts w:eastAsia="仿宋"/>
              </w:rPr>
              <w:t>10%</w:t>
            </w:r>
            <w:r>
              <w:rPr>
                <w:rStyle w:val="36"/>
                <w:rFonts w:hint="default"/>
              </w:rPr>
              <w:t>，实际值达到目标值的</w:t>
            </w:r>
            <w:r>
              <w:rPr>
                <w:rStyle w:val="37"/>
                <w:rFonts w:eastAsia="仿宋"/>
              </w:rPr>
              <w:t>70%-80%</w:t>
            </w:r>
            <w:r>
              <w:rPr>
                <w:rStyle w:val="36"/>
                <w:rFonts w:hint="default"/>
              </w:rPr>
              <w:t xml:space="preserve">扣权重的 </w:t>
            </w:r>
            <w:r>
              <w:rPr>
                <w:rStyle w:val="37"/>
                <w:rFonts w:eastAsia="仿宋"/>
              </w:rPr>
              <w:t>20%</w:t>
            </w:r>
            <w:r>
              <w:rPr>
                <w:rStyle w:val="36"/>
                <w:rFonts w:hint="default"/>
              </w:rPr>
              <w:t xml:space="preserve">，实际值低于目标值 </w:t>
            </w:r>
            <w:r>
              <w:rPr>
                <w:rStyle w:val="37"/>
                <w:rFonts w:eastAsia="仿宋"/>
              </w:rPr>
              <w:t>60%</w:t>
            </w:r>
            <w:r>
              <w:rPr>
                <w:rStyle w:val="36"/>
                <w:rFonts w:hint="default"/>
              </w:rPr>
              <w:t>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反映美丽乡村建设验收情况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项目实施方案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时效</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重点工作完成及时性</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未及时完成不得分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考察各项重点工作完成情况</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按照方案节点完成</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市防控方案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春秋防完成工作及时性</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未及时完成不得分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考察春秋季防疫工作完成的及时性情况</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按照方案节点完成</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市防控方案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无害化处理补贴发放及时率</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未及时完成不得分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考核无害化处理补贴及时情况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0"/>
                <w:szCs w:val="20"/>
              </w:rPr>
            </w:pPr>
            <w:r>
              <w:rPr>
                <w:color w:val="000000"/>
                <w:sz w:val="20"/>
                <w:szCs w:val="20"/>
              </w:rPr>
              <w:t>%</w:t>
            </w:r>
          </w:p>
        </w:tc>
        <w:tc>
          <w:tcPr>
            <w:tcW w:w="0" w:type="auto"/>
            <w:shd w:val="clear" w:color="auto" w:fill="auto"/>
            <w:tcMar>
              <w:top w:w="15" w:type="dxa"/>
              <w:left w:w="15" w:type="dxa"/>
              <w:bottom w:w="0" w:type="dxa"/>
              <w:right w:w="15" w:type="dxa"/>
            </w:tcMar>
            <w:vAlign w:val="center"/>
          </w:tcPr>
          <w:p>
            <w:pPr>
              <w:rPr>
                <w:rFonts w:ascii="仿宋" w:hAnsi="仿宋" w:eastAsia="仿宋" w:cs="宋体"/>
                <w:color w:val="000000"/>
                <w:sz w:val="20"/>
                <w:szCs w:val="20"/>
              </w:rPr>
            </w:pPr>
            <w:r>
              <w:rPr>
                <w:rFonts w:hint="eastAsia" w:ascii="仿宋" w:hAnsi="仿宋" w:eastAsia="仿宋"/>
                <w:color w:val="000000"/>
                <w:sz w:val="20"/>
                <w:szCs w:val="20"/>
              </w:rPr>
              <w:t>工作方案</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成本</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三公经费控制率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8"/>
                <w:rFonts w:hint="default"/>
              </w:rPr>
              <w:t>三公经费实际支出数</w:t>
            </w:r>
            <w:r>
              <w:rPr>
                <w:rStyle w:val="39"/>
                <w:rFonts w:eastAsia="仿宋_GB2312"/>
              </w:rPr>
              <w:t>≤</w:t>
            </w:r>
            <w:r>
              <w:rPr>
                <w:rStyle w:val="38"/>
                <w:rFonts w:hint="default"/>
              </w:rPr>
              <w:t>预算安排的三公经费数，得权重分的</w:t>
            </w:r>
            <w:r>
              <w:rPr>
                <w:rStyle w:val="39"/>
                <w:rFonts w:eastAsia="仿宋_GB2312"/>
              </w:rPr>
              <w:t>100%</w:t>
            </w:r>
            <w:r>
              <w:rPr>
                <w:rStyle w:val="38"/>
                <w:rFonts w:hint="default"/>
              </w:rPr>
              <w:t>，否则不得分；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8"/>
                <w:rFonts w:hint="default"/>
              </w:rPr>
              <w:t>部门本年度实际支出的三公经费总额与预算安排的三公经费总额的比率，反映和考核部门对机构运转成本的实际可控制程度</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公用经费控制率</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8"/>
                <w:rFonts w:hint="default"/>
              </w:rPr>
              <w:t>日常公用经费决算数</w:t>
            </w:r>
            <w:r>
              <w:rPr>
                <w:rStyle w:val="39"/>
                <w:rFonts w:eastAsia="仿宋_GB2312"/>
              </w:rPr>
              <w:t>≤</w:t>
            </w:r>
            <w:r>
              <w:rPr>
                <w:rStyle w:val="38"/>
                <w:rFonts w:hint="default"/>
              </w:rPr>
              <w:t>日常公用经费调整预算数，得权重分的</w:t>
            </w:r>
            <w:r>
              <w:rPr>
                <w:rStyle w:val="39"/>
                <w:rFonts w:eastAsia="仿宋_GB2312"/>
              </w:rPr>
              <w:t>100%</w:t>
            </w:r>
            <w:r>
              <w:rPr>
                <w:rStyle w:val="38"/>
                <w:rFonts w:hint="default"/>
              </w:rPr>
              <w:t>，否则不得分；</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Style w:val="38"/>
                <w:rFonts w:hint="default"/>
              </w:rPr>
              <w:t>部门本年度实际支出的公用经费总额与预算安排的公用经费总额的比率，反映和考核部门对机构运转成本的实际可控制程度</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89"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经济</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提升农产品市场竞争力</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6"/>
                <w:rFonts w:hint="default"/>
              </w:rPr>
              <w:t xml:space="preserve">实际值达到目标值的 </w:t>
            </w:r>
            <w:r>
              <w:rPr>
                <w:rStyle w:val="37"/>
                <w:rFonts w:eastAsia="仿宋"/>
              </w:rPr>
              <w:t>80%-90%</w:t>
            </w:r>
            <w:r>
              <w:rPr>
                <w:rStyle w:val="36"/>
                <w:rFonts w:hint="default"/>
              </w:rPr>
              <w:t xml:space="preserve">扣权重的 </w:t>
            </w:r>
            <w:r>
              <w:rPr>
                <w:rStyle w:val="37"/>
                <w:rFonts w:eastAsia="仿宋"/>
              </w:rPr>
              <w:t xml:space="preserve">10% </w:t>
            </w:r>
            <w:r>
              <w:rPr>
                <w:rStyle w:val="36"/>
                <w:rFonts w:hint="default"/>
              </w:rPr>
              <w:t>， 实 际 值 达 到 目 标 值 的</w:t>
            </w:r>
            <w:r>
              <w:rPr>
                <w:rStyle w:val="37"/>
                <w:rFonts w:eastAsia="仿宋"/>
              </w:rPr>
              <w:t>70%-80%</w:t>
            </w:r>
            <w:r>
              <w:rPr>
                <w:rStyle w:val="36"/>
                <w:rFonts w:hint="default"/>
              </w:rPr>
              <w:t xml:space="preserve">扣权重的 </w:t>
            </w:r>
            <w:r>
              <w:rPr>
                <w:rStyle w:val="37"/>
                <w:rFonts w:eastAsia="仿宋"/>
              </w:rPr>
              <w:t>20%</w:t>
            </w:r>
            <w:r>
              <w:rPr>
                <w:rStyle w:val="36"/>
                <w:rFonts w:hint="default"/>
              </w:rPr>
              <w:t xml:space="preserve">，实际值低于目标值 </w:t>
            </w:r>
            <w:r>
              <w:rPr>
                <w:rStyle w:val="37"/>
                <w:rFonts w:eastAsia="仿宋"/>
              </w:rPr>
              <w:t>60%</w:t>
            </w:r>
            <w:r>
              <w:rPr>
                <w:rStyle w:val="36"/>
                <w:rFonts w:hint="default"/>
              </w:rPr>
              <w:t>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提高我市农产品在国内各大市场的竞争力</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有效</w:t>
            </w:r>
          </w:p>
          <w:p>
            <w:pPr>
              <w:jc w:val="center"/>
              <w:rPr>
                <w:rFonts w:ascii="仿宋_GB2312" w:hAnsi="宋体" w:eastAsia="仿宋_GB2312" w:cs="宋体"/>
                <w:color w:val="000000"/>
                <w:sz w:val="21"/>
                <w:szCs w:val="21"/>
              </w:rPr>
            </w:pPr>
            <w:r>
              <w:rPr>
                <w:rFonts w:hint="eastAsia" w:ascii="仿宋_GB2312" w:eastAsia="仿宋_GB2312"/>
                <w:color w:val="000000"/>
                <w:sz w:val="21"/>
                <w:szCs w:val="21"/>
              </w:rPr>
              <w:t>提高</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工作目标</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556"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单位效果</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不发生重大动物疫情</w:t>
            </w:r>
          </w:p>
          <w:p>
            <w:pPr>
              <w:rPr>
                <w:rFonts w:ascii="仿宋" w:hAnsi="仿宋" w:eastAsia="仿宋"/>
                <w:color w:val="000000"/>
                <w:sz w:val="20"/>
                <w:szCs w:val="20"/>
              </w:rPr>
            </w:pPr>
            <w:r>
              <w:rPr>
                <w:rFonts w:hint="eastAsia" w:ascii="仿宋" w:hAnsi="仿宋" w:eastAsia="仿宋"/>
                <w:color w:val="000000"/>
                <w:sz w:val="20"/>
                <w:szCs w:val="20"/>
              </w:rPr>
              <w:t>不发生农畜产品质量安全事</w:t>
            </w:r>
          </w:p>
          <w:p>
            <w:pPr>
              <w:rPr>
                <w:rFonts w:ascii="仿宋" w:hAnsi="仿宋" w:eastAsia="仿宋"/>
                <w:color w:val="000000"/>
                <w:sz w:val="20"/>
                <w:szCs w:val="20"/>
              </w:rPr>
            </w:pPr>
            <w:r>
              <w:rPr>
                <w:rFonts w:hint="eastAsia" w:ascii="仿宋" w:hAnsi="仿宋" w:eastAsia="仿宋"/>
                <w:color w:val="000000"/>
                <w:sz w:val="20"/>
                <w:szCs w:val="20"/>
              </w:rPr>
              <w:t>故</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6"/>
                <w:rFonts w:hint="default"/>
              </w:rPr>
              <w:t>实际值大于</w:t>
            </w:r>
            <w:r>
              <w:rPr>
                <w:rStyle w:val="37"/>
                <w:rFonts w:eastAsia="仿宋"/>
              </w:rPr>
              <w:t>0</w:t>
            </w:r>
            <w:r>
              <w:rPr>
                <w:rStyle w:val="36"/>
                <w:rFonts w:hint="default"/>
              </w:rPr>
              <w:t>，不得分</w:t>
            </w:r>
          </w:p>
          <w:p>
            <w:pPr>
              <w:rPr>
                <w:rFonts w:ascii="仿宋" w:hAnsi="仿宋" w:eastAsia="仿宋"/>
                <w:color w:val="000000"/>
                <w:sz w:val="20"/>
                <w:szCs w:val="20"/>
              </w:rPr>
            </w:pPr>
            <w:r>
              <w:rPr>
                <w:rStyle w:val="36"/>
                <w:rFonts w:hint="default"/>
              </w:rPr>
              <w:t>实际值大于</w:t>
            </w:r>
            <w:r>
              <w:rPr>
                <w:rStyle w:val="37"/>
                <w:rFonts w:eastAsia="仿宋"/>
              </w:rPr>
              <w:t>0</w:t>
            </w:r>
            <w:r>
              <w:rPr>
                <w:rStyle w:val="36"/>
                <w:rFonts w:hint="default"/>
              </w:rPr>
              <w:t>，不得分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考察辖区发生区域性重大动物疫情起数情况</w:t>
            </w:r>
          </w:p>
          <w:p>
            <w:pPr>
              <w:rPr>
                <w:rFonts w:ascii="仿宋" w:hAnsi="仿宋" w:eastAsia="仿宋"/>
                <w:color w:val="000000"/>
                <w:sz w:val="20"/>
                <w:szCs w:val="20"/>
              </w:rPr>
            </w:pPr>
            <w:r>
              <w:rPr>
                <w:rFonts w:hint="eastAsia" w:ascii="仿宋" w:hAnsi="仿宋" w:eastAsia="仿宋"/>
                <w:color w:val="000000"/>
                <w:sz w:val="20"/>
                <w:szCs w:val="20"/>
              </w:rPr>
              <w:t>考察辖区发生重大农产品质量安全事故情况</w:t>
            </w: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p>
            <w:pPr>
              <w:jc w:val="center"/>
              <w:rPr>
                <w:rFonts w:ascii="仿宋_GB2312" w:hAnsi="宋体" w:eastAsia="仿宋_GB2312"/>
                <w:color w:val="000000"/>
                <w:sz w:val="21"/>
                <w:szCs w:val="21"/>
              </w:rPr>
            </w:pPr>
            <w:r>
              <w:rPr>
                <w:rFonts w:hint="eastAsia" w:ascii="仿宋_GB2312" w:eastAsia="仿宋_GB2312"/>
                <w:color w:val="000000"/>
                <w:sz w:val="21"/>
                <w:szCs w:val="21"/>
              </w:rPr>
              <w:t>文字描述</w:t>
            </w:r>
          </w:p>
        </w:tc>
        <w:tc>
          <w:tcPr>
            <w:tcW w:w="0" w:type="auto"/>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不发生</w:t>
            </w:r>
          </w:p>
          <w:p>
            <w:pPr>
              <w:jc w:val="center"/>
              <w:rPr>
                <w:rFonts w:ascii="仿宋_GB2312" w:hAnsi="宋体" w:eastAsia="仿宋_GB2312" w:cs="宋体"/>
                <w:color w:val="000000"/>
                <w:sz w:val="21"/>
                <w:szCs w:val="21"/>
              </w:rPr>
            </w:pPr>
            <w:r>
              <w:rPr>
                <w:rFonts w:hint="eastAsia" w:ascii="仿宋_GB2312" w:eastAsia="仿宋_GB2312"/>
                <w:color w:val="000000"/>
                <w:sz w:val="21"/>
                <w:szCs w:val="21"/>
              </w:rPr>
              <w:t>不发生</w:t>
            </w:r>
          </w:p>
        </w:tc>
        <w:tc>
          <w:tcPr>
            <w:tcW w:w="0" w:type="auto"/>
            <w:shd w:val="clear" w:color="auto" w:fill="auto"/>
            <w:tcMar>
              <w:top w:w="15" w:type="dxa"/>
              <w:left w:w="15" w:type="dxa"/>
              <w:bottom w:w="0" w:type="dxa"/>
              <w:right w:w="15" w:type="dxa"/>
            </w:tcMar>
            <w:vAlign w:val="center"/>
          </w:tcPr>
          <w:p>
            <w:pPr>
              <w:jc w:val="both"/>
              <w:rPr>
                <w:rFonts w:ascii="仿宋_GB2312" w:eastAsia="仿宋_GB2312"/>
                <w:color w:val="000000"/>
                <w:sz w:val="21"/>
                <w:szCs w:val="21"/>
              </w:rPr>
            </w:pPr>
            <w:r>
              <w:rPr>
                <w:rFonts w:hint="eastAsia" w:ascii="仿宋_GB2312" w:eastAsia="仿宋_GB2312"/>
                <w:color w:val="000000"/>
                <w:sz w:val="21"/>
                <w:szCs w:val="21"/>
              </w:rPr>
              <w:t>工作目标</w:t>
            </w:r>
          </w:p>
          <w:p>
            <w:pPr>
              <w:jc w:val="both"/>
              <w:rPr>
                <w:rFonts w:ascii="仿宋_GB2312" w:eastAsia="仿宋_GB2312"/>
                <w:color w:val="000000"/>
                <w:sz w:val="21"/>
                <w:szCs w:val="21"/>
              </w:rPr>
            </w:pPr>
            <w:r>
              <w:rPr>
                <w:rFonts w:hint="eastAsia" w:ascii="仿宋_GB2312" w:eastAsia="仿宋_GB2312"/>
                <w:color w:val="000000"/>
                <w:sz w:val="21"/>
                <w:szCs w:val="21"/>
              </w:rPr>
              <w:t>工作目标</w:t>
            </w:r>
          </w:p>
        </w:tc>
      </w:tr>
      <w:tr>
        <w:tblPrEx>
          <w:tblBorders>
            <w:top w:val="single" w:color="000000"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仿宋_GB2312" w:hAnsi="宋体" w:eastAsia="仿宋_GB2312"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满意度</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服务对象满意度</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Style w:val="36"/>
                <w:rFonts w:hint="default"/>
              </w:rPr>
              <w:t xml:space="preserve">实际值达到目标值的 </w:t>
            </w:r>
            <w:r>
              <w:rPr>
                <w:rStyle w:val="37"/>
                <w:rFonts w:eastAsia="仿宋"/>
              </w:rPr>
              <w:t>80%-90%</w:t>
            </w:r>
            <w:r>
              <w:rPr>
                <w:rStyle w:val="36"/>
                <w:rFonts w:hint="default"/>
              </w:rPr>
              <w:t>扣权重的</w:t>
            </w:r>
            <w:r>
              <w:rPr>
                <w:rStyle w:val="37"/>
                <w:rFonts w:eastAsia="仿宋"/>
              </w:rPr>
              <w:t xml:space="preserve">10% </w:t>
            </w:r>
            <w:r>
              <w:rPr>
                <w:rStyle w:val="36"/>
                <w:rFonts w:hint="default"/>
              </w:rPr>
              <w:t>，实际值达到目标值 的</w:t>
            </w:r>
            <w:r>
              <w:rPr>
                <w:rStyle w:val="37"/>
                <w:rFonts w:eastAsia="仿宋"/>
              </w:rPr>
              <w:t>70%-80%</w:t>
            </w:r>
            <w:r>
              <w:rPr>
                <w:rStyle w:val="36"/>
                <w:rFonts w:hint="default"/>
              </w:rPr>
              <w:t xml:space="preserve">扣权重的 </w:t>
            </w:r>
            <w:r>
              <w:rPr>
                <w:rStyle w:val="37"/>
                <w:rFonts w:eastAsia="仿宋"/>
              </w:rPr>
              <w:t>20%</w:t>
            </w:r>
            <w:r>
              <w:rPr>
                <w:rStyle w:val="36"/>
                <w:rFonts w:hint="default"/>
              </w:rPr>
              <w:t>，实际值低于目标值</w:t>
            </w:r>
            <w:r>
              <w:rPr>
                <w:rStyle w:val="37"/>
                <w:rFonts w:eastAsia="仿宋"/>
              </w:rPr>
              <w:t>60%</w:t>
            </w:r>
            <w:r>
              <w:rPr>
                <w:rStyle w:val="36"/>
                <w:rFonts w:hint="default"/>
              </w:rPr>
              <w:t>不得分</w:t>
            </w:r>
          </w:p>
        </w:tc>
        <w:tc>
          <w:tcPr>
            <w:tcW w:w="0" w:type="auto"/>
            <w:shd w:val="clear" w:color="auto" w:fill="auto"/>
            <w:tcMar>
              <w:top w:w="15" w:type="dxa"/>
              <w:left w:w="15" w:type="dxa"/>
              <w:bottom w:w="0" w:type="dxa"/>
              <w:right w:w="15" w:type="dxa"/>
            </w:tcMar>
            <w:vAlign w:val="center"/>
          </w:tcPr>
          <w:p>
            <w:pPr>
              <w:rPr>
                <w:rFonts w:ascii="仿宋" w:hAnsi="仿宋" w:eastAsia="仿宋"/>
                <w:color w:val="000000"/>
                <w:sz w:val="20"/>
                <w:szCs w:val="20"/>
              </w:rPr>
            </w:pPr>
            <w:r>
              <w:rPr>
                <w:rFonts w:hint="eastAsia" w:ascii="仿宋" w:hAnsi="仿宋" w:eastAsia="仿宋"/>
                <w:color w:val="000000"/>
                <w:sz w:val="20"/>
                <w:szCs w:val="20"/>
              </w:rPr>
              <w:t>考察服务对象满意度情况</w:t>
            </w:r>
          </w:p>
        </w:tc>
        <w:tc>
          <w:tcPr>
            <w:tcW w:w="0" w:type="auto"/>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0" w:type="auto"/>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0" w:type="auto"/>
            <w:shd w:val="clear" w:color="auto" w:fill="auto"/>
            <w:tcMar>
              <w:top w:w="15" w:type="dxa"/>
              <w:left w:w="15" w:type="dxa"/>
              <w:bottom w:w="0" w:type="dxa"/>
              <w:right w:w="15" w:type="dxa"/>
            </w:tcMar>
            <w:vAlign w:val="center"/>
          </w:tcPr>
          <w:p>
            <w:pPr>
              <w:jc w:val="both"/>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lang w:eastAsia="zh-CN"/>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1、“两品一标”认证补贴资金[市级]绩效目标表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1.完成对 廊坊市长征农业开发有限公司7个绿色产品和廊坊市广阳区润宝农民专业合作社10个绿色产品的认证补贴。</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绿色产品数</w:t>
            </w:r>
          </w:p>
        </w:tc>
        <w:tc>
          <w:tcPr>
            <w:tcW w:w="2835" w:type="dxa"/>
            <w:vAlign w:val="center"/>
          </w:tcPr>
          <w:p>
            <w:pPr>
              <w:pStyle w:val="17"/>
            </w:pPr>
            <w:r>
              <w:t>绿色产品认证数量</w:t>
            </w:r>
          </w:p>
        </w:tc>
        <w:tc>
          <w:tcPr>
            <w:tcW w:w="2551" w:type="dxa"/>
            <w:vAlign w:val="center"/>
          </w:tcPr>
          <w:p>
            <w:pPr>
              <w:pStyle w:val="17"/>
            </w:pPr>
            <w:r>
              <w:t>≥17个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2023年底完成</w:t>
            </w:r>
          </w:p>
        </w:tc>
        <w:tc>
          <w:tcPr>
            <w:tcW w:w="2268" w:type="dxa"/>
            <w:vAlign w:val="center"/>
          </w:tcPr>
          <w:p>
            <w:pPr>
              <w:pStyle w:val="17"/>
            </w:pPr>
            <w:r>
              <w:t xml:space="preserve">2022年10月19日，廊坊市农业农村局关于印发《廊坊市2022年推进“两品一标”工作实施方案》的通知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补贴资金</w:t>
            </w:r>
          </w:p>
        </w:tc>
        <w:tc>
          <w:tcPr>
            <w:tcW w:w="2551" w:type="dxa"/>
            <w:vAlign w:val="center"/>
          </w:tcPr>
          <w:p>
            <w:pPr>
              <w:pStyle w:val="17"/>
            </w:pPr>
            <w:r>
              <w:t>5.7万</w:t>
            </w:r>
          </w:p>
        </w:tc>
        <w:tc>
          <w:tcPr>
            <w:tcW w:w="2268" w:type="dxa"/>
            <w:vAlign w:val="center"/>
          </w:tcPr>
          <w:p>
            <w:pPr>
              <w:pStyle w:val="17"/>
            </w:pPr>
            <w:r>
              <w:t>廊财农【2022】86号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“两品一标”公信力</w:t>
            </w:r>
          </w:p>
        </w:tc>
        <w:tc>
          <w:tcPr>
            <w:tcW w:w="2835" w:type="dxa"/>
            <w:vAlign w:val="center"/>
          </w:tcPr>
          <w:p>
            <w:pPr>
              <w:pStyle w:val="17"/>
            </w:pPr>
            <w:r>
              <w:t>提高“两品一标”公信力</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提高企业积极性</w:t>
            </w:r>
          </w:p>
        </w:tc>
        <w:tc>
          <w:tcPr>
            <w:tcW w:w="2835" w:type="dxa"/>
            <w:vAlign w:val="center"/>
          </w:tcPr>
          <w:p>
            <w:pPr>
              <w:pStyle w:val="17"/>
            </w:pPr>
            <w:r>
              <w:t>提高企业积极性</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保障农产品安全</w:t>
            </w:r>
          </w:p>
        </w:tc>
        <w:tc>
          <w:tcPr>
            <w:tcW w:w="2835" w:type="dxa"/>
            <w:vAlign w:val="center"/>
          </w:tcPr>
          <w:p>
            <w:pPr>
              <w:pStyle w:val="17"/>
            </w:pPr>
            <w:r>
              <w:t>保障农产品安全</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企业满意度比例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2、“三员”生活补贴经费绩效目标表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1.按照文件要求，妥善解决原乡镇（公社）农机员、农技员、基层兽医员老有所养问题。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享受补贴发放人员数量</w:t>
            </w:r>
          </w:p>
        </w:tc>
        <w:tc>
          <w:tcPr>
            <w:tcW w:w="2835" w:type="dxa"/>
            <w:vAlign w:val="center"/>
          </w:tcPr>
          <w:p>
            <w:pPr>
              <w:pStyle w:val="17"/>
            </w:pPr>
            <w:r>
              <w:t>反映实际享受补贴发放的人数数量</w:t>
            </w:r>
          </w:p>
        </w:tc>
        <w:tc>
          <w:tcPr>
            <w:tcW w:w="2551" w:type="dxa"/>
            <w:vAlign w:val="center"/>
          </w:tcPr>
          <w:p>
            <w:pPr>
              <w:pStyle w:val="17"/>
            </w:pPr>
            <w:r>
              <w:t>199人</w:t>
            </w:r>
          </w:p>
        </w:tc>
        <w:tc>
          <w:tcPr>
            <w:tcW w:w="2268" w:type="dxa"/>
            <w:vAlign w:val="center"/>
          </w:tcPr>
          <w:p>
            <w:pPr>
              <w:pStyle w:val="17"/>
            </w:pPr>
            <w:r>
              <w:t>核查数据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发放精准率</w:t>
            </w:r>
          </w:p>
        </w:tc>
        <w:tc>
          <w:tcPr>
            <w:tcW w:w="2835" w:type="dxa"/>
            <w:vAlign w:val="center"/>
          </w:tcPr>
          <w:p>
            <w:pPr>
              <w:pStyle w:val="17"/>
            </w:pPr>
            <w:r>
              <w:t>反映发放“三员”生活补贴的精准率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支付时效</w:t>
            </w:r>
          </w:p>
        </w:tc>
        <w:tc>
          <w:tcPr>
            <w:tcW w:w="2835" w:type="dxa"/>
            <w:vAlign w:val="center"/>
          </w:tcPr>
          <w:p>
            <w:pPr>
              <w:pStyle w:val="17"/>
            </w:pPr>
            <w:r>
              <w:t>反映完成此项工作的截止时间</w:t>
            </w:r>
          </w:p>
        </w:tc>
        <w:tc>
          <w:tcPr>
            <w:tcW w:w="2551" w:type="dxa"/>
            <w:vAlign w:val="center"/>
          </w:tcPr>
          <w:p>
            <w:pPr>
              <w:pStyle w:val="17"/>
            </w:pPr>
            <w:r>
              <w:t>3月底前</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反映在规定成本控制范围之内</w:t>
            </w:r>
          </w:p>
        </w:tc>
        <w:tc>
          <w:tcPr>
            <w:tcW w:w="2551" w:type="dxa"/>
            <w:vAlign w:val="center"/>
          </w:tcPr>
          <w:p>
            <w:pPr>
              <w:pStyle w:val="17"/>
            </w:pPr>
            <w:r>
              <w:t>63万元</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维护社会稳定</w:t>
            </w:r>
          </w:p>
        </w:tc>
        <w:tc>
          <w:tcPr>
            <w:tcW w:w="2551" w:type="dxa"/>
            <w:vAlign w:val="center"/>
          </w:tcPr>
          <w:p>
            <w:pPr>
              <w:pStyle w:val="17"/>
            </w:pPr>
            <w:r>
              <w:t>社会稳定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保障“三员”人员待遇</w:t>
            </w:r>
          </w:p>
        </w:tc>
        <w:tc>
          <w:tcPr>
            <w:tcW w:w="2835" w:type="dxa"/>
            <w:vAlign w:val="center"/>
          </w:tcPr>
          <w:p>
            <w:pPr>
              <w:pStyle w:val="17"/>
            </w:pPr>
            <w:r>
              <w:t>通过项目开展，保障“三员”人员待遇</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妥善解决“三员”人员老有所养问题。</w:t>
            </w:r>
          </w:p>
        </w:tc>
        <w:tc>
          <w:tcPr>
            <w:tcW w:w="2835" w:type="dxa"/>
            <w:vAlign w:val="center"/>
          </w:tcPr>
          <w:p>
            <w:pPr>
              <w:pStyle w:val="17"/>
            </w:pPr>
            <w:r>
              <w:t>通过以生活补助方式，妥善解决特殊人群老有所养问题。</w:t>
            </w:r>
          </w:p>
        </w:tc>
        <w:tc>
          <w:tcPr>
            <w:tcW w:w="2551" w:type="dxa"/>
            <w:vAlign w:val="center"/>
          </w:tcPr>
          <w:p>
            <w:pPr>
              <w:pStyle w:val="17"/>
            </w:pPr>
            <w:r>
              <w:t>得到解决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享受补贴人员满意度</w:t>
            </w:r>
          </w:p>
        </w:tc>
        <w:tc>
          <w:tcPr>
            <w:tcW w:w="2835" w:type="dxa"/>
            <w:vAlign w:val="center"/>
          </w:tcPr>
          <w:p>
            <w:pPr>
              <w:pStyle w:val="17"/>
            </w:pPr>
            <w:r>
              <w:t>反映群众满意度占调查总数的比例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3、产业帮扶入股分红项目[省级]绩效目标表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1.区农业农村局将各级财政衔接资金投入到广阳区农业企业，所产生的资金收益按每季度给建档立卡户发放保底收益，年底增收入股红利，确保建档立卡户增收。</w:t>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入股企业数</w:t>
            </w:r>
          </w:p>
        </w:tc>
        <w:tc>
          <w:tcPr>
            <w:tcW w:w="2835" w:type="dxa"/>
            <w:vAlign w:val="center"/>
          </w:tcPr>
          <w:p>
            <w:pPr>
              <w:pStyle w:val="17"/>
            </w:pPr>
            <w:r>
              <w:t>入股企业数</w:t>
            </w:r>
          </w:p>
        </w:tc>
        <w:tc>
          <w:tcPr>
            <w:tcW w:w="2551" w:type="dxa"/>
            <w:vAlign w:val="center"/>
          </w:tcPr>
          <w:p>
            <w:pPr>
              <w:pStyle w:val="17"/>
            </w:pPr>
            <w:r>
              <w:t>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2023年底完成</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预算资金金额</w:t>
            </w:r>
          </w:p>
        </w:tc>
        <w:tc>
          <w:tcPr>
            <w:tcW w:w="2551" w:type="dxa"/>
            <w:vAlign w:val="center"/>
          </w:tcPr>
          <w:p>
            <w:pPr>
              <w:pStyle w:val="17"/>
            </w:pPr>
            <w:r>
              <w:t>17万元</w:t>
            </w:r>
          </w:p>
        </w:tc>
        <w:tc>
          <w:tcPr>
            <w:tcW w:w="2268" w:type="dxa"/>
            <w:vAlign w:val="center"/>
          </w:tcPr>
          <w:p>
            <w:pPr>
              <w:pStyle w:val="17"/>
            </w:pPr>
            <w:r>
              <w:t>廊财农[2022]77号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脱贫户增收</w:t>
            </w:r>
          </w:p>
        </w:tc>
        <w:tc>
          <w:tcPr>
            <w:tcW w:w="2835" w:type="dxa"/>
            <w:vAlign w:val="center"/>
          </w:tcPr>
          <w:p>
            <w:pPr>
              <w:pStyle w:val="17"/>
            </w:pPr>
            <w:r>
              <w:t>增加脱贫户年收入</w:t>
            </w:r>
          </w:p>
        </w:tc>
        <w:tc>
          <w:tcPr>
            <w:tcW w:w="2551" w:type="dxa"/>
            <w:vAlign w:val="center"/>
          </w:tcPr>
          <w:p>
            <w:pPr>
              <w:pStyle w:val="17"/>
            </w:pPr>
            <w:r>
              <w:t>得到增加</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收益率</w:t>
            </w:r>
          </w:p>
        </w:tc>
        <w:tc>
          <w:tcPr>
            <w:tcW w:w="2835" w:type="dxa"/>
            <w:vAlign w:val="center"/>
          </w:tcPr>
          <w:p>
            <w:pPr>
              <w:pStyle w:val="17"/>
            </w:pPr>
            <w:r>
              <w:t>年收益率</w:t>
            </w:r>
          </w:p>
        </w:tc>
        <w:tc>
          <w:tcPr>
            <w:tcW w:w="2551" w:type="dxa"/>
            <w:vAlign w:val="center"/>
          </w:tcPr>
          <w:p>
            <w:pPr>
              <w:pStyle w:val="17"/>
            </w:pPr>
            <w:r>
              <w:t>≥6%</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持续巩固我区脱贫攻坚年成果</w:t>
            </w:r>
          </w:p>
        </w:tc>
        <w:tc>
          <w:tcPr>
            <w:tcW w:w="2835" w:type="dxa"/>
            <w:vAlign w:val="center"/>
          </w:tcPr>
          <w:p>
            <w:pPr>
              <w:pStyle w:val="17"/>
            </w:pPr>
            <w:r>
              <w:t>持续巩固我区脱贫攻坚年成果</w:t>
            </w:r>
          </w:p>
        </w:tc>
        <w:tc>
          <w:tcPr>
            <w:tcW w:w="2551" w:type="dxa"/>
            <w:vAlign w:val="center"/>
          </w:tcPr>
          <w:p>
            <w:pPr>
              <w:pStyle w:val="17"/>
            </w:pPr>
            <w:r>
              <w:t>得到巩固</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脱贫户满意度比例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4、产业帮扶项目资金绩效目标表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1.区农业农村局将各级财政衔接资金投入到广阳区农业企业，所产生的资金收益按每季度给建档立卡户发放保底收益，年底增收入股红利，确保建档立卡户增收。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入股企业数</w:t>
            </w:r>
          </w:p>
        </w:tc>
        <w:tc>
          <w:tcPr>
            <w:tcW w:w="2835" w:type="dxa"/>
            <w:vAlign w:val="center"/>
          </w:tcPr>
          <w:p>
            <w:pPr>
              <w:pStyle w:val="17"/>
            </w:pPr>
            <w:r>
              <w:t>入股企业数</w:t>
            </w:r>
          </w:p>
        </w:tc>
        <w:tc>
          <w:tcPr>
            <w:tcW w:w="2551" w:type="dxa"/>
            <w:vAlign w:val="center"/>
          </w:tcPr>
          <w:p>
            <w:pPr>
              <w:pStyle w:val="17"/>
            </w:pPr>
            <w:r>
              <w:t>≥1家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3月前完成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预算资金金额</w:t>
            </w:r>
          </w:p>
        </w:tc>
        <w:tc>
          <w:tcPr>
            <w:tcW w:w="2551" w:type="dxa"/>
            <w:vAlign w:val="center"/>
          </w:tcPr>
          <w:p>
            <w:pPr>
              <w:pStyle w:val="17"/>
            </w:pPr>
            <w:r>
              <w:t>80万元</w:t>
            </w:r>
          </w:p>
        </w:tc>
        <w:tc>
          <w:tcPr>
            <w:tcW w:w="2268" w:type="dxa"/>
            <w:vAlign w:val="center"/>
          </w:tcPr>
          <w:p>
            <w:pPr>
              <w:pStyle w:val="1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脱贫户增收</w:t>
            </w:r>
          </w:p>
        </w:tc>
        <w:tc>
          <w:tcPr>
            <w:tcW w:w="2835" w:type="dxa"/>
            <w:vAlign w:val="center"/>
          </w:tcPr>
          <w:p>
            <w:pPr>
              <w:pStyle w:val="17"/>
            </w:pPr>
            <w:r>
              <w:t>增加脱贫户年收入</w:t>
            </w:r>
          </w:p>
        </w:tc>
        <w:tc>
          <w:tcPr>
            <w:tcW w:w="2551" w:type="dxa"/>
            <w:vAlign w:val="center"/>
          </w:tcPr>
          <w:p>
            <w:pPr>
              <w:pStyle w:val="17"/>
            </w:pPr>
            <w:r>
              <w:t>得到增加</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收益率</w:t>
            </w:r>
          </w:p>
        </w:tc>
        <w:tc>
          <w:tcPr>
            <w:tcW w:w="2835" w:type="dxa"/>
            <w:vAlign w:val="center"/>
          </w:tcPr>
          <w:p>
            <w:pPr>
              <w:pStyle w:val="17"/>
            </w:pPr>
            <w:r>
              <w:t>年收益率</w:t>
            </w:r>
          </w:p>
        </w:tc>
        <w:tc>
          <w:tcPr>
            <w:tcW w:w="2551" w:type="dxa"/>
            <w:vAlign w:val="center"/>
          </w:tcPr>
          <w:p>
            <w:pPr>
              <w:pStyle w:val="17"/>
            </w:pPr>
            <w:r>
              <w:t>≥6%</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持续巩固我区脱贫攻坚年成果</w:t>
            </w:r>
          </w:p>
        </w:tc>
        <w:tc>
          <w:tcPr>
            <w:tcW w:w="2835" w:type="dxa"/>
            <w:vAlign w:val="center"/>
          </w:tcPr>
          <w:p>
            <w:pPr>
              <w:pStyle w:val="17"/>
            </w:pPr>
            <w:r>
              <w:t>持续巩固我区脱贫攻坚年成果</w:t>
            </w:r>
          </w:p>
        </w:tc>
        <w:tc>
          <w:tcPr>
            <w:tcW w:w="2551" w:type="dxa"/>
            <w:vAlign w:val="center"/>
          </w:tcPr>
          <w:p>
            <w:pPr>
              <w:pStyle w:val="17"/>
            </w:pPr>
            <w:r>
              <w:t>得到巩固</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脱贫户满意度比例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5、动物防疫补助经费（第二批）[中央]绩效目标表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1.1、口蹄疫、高致病性禽流感、布病、小反刍兽疫等强制免疫病种的群体免疫密度常年维持在90%以上；2、抗体合格率常年保持70%以上；3、经费统筹使用效率进一步提高。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6月底完成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5.52万元</w:t>
            </w:r>
          </w:p>
        </w:tc>
        <w:tc>
          <w:tcPr>
            <w:tcW w:w="2268" w:type="dxa"/>
            <w:vAlign w:val="center"/>
          </w:tcPr>
          <w:p>
            <w:pPr>
              <w:pStyle w:val="17"/>
            </w:pPr>
            <w:r>
              <w:t>廊财农【2022】32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保障不发生区域性疫情</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6、动物防疫等补助经费资金[省级]绩效目标表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1.做好全区动物检疫、防疫工作，强化病死动物无害化处理工作，加强日常防疫监管，确保我区不发生动物疫情，确保肉产品的食品安全。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处理及时率</w:t>
            </w:r>
          </w:p>
        </w:tc>
        <w:tc>
          <w:tcPr>
            <w:tcW w:w="2835" w:type="dxa"/>
            <w:vAlign w:val="center"/>
          </w:tcPr>
          <w:p>
            <w:pPr>
              <w:pStyle w:val="17"/>
            </w:pPr>
            <w:r>
              <w:t>反映发现并快速处理病死猪的及时性</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6.08万元</w:t>
            </w:r>
          </w:p>
        </w:tc>
        <w:tc>
          <w:tcPr>
            <w:tcW w:w="2268" w:type="dxa"/>
            <w:vAlign w:val="center"/>
          </w:tcPr>
          <w:p>
            <w:pPr>
              <w:pStyle w:val="17"/>
            </w:pPr>
            <w:r>
              <w:t>廊财农【2022】90号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防止重大动物疫情蔓延</w:t>
            </w:r>
          </w:p>
        </w:tc>
        <w:tc>
          <w:tcPr>
            <w:tcW w:w="2835" w:type="dxa"/>
            <w:vAlign w:val="center"/>
          </w:tcPr>
          <w:p>
            <w:pPr>
              <w:pStyle w:val="17"/>
            </w:pPr>
            <w:r>
              <w:t>导致重大动物疫情蔓延扩散的</w:t>
            </w:r>
          </w:p>
        </w:tc>
        <w:tc>
          <w:tcPr>
            <w:tcW w:w="2551" w:type="dxa"/>
            <w:vAlign w:val="center"/>
          </w:tcPr>
          <w:p>
            <w:pPr>
              <w:pStyle w:val="17"/>
            </w:pPr>
            <w:r>
              <w:t>得到控制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降低重大动物疫病发生率</w:t>
            </w:r>
          </w:p>
        </w:tc>
        <w:tc>
          <w:tcPr>
            <w:tcW w:w="2835" w:type="dxa"/>
            <w:vAlign w:val="center"/>
          </w:tcPr>
          <w:p>
            <w:pPr>
              <w:pStyle w:val="17"/>
            </w:pPr>
            <w:r>
              <w:t>减少因发生重大动物疫病造成的经济损失</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社会影响力</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≥97%</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7、动物防疫等补助经费资金[中央]绩效目标表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42.86万元</w:t>
            </w:r>
          </w:p>
        </w:tc>
        <w:tc>
          <w:tcPr>
            <w:tcW w:w="2268" w:type="dxa"/>
            <w:vAlign w:val="center"/>
          </w:tcPr>
          <w:p>
            <w:pPr>
              <w:pStyle w:val="17"/>
            </w:pPr>
            <w:r>
              <w:t>廊财农【2021】80号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保障不发生区域性疫情</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8、动物防疫等补助经费资金[中央]绩效目标表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1.做好全区动物检疫、防疫工作，强化病死动物无害化处理工作，加强日常防疫监管，确保我区不发生动物疫情，确保肉产品的食品安全。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补助企业数</w:t>
            </w:r>
          </w:p>
        </w:tc>
        <w:tc>
          <w:tcPr>
            <w:tcW w:w="2835" w:type="dxa"/>
            <w:vAlign w:val="center"/>
          </w:tcPr>
          <w:p>
            <w:pPr>
              <w:pStyle w:val="17"/>
            </w:pPr>
            <w:r>
              <w:t>补助企业数</w:t>
            </w:r>
          </w:p>
        </w:tc>
        <w:tc>
          <w:tcPr>
            <w:tcW w:w="2551" w:type="dxa"/>
            <w:vAlign w:val="center"/>
          </w:tcPr>
          <w:p>
            <w:pPr>
              <w:pStyle w:val="17"/>
            </w:pPr>
            <w:r>
              <w:t>1个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40万元</w:t>
            </w:r>
          </w:p>
        </w:tc>
        <w:tc>
          <w:tcPr>
            <w:tcW w:w="2268" w:type="dxa"/>
            <w:vAlign w:val="center"/>
          </w:tcPr>
          <w:p>
            <w:pPr>
              <w:pStyle w:val="17"/>
            </w:pPr>
            <w:r>
              <w:t>廊财农【2022】70号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防止重大动物疫情蔓延</w:t>
            </w:r>
          </w:p>
        </w:tc>
        <w:tc>
          <w:tcPr>
            <w:tcW w:w="2835" w:type="dxa"/>
            <w:vAlign w:val="center"/>
          </w:tcPr>
          <w:p>
            <w:pPr>
              <w:pStyle w:val="17"/>
            </w:pPr>
            <w:r>
              <w:t>导致重大动物疫情蔓延扩散的</w:t>
            </w:r>
          </w:p>
        </w:tc>
        <w:tc>
          <w:tcPr>
            <w:tcW w:w="2551" w:type="dxa"/>
            <w:vAlign w:val="center"/>
          </w:tcPr>
          <w:p>
            <w:pPr>
              <w:pStyle w:val="17"/>
            </w:pPr>
            <w:r>
              <w:t>得到控制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降低重大动物疫病发生率</w:t>
            </w:r>
          </w:p>
        </w:tc>
        <w:tc>
          <w:tcPr>
            <w:tcW w:w="2835" w:type="dxa"/>
            <w:vAlign w:val="center"/>
          </w:tcPr>
          <w:p>
            <w:pPr>
              <w:pStyle w:val="17"/>
            </w:pPr>
            <w:r>
              <w:t>减少因发生重大动物疫病造成的经济损失</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社会影响力</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9、动物防疫服务采购项目资金绩效目标表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1.通过项目的开展实现委托社会化服务，对口蹄疫、高致病性禽流感、布病、小反刍兽疫、猪瘟、高致病性猪蓝耳病等实行强制免疫等工作，保障畜牧养殖业健康发展的实现。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反映开展全年免疫工作次数</w:t>
            </w:r>
          </w:p>
        </w:tc>
        <w:tc>
          <w:tcPr>
            <w:tcW w:w="2551" w:type="dxa"/>
            <w:vAlign w:val="center"/>
          </w:tcPr>
          <w:p>
            <w:pPr>
              <w:pStyle w:val="17"/>
            </w:pPr>
            <w:r>
              <w:t>≥2次</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反映畜禽免疫数占全区畜禽数比例</w:t>
            </w:r>
          </w:p>
        </w:tc>
        <w:tc>
          <w:tcPr>
            <w:tcW w:w="2551" w:type="dxa"/>
            <w:vAlign w:val="center"/>
          </w:tcPr>
          <w:p>
            <w:pPr>
              <w:pStyle w:val="17"/>
            </w:pPr>
            <w:r>
              <w:t>≥90%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反映检测合格数占抽样数比例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反映项目完成时间</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反映开展此项工作所需经费的预算金额</w:t>
            </w:r>
          </w:p>
        </w:tc>
        <w:tc>
          <w:tcPr>
            <w:tcW w:w="2551" w:type="dxa"/>
            <w:vAlign w:val="center"/>
          </w:tcPr>
          <w:p>
            <w:pPr>
              <w:pStyle w:val="17"/>
            </w:pPr>
            <w:r>
              <w:t>27.18万元</w:t>
            </w:r>
          </w:p>
        </w:tc>
        <w:tc>
          <w:tcPr>
            <w:tcW w:w="2268" w:type="dxa"/>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防止重大动物疫情蔓延</w:t>
            </w:r>
          </w:p>
          <w:p>
            <w:pPr>
              <w:pStyle w:val="17"/>
            </w:pPr>
          </w:p>
        </w:tc>
        <w:tc>
          <w:tcPr>
            <w:tcW w:w="2835" w:type="dxa"/>
            <w:vAlign w:val="center"/>
          </w:tcPr>
          <w:p>
            <w:pPr>
              <w:pStyle w:val="17"/>
            </w:pPr>
            <w:r>
              <w:t>防止重大动物疫情蔓延</w:t>
            </w:r>
          </w:p>
        </w:tc>
        <w:tc>
          <w:tcPr>
            <w:tcW w:w="2551" w:type="dxa"/>
            <w:vAlign w:val="center"/>
          </w:tcPr>
          <w:p>
            <w:pPr>
              <w:pStyle w:val="17"/>
            </w:pPr>
            <w:r>
              <w:t>不发生区域性疫情</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降低重大动物疫病发生率</w:t>
            </w:r>
          </w:p>
        </w:tc>
        <w:tc>
          <w:tcPr>
            <w:tcW w:w="2835" w:type="dxa"/>
            <w:vAlign w:val="center"/>
          </w:tcPr>
          <w:p>
            <w:pPr>
              <w:pStyle w:val="17"/>
            </w:pPr>
            <w:r>
              <w:t>降低重大动物疫病发生率</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保障畜产品安全</w:t>
            </w:r>
          </w:p>
        </w:tc>
        <w:tc>
          <w:tcPr>
            <w:tcW w:w="2835" w:type="dxa"/>
            <w:vAlign w:val="center"/>
          </w:tcPr>
          <w:p>
            <w:pPr>
              <w:pStyle w:val="17"/>
            </w:pPr>
            <w:r>
              <w:t>保障畜产品安全</w:t>
            </w:r>
          </w:p>
        </w:tc>
        <w:tc>
          <w:tcPr>
            <w:tcW w:w="2551" w:type="dxa"/>
            <w:vAlign w:val="center"/>
          </w:tcPr>
          <w:p>
            <w:pPr>
              <w:pStyle w:val="17"/>
            </w:pPr>
            <w:r>
              <w:t>保障食品安全</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10、动物强制免疫（“先打后补”）[中央]绩效目标表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1.1、口蹄疫、高致病性禽流感、布病、小反刍兽疫等强制免疫病种的群体免疫密度常年维持在90%以上；2、抗体合格率常年保持70%以上；3、经费统筹使用效率进一步提高。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6月底完成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3.57万元</w:t>
            </w:r>
          </w:p>
        </w:tc>
        <w:tc>
          <w:tcPr>
            <w:tcW w:w="2268" w:type="dxa"/>
            <w:vAlign w:val="center"/>
          </w:tcPr>
          <w:p>
            <w:pPr>
              <w:pStyle w:val="17"/>
            </w:pPr>
            <w:r>
              <w:t>廊财农【2022】40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保障不发生区域性疫情</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11、美丽乡村建设项目经费绩效目标表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改善部分村庄道路破损严重、路灯不亮、布设混乱、基本无现状绿化等问题。提升广阳区美丽乡村建设水平，改善广阳区农村人居环境，提升群众出行、农村垃圾、污水处理能力，彻底改善村街环境状况，让人民群众过上生态良好、幸福感倍增的美好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村街数</w:t>
            </w:r>
          </w:p>
        </w:tc>
        <w:tc>
          <w:tcPr>
            <w:tcW w:w="2835" w:type="dxa"/>
            <w:vAlign w:val="center"/>
          </w:tcPr>
          <w:p>
            <w:pPr>
              <w:pStyle w:val="17"/>
            </w:pPr>
            <w:r>
              <w:t>反映受益村街数量</w:t>
            </w:r>
          </w:p>
        </w:tc>
        <w:tc>
          <w:tcPr>
            <w:tcW w:w="2551" w:type="dxa"/>
            <w:vAlign w:val="center"/>
          </w:tcPr>
          <w:p>
            <w:pPr>
              <w:pStyle w:val="17"/>
            </w:pPr>
            <w:r>
              <w:t>≥4个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维修数</w:t>
            </w:r>
          </w:p>
        </w:tc>
        <w:tc>
          <w:tcPr>
            <w:tcW w:w="2835" w:type="dxa"/>
            <w:vAlign w:val="center"/>
          </w:tcPr>
          <w:p>
            <w:pPr>
              <w:pStyle w:val="17"/>
            </w:pPr>
            <w:r>
              <w:t>反映维修墙体数量</w:t>
            </w:r>
          </w:p>
        </w:tc>
        <w:tc>
          <w:tcPr>
            <w:tcW w:w="2551" w:type="dxa"/>
            <w:vAlign w:val="center"/>
          </w:tcPr>
          <w:p>
            <w:pPr>
              <w:pStyle w:val="17"/>
            </w:pPr>
            <w:r>
              <w:t>≥8000平米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反映道路硬化数量</w:t>
            </w:r>
          </w:p>
        </w:tc>
        <w:tc>
          <w:tcPr>
            <w:tcW w:w="2551" w:type="dxa"/>
            <w:vAlign w:val="center"/>
          </w:tcPr>
          <w:p>
            <w:pPr>
              <w:pStyle w:val="17"/>
            </w:pPr>
            <w:r>
              <w:t>≥30496平米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栽植数</w:t>
            </w:r>
          </w:p>
        </w:tc>
        <w:tc>
          <w:tcPr>
            <w:tcW w:w="2835" w:type="dxa"/>
            <w:vAlign w:val="center"/>
          </w:tcPr>
          <w:p>
            <w:pPr>
              <w:pStyle w:val="17"/>
            </w:pPr>
            <w:r>
              <w:t>反映绿化苗木数量</w:t>
            </w:r>
          </w:p>
        </w:tc>
        <w:tc>
          <w:tcPr>
            <w:tcW w:w="2551" w:type="dxa"/>
            <w:vAlign w:val="center"/>
          </w:tcPr>
          <w:p>
            <w:pPr>
              <w:pStyle w:val="17"/>
            </w:pPr>
            <w:r>
              <w:t>≥17750株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小游园建设数量</w:t>
            </w:r>
          </w:p>
        </w:tc>
        <w:tc>
          <w:tcPr>
            <w:tcW w:w="2551" w:type="dxa"/>
            <w:vAlign w:val="center"/>
          </w:tcPr>
          <w:p>
            <w:pPr>
              <w:pStyle w:val="17"/>
            </w:pPr>
            <w:r>
              <w:t>≥1处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安装数</w:t>
            </w:r>
          </w:p>
        </w:tc>
        <w:tc>
          <w:tcPr>
            <w:tcW w:w="2835" w:type="dxa"/>
            <w:vAlign w:val="center"/>
          </w:tcPr>
          <w:p>
            <w:pPr>
              <w:pStyle w:val="17"/>
            </w:pPr>
            <w:r>
              <w:t>反映安装太阳能路灯数量</w:t>
            </w:r>
          </w:p>
        </w:tc>
        <w:tc>
          <w:tcPr>
            <w:tcW w:w="2551" w:type="dxa"/>
            <w:vAlign w:val="center"/>
          </w:tcPr>
          <w:p>
            <w:pPr>
              <w:pStyle w:val="17"/>
            </w:pPr>
            <w:r>
              <w:t>≥50盏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w:t>
            </w:r>
          </w:p>
        </w:tc>
        <w:tc>
          <w:tcPr>
            <w:tcW w:w="2835" w:type="dxa"/>
            <w:vAlign w:val="center"/>
          </w:tcPr>
          <w:p>
            <w:pPr>
              <w:pStyle w:val="17"/>
            </w:pPr>
            <w:r>
              <w:t>反映工程完成后达到质量</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381万元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提升群众性福感</w:t>
            </w:r>
          </w:p>
        </w:tc>
        <w:tc>
          <w:tcPr>
            <w:tcW w:w="2835" w:type="dxa"/>
            <w:vAlign w:val="center"/>
          </w:tcPr>
          <w:p>
            <w:pPr>
              <w:pStyle w:val="17"/>
            </w:pPr>
            <w:r>
              <w:t>通过开展美丽乡村建设，让群众提升幸福感、获得感。</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农村环境改善</w:t>
            </w:r>
          </w:p>
        </w:tc>
        <w:tc>
          <w:tcPr>
            <w:tcW w:w="2835" w:type="dxa"/>
            <w:vAlign w:val="center"/>
          </w:tcPr>
          <w:p>
            <w:pPr>
              <w:pStyle w:val="17"/>
            </w:pPr>
            <w:r>
              <w:t>通过开展美丽乡村建设，逐步完善农村人居环境，提升群众幸福感。</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12、农产品质量安全补助资金[省级]绩效目标表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1.根据中央、省、市对农产品质量安全和疫病防治工作要求，完成耕地质量监测工作和病虫害防治工作和耕地质量监测工作，确保农产品质量安全。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病虫情报期次</w:t>
            </w:r>
          </w:p>
        </w:tc>
        <w:tc>
          <w:tcPr>
            <w:tcW w:w="2835" w:type="dxa"/>
            <w:vAlign w:val="center"/>
          </w:tcPr>
          <w:p>
            <w:pPr>
              <w:pStyle w:val="17"/>
            </w:pPr>
            <w:r>
              <w:t>制定病虫情报的期次</w:t>
            </w:r>
          </w:p>
        </w:tc>
        <w:tc>
          <w:tcPr>
            <w:tcW w:w="2551" w:type="dxa"/>
            <w:vAlign w:val="center"/>
          </w:tcPr>
          <w:p>
            <w:pPr>
              <w:pStyle w:val="17"/>
            </w:pPr>
            <w:r>
              <w:t>≥10期</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监测点数量</w:t>
            </w:r>
          </w:p>
        </w:tc>
        <w:tc>
          <w:tcPr>
            <w:tcW w:w="2835" w:type="dxa"/>
            <w:vAlign w:val="center"/>
          </w:tcPr>
          <w:p>
            <w:pPr>
              <w:pStyle w:val="17"/>
            </w:pPr>
            <w:r>
              <w:t>监测点数量</w:t>
            </w:r>
          </w:p>
        </w:tc>
        <w:tc>
          <w:tcPr>
            <w:tcW w:w="2551" w:type="dxa"/>
            <w:vAlign w:val="center"/>
          </w:tcPr>
          <w:p>
            <w:pPr>
              <w:pStyle w:val="17"/>
            </w:pPr>
            <w:r>
              <w:t>≥2个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完成率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反映项目完成时限</w:t>
            </w:r>
          </w:p>
        </w:tc>
        <w:tc>
          <w:tcPr>
            <w:tcW w:w="2551" w:type="dxa"/>
            <w:vAlign w:val="center"/>
          </w:tcPr>
          <w:p>
            <w:pPr>
              <w:pStyle w:val="17"/>
            </w:pPr>
            <w:r>
              <w:t>2023年底完成</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补贴资金</w:t>
            </w:r>
          </w:p>
        </w:tc>
        <w:tc>
          <w:tcPr>
            <w:tcW w:w="2551" w:type="dxa"/>
            <w:vAlign w:val="center"/>
          </w:tcPr>
          <w:p>
            <w:pPr>
              <w:pStyle w:val="17"/>
            </w:pPr>
            <w:r>
              <w:t>2.6万元</w:t>
            </w:r>
          </w:p>
        </w:tc>
        <w:tc>
          <w:tcPr>
            <w:tcW w:w="2268" w:type="dxa"/>
            <w:vAlign w:val="center"/>
          </w:tcPr>
          <w:p>
            <w:pPr>
              <w:pStyle w:val="17"/>
            </w:pPr>
            <w:r>
              <w:t>廊财农【2022】90号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减少农作物病虫害发生，保障农作物生产安全</w:t>
            </w:r>
          </w:p>
        </w:tc>
        <w:tc>
          <w:tcPr>
            <w:tcW w:w="2835" w:type="dxa"/>
            <w:vAlign w:val="center"/>
          </w:tcPr>
          <w:p>
            <w:pPr>
              <w:pStyle w:val="17"/>
            </w:pPr>
            <w:r>
              <w:t>反映开展病虫害监测工作需达到的效果。</w:t>
            </w:r>
          </w:p>
        </w:tc>
        <w:tc>
          <w:tcPr>
            <w:tcW w:w="2551" w:type="dxa"/>
            <w:vAlign w:val="center"/>
          </w:tcPr>
          <w:p>
            <w:pPr>
              <w:pStyle w:val="17"/>
            </w:pPr>
            <w:r>
              <w:t>无重大病虫害发生</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耕地监测</w:t>
            </w:r>
          </w:p>
        </w:tc>
        <w:tc>
          <w:tcPr>
            <w:tcW w:w="2835" w:type="dxa"/>
            <w:vAlign w:val="center"/>
          </w:tcPr>
          <w:p>
            <w:pPr>
              <w:pStyle w:val="17"/>
            </w:pPr>
            <w:r>
              <w:t>持续监测</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提高农户积极性</w:t>
            </w:r>
          </w:p>
        </w:tc>
        <w:tc>
          <w:tcPr>
            <w:tcW w:w="2835" w:type="dxa"/>
            <w:vAlign w:val="center"/>
          </w:tcPr>
          <w:p>
            <w:pPr>
              <w:pStyle w:val="17"/>
            </w:pPr>
            <w:r>
              <w:t>提高农户积极性</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保障农作物安全</w:t>
            </w:r>
          </w:p>
        </w:tc>
        <w:tc>
          <w:tcPr>
            <w:tcW w:w="2835" w:type="dxa"/>
            <w:vAlign w:val="center"/>
          </w:tcPr>
          <w:p>
            <w:pPr>
              <w:pStyle w:val="17"/>
            </w:pPr>
            <w:r>
              <w:t>保障农作物安全</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反映群众满意度占调查总数的比例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13、农产品质量安全及疫病防治资金[省级]绩效目标表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动物防疫和病死动物无害化处理工作，加强日常防疫监管，确保我区不发生动物疫情，确保肉产品的食品安全；开展病虫害防治工作，确保我区无重大病虫害发生，减少农作物产量损失，保障农作物生产安全；完成耕地质量监测工作，确保农产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6月底完成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18.11万元</w:t>
            </w:r>
          </w:p>
        </w:tc>
        <w:tc>
          <w:tcPr>
            <w:tcW w:w="2268" w:type="dxa"/>
            <w:vAlign w:val="center"/>
          </w:tcPr>
          <w:p>
            <w:pPr>
              <w:pStyle w:val="17"/>
            </w:pPr>
            <w:r>
              <w:t>廊财农[2021]95号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保障不发生区域性疫情</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14、农产品质量安全检测工作经费绩效目标表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1.通过开展农产品安全检测工作，提升我区农产品质量，确保农产品安全。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设备校准数</w:t>
            </w:r>
          </w:p>
        </w:tc>
        <w:tc>
          <w:tcPr>
            <w:tcW w:w="2835" w:type="dxa"/>
            <w:vAlign w:val="center"/>
          </w:tcPr>
          <w:p>
            <w:pPr>
              <w:pStyle w:val="17"/>
            </w:pPr>
            <w:r>
              <w:t>设备校准机器台数</w:t>
            </w:r>
          </w:p>
        </w:tc>
        <w:tc>
          <w:tcPr>
            <w:tcW w:w="2551" w:type="dxa"/>
            <w:vAlign w:val="center"/>
          </w:tcPr>
          <w:p>
            <w:pPr>
              <w:pStyle w:val="17"/>
            </w:pPr>
            <w:r>
              <w:t>≥1台</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抽检完成率</w:t>
            </w:r>
          </w:p>
        </w:tc>
        <w:tc>
          <w:tcPr>
            <w:tcW w:w="2835" w:type="dxa"/>
            <w:vAlign w:val="center"/>
          </w:tcPr>
          <w:p>
            <w:pPr>
              <w:pStyle w:val="17"/>
            </w:pPr>
            <w:r>
              <w:t>抽检完成率</w:t>
            </w:r>
          </w:p>
        </w:tc>
        <w:tc>
          <w:tcPr>
            <w:tcW w:w="2551" w:type="dxa"/>
            <w:vAlign w:val="center"/>
          </w:tcPr>
          <w:p>
            <w:pPr>
              <w:pStyle w:val="17"/>
            </w:pPr>
            <w:r>
              <w:t>100%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预算成本</w:t>
            </w:r>
          </w:p>
        </w:tc>
        <w:tc>
          <w:tcPr>
            <w:tcW w:w="2551" w:type="dxa"/>
            <w:vAlign w:val="center"/>
          </w:tcPr>
          <w:p>
            <w:pPr>
              <w:pStyle w:val="17"/>
            </w:pPr>
            <w:r>
              <w:t>10万元</w:t>
            </w:r>
          </w:p>
        </w:tc>
        <w:tc>
          <w:tcPr>
            <w:tcW w:w="2268" w:type="dxa"/>
            <w:vAlign w:val="center"/>
          </w:tcPr>
          <w:p>
            <w:pPr>
              <w:pStyle w:val="17"/>
            </w:pPr>
            <w:r>
              <w:t>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保障社会稳定</w:t>
            </w:r>
          </w:p>
        </w:tc>
        <w:tc>
          <w:tcPr>
            <w:tcW w:w="2835" w:type="dxa"/>
            <w:vAlign w:val="center"/>
          </w:tcPr>
          <w:p>
            <w:pPr>
              <w:pStyle w:val="17"/>
            </w:pPr>
            <w:r>
              <w:t>保障社会稳定</w:t>
            </w:r>
          </w:p>
        </w:tc>
        <w:tc>
          <w:tcPr>
            <w:tcW w:w="2551" w:type="dxa"/>
            <w:vAlign w:val="center"/>
          </w:tcPr>
          <w:p>
            <w:pPr>
              <w:pStyle w:val="17"/>
            </w:pPr>
            <w:r>
              <w:t>得到保障</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农业增效增收</w:t>
            </w:r>
          </w:p>
        </w:tc>
        <w:tc>
          <w:tcPr>
            <w:tcW w:w="2835" w:type="dxa"/>
            <w:vAlign w:val="center"/>
          </w:tcPr>
          <w:p>
            <w:pPr>
              <w:pStyle w:val="17"/>
            </w:pPr>
            <w:r>
              <w:t>农业增效增收</w:t>
            </w:r>
          </w:p>
        </w:tc>
        <w:tc>
          <w:tcPr>
            <w:tcW w:w="2551" w:type="dxa"/>
            <w:vAlign w:val="center"/>
          </w:tcPr>
          <w:p>
            <w:pPr>
              <w:pStyle w:val="17"/>
            </w:pPr>
            <w:r>
              <w:t>农业增效增收</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保障农产品质量安全</w:t>
            </w:r>
          </w:p>
        </w:tc>
        <w:tc>
          <w:tcPr>
            <w:tcW w:w="2835" w:type="dxa"/>
            <w:vAlign w:val="center"/>
          </w:tcPr>
          <w:p>
            <w:pPr>
              <w:pStyle w:val="17"/>
            </w:pPr>
            <w:r>
              <w:t>保障农产品质量安全</w:t>
            </w:r>
          </w:p>
        </w:tc>
        <w:tc>
          <w:tcPr>
            <w:tcW w:w="2551" w:type="dxa"/>
            <w:vAlign w:val="center"/>
          </w:tcPr>
          <w:p>
            <w:pPr>
              <w:pStyle w:val="17"/>
            </w:pPr>
            <w:r>
              <w:t>得到保障</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15、农村“厕所革命”整村推进财政奖补（第二批）[中央]绩效目标表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1.完成辖区内厕所管护服务站和粪污处理站设施设备进行管护和升级。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受益村街数</w:t>
            </w:r>
          </w:p>
        </w:tc>
        <w:tc>
          <w:tcPr>
            <w:tcW w:w="2835" w:type="dxa"/>
            <w:vAlign w:val="center"/>
          </w:tcPr>
          <w:p>
            <w:pPr>
              <w:pStyle w:val="17"/>
            </w:pPr>
            <w:r>
              <w:t>反映受益村街数量</w:t>
            </w:r>
          </w:p>
        </w:tc>
        <w:tc>
          <w:tcPr>
            <w:tcW w:w="2551" w:type="dxa"/>
            <w:vAlign w:val="center"/>
          </w:tcPr>
          <w:p>
            <w:pPr>
              <w:pStyle w:val="17"/>
            </w:pPr>
            <w:r>
              <w:t>≥90个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粪污收集点数量</w:t>
            </w:r>
          </w:p>
        </w:tc>
        <w:tc>
          <w:tcPr>
            <w:tcW w:w="2835" w:type="dxa"/>
            <w:vAlign w:val="center"/>
          </w:tcPr>
          <w:p>
            <w:pPr>
              <w:pStyle w:val="17"/>
            </w:pPr>
            <w:r>
              <w:t>反映厕所管护站数量</w:t>
            </w:r>
          </w:p>
        </w:tc>
        <w:tc>
          <w:tcPr>
            <w:tcW w:w="2551" w:type="dxa"/>
            <w:vAlign w:val="center"/>
          </w:tcPr>
          <w:p>
            <w:pPr>
              <w:pStyle w:val="17"/>
            </w:pPr>
            <w:r>
              <w:t>＝5个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改厕设施合格率</w:t>
            </w:r>
          </w:p>
        </w:tc>
        <w:tc>
          <w:tcPr>
            <w:tcW w:w="2835" w:type="dxa"/>
            <w:vAlign w:val="center"/>
          </w:tcPr>
          <w:p>
            <w:pPr>
              <w:pStyle w:val="17"/>
            </w:pPr>
            <w:r>
              <w:t>改厕设施合格率</w:t>
            </w:r>
          </w:p>
        </w:tc>
        <w:tc>
          <w:tcPr>
            <w:tcW w:w="2551" w:type="dxa"/>
            <w:vAlign w:val="center"/>
          </w:tcPr>
          <w:p>
            <w:pPr>
              <w:pStyle w:val="17"/>
            </w:pPr>
            <w:r>
              <w:t>≥95%</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农村改厕数据库</w:t>
            </w:r>
          </w:p>
        </w:tc>
        <w:tc>
          <w:tcPr>
            <w:tcW w:w="2835" w:type="dxa"/>
            <w:vAlign w:val="center"/>
          </w:tcPr>
          <w:p>
            <w:pPr>
              <w:pStyle w:val="17"/>
            </w:pPr>
            <w:r>
              <w:t>农村改厕数据库</w:t>
            </w:r>
          </w:p>
        </w:tc>
        <w:tc>
          <w:tcPr>
            <w:tcW w:w="2551" w:type="dxa"/>
            <w:vAlign w:val="center"/>
          </w:tcPr>
          <w:p>
            <w:pPr>
              <w:pStyle w:val="17"/>
            </w:pPr>
            <w:r>
              <w:t>基本建成</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资金执行率</w:t>
            </w:r>
          </w:p>
        </w:tc>
        <w:tc>
          <w:tcPr>
            <w:tcW w:w="2835" w:type="dxa"/>
            <w:vAlign w:val="center"/>
          </w:tcPr>
          <w:p>
            <w:pPr>
              <w:pStyle w:val="17"/>
            </w:pPr>
            <w:r>
              <w:t>反映此项工作的完成时间</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＝75万元</w:t>
            </w:r>
          </w:p>
        </w:tc>
        <w:tc>
          <w:tcPr>
            <w:tcW w:w="2268" w:type="dxa"/>
            <w:vAlign w:val="center"/>
          </w:tcPr>
          <w:p>
            <w:pPr>
              <w:pStyle w:val="17"/>
            </w:pPr>
            <w:r>
              <w:t>廊财农【2022】45号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行政村的卫生厕所普及率</w:t>
            </w:r>
          </w:p>
        </w:tc>
        <w:tc>
          <w:tcPr>
            <w:tcW w:w="2835" w:type="dxa"/>
            <w:vAlign w:val="center"/>
          </w:tcPr>
          <w:p>
            <w:pPr>
              <w:pStyle w:val="17"/>
            </w:pPr>
            <w:r>
              <w:t>行政村的卫生厕所普及率</w:t>
            </w:r>
          </w:p>
        </w:tc>
        <w:tc>
          <w:tcPr>
            <w:tcW w:w="2551" w:type="dxa"/>
            <w:vAlign w:val="center"/>
          </w:tcPr>
          <w:p>
            <w:pPr>
              <w:pStyle w:val="17"/>
            </w:pPr>
            <w:r>
              <w:t>≥80%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奖补资金使用重大违规违纪问题</w:t>
            </w:r>
          </w:p>
        </w:tc>
        <w:tc>
          <w:tcPr>
            <w:tcW w:w="2835" w:type="dxa"/>
            <w:vAlign w:val="center"/>
          </w:tcPr>
          <w:p>
            <w:pPr>
              <w:pStyle w:val="17"/>
            </w:pPr>
            <w:r>
              <w:t>奖补资金使用重大违规违纪问题</w:t>
            </w:r>
          </w:p>
        </w:tc>
        <w:tc>
          <w:tcPr>
            <w:tcW w:w="2551" w:type="dxa"/>
            <w:vAlign w:val="center"/>
          </w:tcPr>
          <w:p>
            <w:pPr>
              <w:pStyle w:val="17"/>
            </w:pPr>
            <w:r>
              <w:t>无</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行政村的厕所粪污无害化处理率</w:t>
            </w:r>
          </w:p>
        </w:tc>
        <w:tc>
          <w:tcPr>
            <w:tcW w:w="2835" w:type="dxa"/>
            <w:vAlign w:val="center"/>
          </w:tcPr>
          <w:p>
            <w:pPr>
              <w:pStyle w:val="17"/>
            </w:pPr>
            <w:r>
              <w:t>行政村的厕所粪污无害化处理率</w:t>
            </w:r>
          </w:p>
        </w:tc>
        <w:tc>
          <w:tcPr>
            <w:tcW w:w="2551" w:type="dxa"/>
            <w:vAlign w:val="center"/>
          </w:tcPr>
          <w:p>
            <w:pPr>
              <w:pStyle w:val="17"/>
            </w:pPr>
            <w:r>
              <w:t>≥85%</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行政村的长效管护机制</w:t>
            </w:r>
          </w:p>
        </w:tc>
        <w:tc>
          <w:tcPr>
            <w:tcW w:w="2835" w:type="dxa"/>
            <w:vAlign w:val="center"/>
          </w:tcPr>
          <w:p>
            <w:pPr>
              <w:pStyle w:val="17"/>
            </w:pPr>
            <w:r>
              <w:t>行政村的长效管护机制</w:t>
            </w:r>
          </w:p>
        </w:tc>
        <w:tc>
          <w:tcPr>
            <w:tcW w:w="2551" w:type="dxa"/>
            <w:vAlign w:val="center"/>
          </w:tcPr>
          <w:p>
            <w:pPr>
              <w:pStyle w:val="17"/>
            </w:pPr>
            <w:r>
              <w:t>初步建立</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反映村民满意度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16、农村公共基础设施建设项目资金（龙河项目）绩效目标表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1.通过带动农村产业壮大发展，带动人才聚焦、产业聚焦，通过企业提档升级、项目落地，带动农民参与乡村建设，促进农民就业增收，农业增效，推动农村经济发展。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打造村街数</w:t>
            </w:r>
          </w:p>
        </w:tc>
        <w:tc>
          <w:tcPr>
            <w:tcW w:w="2835" w:type="dxa"/>
            <w:vAlign w:val="center"/>
          </w:tcPr>
          <w:p>
            <w:pPr>
              <w:pStyle w:val="17"/>
            </w:pPr>
            <w:r>
              <w:t>打造村街数</w:t>
            </w:r>
          </w:p>
        </w:tc>
        <w:tc>
          <w:tcPr>
            <w:tcW w:w="2551" w:type="dxa"/>
            <w:vAlign w:val="center"/>
          </w:tcPr>
          <w:p>
            <w:pPr>
              <w:pStyle w:val="17"/>
            </w:pPr>
            <w:r>
              <w:t>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12月底前完成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预算项目资金数</w:t>
            </w:r>
          </w:p>
        </w:tc>
        <w:tc>
          <w:tcPr>
            <w:tcW w:w="2551" w:type="dxa"/>
            <w:vAlign w:val="center"/>
          </w:tcPr>
          <w:p>
            <w:pPr>
              <w:pStyle w:val="17"/>
            </w:pPr>
            <w:r>
              <w:t>1000万元</w:t>
            </w:r>
          </w:p>
        </w:tc>
        <w:tc>
          <w:tcPr>
            <w:tcW w:w="2268" w:type="dxa"/>
            <w:vAlign w:val="center"/>
          </w:tcPr>
          <w:p>
            <w:pPr>
              <w:pStyle w:val="17"/>
            </w:pPr>
            <w:r>
              <w:t>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提升示范带动作用</w:t>
            </w:r>
          </w:p>
        </w:tc>
        <w:tc>
          <w:tcPr>
            <w:tcW w:w="2835" w:type="dxa"/>
            <w:vAlign w:val="center"/>
          </w:tcPr>
          <w:p>
            <w:pPr>
              <w:pStyle w:val="17"/>
            </w:pPr>
            <w:r>
              <w:t>提升示范带动作用</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实现农户增收</w:t>
            </w:r>
          </w:p>
        </w:tc>
        <w:tc>
          <w:tcPr>
            <w:tcW w:w="2835" w:type="dxa"/>
            <w:vAlign w:val="center"/>
          </w:tcPr>
          <w:p>
            <w:pPr>
              <w:pStyle w:val="17"/>
            </w:pPr>
            <w:r>
              <w:t>实现农户增收</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改善营商环境</w:t>
            </w:r>
          </w:p>
        </w:tc>
        <w:tc>
          <w:tcPr>
            <w:tcW w:w="2835" w:type="dxa"/>
            <w:vAlign w:val="center"/>
          </w:tcPr>
          <w:p>
            <w:pPr>
              <w:pStyle w:val="17"/>
            </w:pPr>
            <w:r>
              <w:t>改善营商环境</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17、农村户厕问题整改及公厕建设项目经费绩效目标表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坚持以人民为中心的发展思想，牢固树立“小厕所、大民生”理念，坚持实事求是、问题导向，全面摸排农村户厕问题，边排查、边整改，立行立改、远近结合、标本兼治，进一步建立健全工作推进机制，分类有序推进农村厕所革命，不断提升农民群众获得感幸福感。建设无害化公厕，进一步解决农村厕所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整改厕所数量</w:t>
            </w:r>
          </w:p>
        </w:tc>
        <w:tc>
          <w:tcPr>
            <w:tcW w:w="2835" w:type="dxa"/>
            <w:vAlign w:val="center"/>
          </w:tcPr>
          <w:p>
            <w:pPr>
              <w:pStyle w:val="17"/>
            </w:pPr>
            <w:r>
              <w:t>反映整改问题厕所数量</w:t>
            </w:r>
          </w:p>
        </w:tc>
        <w:tc>
          <w:tcPr>
            <w:tcW w:w="2551" w:type="dxa"/>
            <w:vAlign w:val="center"/>
          </w:tcPr>
          <w:p>
            <w:pPr>
              <w:pStyle w:val="17"/>
            </w:pPr>
            <w:r>
              <w:t>＝2266座</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建设公厕数量</w:t>
            </w:r>
          </w:p>
        </w:tc>
        <w:tc>
          <w:tcPr>
            <w:tcW w:w="2835" w:type="dxa"/>
            <w:vAlign w:val="center"/>
          </w:tcPr>
          <w:p>
            <w:pPr>
              <w:pStyle w:val="17"/>
            </w:pPr>
            <w:r>
              <w:t>反映建设公厕数量</w:t>
            </w:r>
          </w:p>
        </w:tc>
        <w:tc>
          <w:tcPr>
            <w:tcW w:w="2551" w:type="dxa"/>
            <w:vAlign w:val="center"/>
          </w:tcPr>
          <w:p>
            <w:pPr>
              <w:pStyle w:val="17"/>
            </w:pPr>
            <w:r>
              <w:t>＝10座</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反映工程验收合格率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11月底完成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＝197万元</w:t>
            </w:r>
          </w:p>
        </w:tc>
        <w:tc>
          <w:tcPr>
            <w:tcW w:w="2268" w:type="dxa"/>
            <w:vAlign w:val="center"/>
          </w:tcPr>
          <w:p>
            <w:pPr>
              <w:pStyle w:val="17"/>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提升群众获得感、幸福感</w:t>
            </w:r>
          </w:p>
        </w:tc>
        <w:tc>
          <w:tcPr>
            <w:tcW w:w="2835" w:type="dxa"/>
            <w:vAlign w:val="center"/>
          </w:tcPr>
          <w:p>
            <w:pPr>
              <w:pStyle w:val="17"/>
            </w:pPr>
            <w:r>
              <w:t>反映通过开展此项工作提升群众获得感和幸福感</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提升和完善环境</w:t>
            </w:r>
          </w:p>
        </w:tc>
        <w:tc>
          <w:tcPr>
            <w:tcW w:w="2835" w:type="dxa"/>
            <w:vAlign w:val="center"/>
          </w:tcPr>
          <w:p>
            <w:pPr>
              <w:pStyle w:val="17"/>
            </w:pPr>
            <w:r>
              <w:t>反映通过开展此项工作改善环境</w:t>
            </w:r>
          </w:p>
        </w:tc>
        <w:tc>
          <w:tcPr>
            <w:tcW w:w="2551" w:type="dxa"/>
            <w:vAlign w:val="center"/>
          </w:tcPr>
          <w:p>
            <w:pPr>
              <w:pStyle w:val="17"/>
            </w:pPr>
            <w:r>
              <w:t>得到提升和改善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18、农村人居环境整治提升项目经费绩效目标表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1.通过项目的实施，有效改善村庄道路破损严重、路灯不亮，村民出行不便的问题。提升群众出行的安全感和舒适感，彻底改善村街环境状况，让人民群众过上生态良好、幸福感倍增的美好生活。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受益数</w:t>
            </w:r>
          </w:p>
        </w:tc>
        <w:tc>
          <w:tcPr>
            <w:tcW w:w="2835" w:type="dxa"/>
            <w:vAlign w:val="center"/>
          </w:tcPr>
          <w:p>
            <w:pPr>
              <w:pStyle w:val="17"/>
            </w:pPr>
            <w:r>
              <w:t>反映受益村街数量</w:t>
            </w:r>
          </w:p>
        </w:tc>
        <w:tc>
          <w:tcPr>
            <w:tcW w:w="2551" w:type="dxa"/>
            <w:vAlign w:val="center"/>
          </w:tcPr>
          <w:p>
            <w:pPr>
              <w:pStyle w:val="17"/>
            </w:pPr>
            <w:r>
              <w:t>≥8个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反映道路硬化数量</w:t>
            </w:r>
          </w:p>
        </w:tc>
        <w:tc>
          <w:tcPr>
            <w:tcW w:w="2551" w:type="dxa"/>
            <w:vAlign w:val="center"/>
          </w:tcPr>
          <w:p>
            <w:pPr>
              <w:pStyle w:val="17"/>
            </w:pPr>
            <w:r>
              <w:t>≥19300平米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安装数</w:t>
            </w:r>
          </w:p>
        </w:tc>
        <w:tc>
          <w:tcPr>
            <w:tcW w:w="2835" w:type="dxa"/>
            <w:vAlign w:val="center"/>
          </w:tcPr>
          <w:p>
            <w:pPr>
              <w:pStyle w:val="17"/>
            </w:pPr>
            <w:r>
              <w:t>反映安装太阳能路灯数量</w:t>
            </w:r>
          </w:p>
        </w:tc>
        <w:tc>
          <w:tcPr>
            <w:tcW w:w="2551" w:type="dxa"/>
            <w:vAlign w:val="center"/>
          </w:tcPr>
          <w:p>
            <w:pPr>
              <w:pStyle w:val="17"/>
            </w:pPr>
            <w:r>
              <w:t>≥130盏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w:t>
            </w:r>
          </w:p>
        </w:tc>
        <w:tc>
          <w:tcPr>
            <w:tcW w:w="2835" w:type="dxa"/>
            <w:vAlign w:val="center"/>
          </w:tcPr>
          <w:p>
            <w:pPr>
              <w:pStyle w:val="17"/>
            </w:pPr>
            <w:r>
              <w:t>反映工程验收合格率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＝312万元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人民生活水平和居住环境</w:t>
            </w:r>
          </w:p>
        </w:tc>
        <w:tc>
          <w:tcPr>
            <w:tcW w:w="2835" w:type="dxa"/>
            <w:vAlign w:val="center"/>
          </w:tcPr>
          <w:p>
            <w:pPr>
              <w:pStyle w:val="17"/>
            </w:pPr>
            <w:r>
              <w:t>加快农村基础设施的改善和提升，构建和谐社会。</w:t>
            </w:r>
          </w:p>
        </w:tc>
        <w:tc>
          <w:tcPr>
            <w:tcW w:w="2551" w:type="dxa"/>
            <w:vAlign w:val="center"/>
          </w:tcPr>
          <w:p>
            <w:pPr>
              <w:pStyle w:val="17"/>
            </w:pPr>
            <w:r>
              <w:t>维护稳定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提升周边区域的环境质量</w:t>
            </w:r>
          </w:p>
        </w:tc>
        <w:tc>
          <w:tcPr>
            <w:tcW w:w="2835" w:type="dxa"/>
            <w:vAlign w:val="center"/>
          </w:tcPr>
          <w:p>
            <w:pPr>
              <w:pStyle w:val="17"/>
            </w:pPr>
            <w:r>
              <w:t>提高周边环境质量；推动经济发展；提高居民生活质量。</w:t>
            </w:r>
          </w:p>
        </w:tc>
        <w:tc>
          <w:tcPr>
            <w:tcW w:w="2551" w:type="dxa"/>
            <w:vAlign w:val="center"/>
          </w:tcPr>
          <w:p>
            <w:pPr>
              <w:pStyle w:val="17"/>
            </w:pPr>
            <w:r>
              <w:t>提升环境</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19、农机购置补贴资金(第一批）[中央]绩效目标表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1.通过项目实施，推进农业机械化进程，提高农业综合生产能力，促进农业增产增效、农民节本增收。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购置农机具数量</w:t>
            </w:r>
          </w:p>
        </w:tc>
        <w:tc>
          <w:tcPr>
            <w:tcW w:w="2835" w:type="dxa"/>
            <w:vAlign w:val="center"/>
          </w:tcPr>
          <w:p>
            <w:pPr>
              <w:pStyle w:val="17"/>
            </w:pPr>
            <w:r>
              <w:t>购置农机具数量</w:t>
            </w:r>
          </w:p>
        </w:tc>
        <w:tc>
          <w:tcPr>
            <w:tcW w:w="2551" w:type="dxa"/>
            <w:vAlign w:val="center"/>
          </w:tcPr>
          <w:p>
            <w:pPr>
              <w:pStyle w:val="17"/>
            </w:pPr>
            <w:r>
              <w:t>≥36台（套）</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受益农户数</w:t>
            </w:r>
          </w:p>
        </w:tc>
        <w:tc>
          <w:tcPr>
            <w:tcW w:w="2835" w:type="dxa"/>
            <w:vAlign w:val="center"/>
          </w:tcPr>
          <w:p>
            <w:pPr>
              <w:pStyle w:val="17"/>
            </w:pPr>
            <w:r>
              <w:t>受益农户数</w:t>
            </w:r>
          </w:p>
        </w:tc>
        <w:tc>
          <w:tcPr>
            <w:tcW w:w="2551" w:type="dxa"/>
            <w:vAlign w:val="center"/>
          </w:tcPr>
          <w:p>
            <w:pPr>
              <w:pStyle w:val="17"/>
            </w:pPr>
            <w:r>
              <w:t>≥28户</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登记率</w:t>
            </w:r>
          </w:p>
        </w:tc>
        <w:tc>
          <w:tcPr>
            <w:tcW w:w="2835" w:type="dxa"/>
            <w:vAlign w:val="center"/>
          </w:tcPr>
          <w:p>
            <w:pPr>
              <w:pStyle w:val="17"/>
            </w:pPr>
            <w:r>
              <w:t>登记率</w:t>
            </w:r>
          </w:p>
        </w:tc>
        <w:tc>
          <w:tcPr>
            <w:tcW w:w="2551" w:type="dxa"/>
            <w:vAlign w:val="center"/>
          </w:tcPr>
          <w:p>
            <w:pPr>
              <w:pStyle w:val="17"/>
            </w:pPr>
            <w:r>
              <w:t>≥95%</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预算金额</w:t>
            </w:r>
          </w:p>
        </w:tc>
        <w:tc>
          <w:tcPr>
            <w:tcW w:w="2835" w:type="dxa"/>
            <w:vAlign w:val="center"/>
          </w:tcPr>
          <w:p>
            <w:pPr>
              <w:pStyle w:val="17"/>
            </w:pPr>
            <w:r>
              <w:t>预算金额</w:t>
            </w:r>
          </w:p>
        </w:tc>
        <w:tc>
          <w:tcPr>
            <w:tcW w:w="2551" w:type="dxa"/>
            <w:vAlign w:val="center"/>
          </w:tcPr>
          <w:p>
            <w:pPr>
              <w:pStyle w:val="17"/>
            </w:pPr>
            <w:r>
              <w:t>74万元</w:t>
            </w:r>
          </w:p>
        </w:tc>
        <w:tc>
          <w:tcPr>
            <w:tcW w:w="2268" w:type="dxa"/>
            <w:vAlign w:val="center"/>
          </w:tcPr>
          <w:p>
            <w:pPr>
              <w:pStyle w:val="17"/>
            </w:pPr>
            <w:r>
              <w:t>廊财农【2022】69号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提升农作物耕种收综合机械化率</w:t>
            </w:r>
          </w:p>
        </w:tc>
        <w:tc>
          <w:tcPr>
            <w:tcW w:w="2835" w:type="dxa"/>
            <w:vAlign w:val="center"/>
          </w:tcPr>
          <w:p>
            <w:pPr>
              <w:pStyle w:val="17"/>
            </w:pPr>
            <w:r>
              <w:t>提升农作物耕种收综合机械化率</w:t>
            </w:r>
          </w:p>
        </w:tc>
        <w:tc>
          <w:tcPr>
            <w:tcW w:w="2551" w:type="dxa"/>
            <w:vAlign w:val="center"/>
          </w:tcPr>
          <w:p>
            <w:pPr>
              <w:pStyle w:val="17"/>
            </w:pPr>
            <w:r>
              <w:t>≥97%</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提升农作物耕种收农活效率</w:t>
            </w:r>
          </w:p>
        </w:tc>
        <w:tc>
          <w:tcPr>
            <w:tcW w:w="2835" w:type="dxa"/>
            <w:vAlign w:val="center"/>
          </w:tcPr>
          <w:p>
            <w:pPr>
              <w:pStyle w:val="17"/>
            </w:pPr>
            <w:r>
              <w:t>提升农作物耕种收农活效率</w:t>
            </w:r>
          </w:p>
        </w:tc>
        <w:tc>
          <w:tcPr>
            <w:tcW w:w="2551" w:type="dxa"/>
            <w:vAlign w:val="center"/>
          </w:tcPr>
          <w:p>
            <w:pPr>
              <w:pStyle w:val="17"/>
            </w:pPr>
            <w:r>
              <w:t>得到提升</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提升农民节本增效</w:t>
            </w:r>
          </w:p>
        </w:tc>
        <w:tc>
          <w:tcPr>
            <w:tcW w:w="2835" w:type="dxa"/>
            <w:vAlign w:val="center"/>
          </w:tcPr>
          <w:p>
            <w:pPr>
              <w:pStyle w:val="17"/>
            </w:pPr>
            <w:r>
              <w:t>提升农民节本增效</w:t>
            </w:r>
          </w:p>
        </w:tc>
        <w:tc>
          <w:tcPr>
            <w:tcW w:w="2551" w:type="dxa"/>
            <w:vAlign w:val="center"/>
          </w:tcPr>
          <w:p>
            <w:pPr>
              <w:pStyle w:val="17"/>
            </w:pPr>
            <w:r>
              <w:t>得到提升</w:t>
            </w:r>
          </w:p>
        </w:tc>
        <w:tc>
          <w:tcPr>
            <w:tcW w:w="2268" w:type="dxa"/>
            <w:vAlign w:val="center"/>
          </w:tcPr>
          <w:p>
            <w:pPr>
              <w:pStyle w:val="17"/>
            </w:pPr>
            <w:r>
              <w:t>工作目的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农户满意度</w:t>
            </w:r>
          </w:p>
        </w:tc>
        <w:tc>
          <w:tcPr>
            <w:tcW w:w="2835" w:type="dxa"/>
            <w:vAlign w:val="center"/>
          </w:tcPr>
          <w:p>
            <w:pPr>
              <w:pStyle w:val="17"/>
            </w:pPr>
            <w:r>
              <w:t>农户满意度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20、农业生产发展资金[省级]绩效目标表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1.全面贯彻落实中央、省、市文件精神，完成胚胎移植项目。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胚胎移植数</w:t>
            </w:r>
          </w:p>
        </w:tc>
        <w:tc>
          <w:tcPr>
            <w:tcW w:w="2835" w:type="dxa"/>
            <w:vAlign w:val="center"/>
          </w:tcPr>
          <w:p>
            <w:pPr>
              <w:pStyle w:val="17"/>
            </w:pPr>
            <w:r>
              <w:t>反映本年度开展胚胎移植数量</w:t>
            </w:r>
          </w:p>
        </w:tc>
        <w:tc>
          <w:tcPr>
            <w:tcW w:w="2551" w:type="dxa"/>
            <w:vAlign w:val="center"/>
          </w:tcPr>
          <w:p>
            <w:pPr>
              <w:pStyle w:val="17"/>
            </w:pPr>
            <w:r>
              <w:t>450枚</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移植准胎率</w:t>
            </w:r>
          </w:p>
        </w:tc>
        <w:tc>
          <w:tcPr>
            <w:tcW w:w="2835" w:type="dxa"/>
            <w:vAlign w:val="center"/>
          </w:tcPr>
          <w:p>
            <w:pPr>
              <w:pStyle w:val="17"/>
            </w:pPr>
            <w:r>
              <w:t>反映胚胎移植准胎的比例</w:t>
            </w:r>
          </w:p>
        </w:tc>
        <w:tc>
          <w:tcPr>
            <w:tcW w:w="2551" w:type="dxa"/>
            <w:vAlign w:val="center"/>
          </w:tcPr>
          <w:p>
            <w:pPr>
              <w:pStyle w:val="17"/>
            </w:pPr>
            <w:r>
              <w:t>≥40%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项目期限</w:t>
            </w:r>
          </w:p>
        </w:tc>
        <w:tc>
          <w:tcPr>
            <w:tcW w:w="2835" w:type="dxa"/>
            <w:vAlign w:val="center"/>
          </w:tcPr>
          <w:p>
            <w:pPr>
              <w:pStyle w:val="17"/>
            </w:pPr>
            <w:r>
              <w:t>反映项目完成年限</w:t>
            </w:r>
          </w:p>
        </w:tc>
        <w:tc>
          <w:tcPr>
            <w:tcW w:w="2551" w:type="dxa"/>
            <w:vAlign w:val="center"/>
          </w:tcPr>
          <w:p>
            <w:pPr>
              <w:pStyle w:val="17"/>
            </w:pPr>
            <w:r>
              <w:t>2年</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反映开展此项工作所需金额</w:t>
            </w:r>
          </w:p>
        </w:tc>
        <w:tc>
          <w:tcPr>
            <w:tcW w:w="2551" w:type="dxa"/>
            <w:vAlign w:val="center"/>
          </w:tcPr>
          <w:p>
            <w:pPr>
              <w:pStyle w:val="17"/>
            </w:pPr>
            <w:r>
              <w:t>45万元</w:t>
            </w:r>
          </w:p>
        </w:tc>
        <w:tc>
          <w:tcPr>
            <w:tcW w:w="2268" w:type="dxa"/>
            <w:vAlign w:val="center"/>
          </w:tcPr>
          <w:p>
            <w:pPr>
              <w:pStyle w:val="17"/>
            </w:pPr>
            <w:r>
              <w:t>廊财农[2021]103号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提高农业增效、农民增收</w:t>
            </w:r>
          </w:p>
        </w:tc>
        <w:tc>
          <w:tcPr>
            <w:tcW w:w="2835" w:type="dxa"/>
            <w:vAlign w:val="center"/>
          </w:tcPr>
          <w:p>
            <w:pPr>
              <w:pStyle w:val="17"/>
            </w:pPr>
            <w:r>
              <w:t>通过胚胎移植项目实施，促进农业增效、农民增收。</w:t>
            </w:r>
          </w:p>
          <w:p>
            <w:pPr>
              <w:pStyle w:val="17"/>
            </w:pPr>
          </w:p>
        </w:tc>
        <w:tc>
          <w:tcPr>
            <w:tcW w:w="2551" w:type="dxa"/>
            <w:vAlign w:val="center"/>
          </w:tcPr>
          <w:p>
            <w:pPr>
              <w:pStyle w:val="17"/>
            </w:pPr>
            <w:r>
              <w:t>农业增效、农民增收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提升奶业振兴</w:t>
            </w:r>
          </w:p>
        </w:tc>
        <w:tc>
          <w:tcPr>
            <w:tcW w:w="2835" w:type="dxa"/>
            <w:vAlign w:val="center"/>
          </w:tcPr>
          <w:p>
            <w:pPr>
              <w:pStyle w:val="17"/>
            </w:pPr>
            <w:r>
              <w:t>通过开展胚胎移植项目进一步提升奶业振兴</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反映企业满意度占调查总数的比例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21、农业生产发展资金[省级]绩效目标表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1.全面贯彻落实中央、省、市文件精神，完成胚胎移植项目。</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胚胎移植数</w:t>
            </w:r>
          </w:p>
        </w:tc>
        <w:tc>
          <w:tcPr>
            <w:tcW w:w="2835" w:type="dxa"/>
            <w:vAlign w:val="center"/>
          </w:tcPr>
          <w:p>
            <w:pPr>
              <w:pStyle w:val="17"/>
            </w:pPr>
            <w:r>
              <w:t>反映本年度开展胚胎移植数量</w:t>
            </w:r>
          </w:p>
        </w:tc>
        <w:tc>
          <w:tcPr>
            <w:tcW w:w="2551" w:type="dxa"/>
            <w:vAlign w:val="center"/>
          </w:tcPr>
          <w:p>
            <w:pPr>
              <w:pStyle w:val="17"/>
            </w:pPr>
            <w:r>
              <w:t>450枚</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移植准胎率</w:t>
            </w:r>
          </w:p>
        </w:tc>
        <w:tc>
          <w:tcPr>
            <w:tcW w:w="2835" w:type="dxa"/>
            <w:vAlign w:val="center"/>
          </w:tcPr>
          <w:p>
            <w:pPr>
              <w:pStyle w:val="17"/>
            </w:pPr>
            <w:r>
              <w:t>反映胚胎移植准胎的比例</w:t>
            </w:r>
          </w:p>
        </w:tc>
        <w:tc>
          <w:tcPr>
            <w:tcW w:w="2551" w:type="dxa"/>
            <w:vAlign w:val="center"/>
          </w:tcPr>
          <w:p>
            <w:pPr>
              <w:pStyle w:val="17"/>
            </w:pPr>
            <w:r>
              <w:t>≥40%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项目期限</w:t>
            </w:r>
          </w:p>
        </w:tc>
        <w:tc>
          <w:tcPr>
            <w:tcW w:w="2835" w:type="dxa"/>
            <w:vAlign w:val="center"/>
          </w:tcPr>
          <w:p>
            <w:pPr>
              <w:pStyle w:val="17"/>
            </w:pPr>
            <w:r>
              <w:t>反映项目完成年限</w:t>
            </w:r>
          </w:p>
        </w:tc>
        <w:tc>
          <w:tcPr>
            <w:tcW w:w="2551" w:type="dxa"/>
            <w:vAlign w:val="center"/>
          </w:tcPr>
          <w:p>
            <w:pPr>
              <w:pStyle w:val="17"/>
            </w:pPr>
            <w:r>
              <w:t>1年</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反映开展此项工作所需金额</w:t>
            </w:r>
          </w:p>
        </w:tc>
        <w:tc>
          <w:tcPr>
            <w:tcW w:w="2551" w:type="dxa"/>
            <w:vAlign w:val="center"/>
          </w:tcPr>
          <w:p>
            <w:pPr>
              <w:pStyle w:val="17"/>
            </w:pPr>
            <w:r>
              <w:t>45万元</w:t>
            </w:r>
          </w:p>
        </w:tc>
        <w:tc>
          <w:tcPr>
            <w:tcW w:w="2268" w:type="dxa"/>
            <w:vAlign w:val="center"/>
          </w:tcPr>
          <w:p>
            <w:pPr>
              <w:pStyle w:val="17"/>
            </w:pPr>
            <w:r>
              <w:t>廊财农[2021]103号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提高农业增效、农民增收</w:t>
            </w:r>
          </w:p>
        </w:tc>
        <w:tc>
          <w:tcPr>
            <w:tcW w:w="2835" w:type="dxa"/>
            <w:vAlign w:val="center"/>
          </w:tcPr>
          <w:p>
            <w:pPr>
              <w:pStyle w:val="17"/>
            </w:pPr>
            <w:r>
              <w:t>通过胚胎移植项目实施，促进农业增效、农民增收。</w:t>
            </w:r>
          </w:p>
          <w:p>
            <w:pPr>
              <w:pStyle w:val="17"/>
            </w:pPr>
          </w:p>
        </w:tc>
        <w:tc>
          <w:tcPr>
            <w:tcW w:w="2551" w:type="dxa"/>
            <w:vAlign w:val="center"/>
          </w:tcPr>
          <w:p>
            <w:pPr>
              <w:pStyle w:val="17"/>
            </w:pPr>
            <w:r>
              <w:t>农业增效、农民增收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提升奶业振兴</w:t>
            </w:r>
          </w:p>
        </w:tc>
        <w:tc>
          <w:tcPr>
            <w:tcW w:w="2835" w:type="dxa"/>
            <w:vAlign w:val="center"/>
          </w:tcPr>
          <w:p>
            <w:pPr>
              <w:pStyle w:val="17"/>
            </w:pPr>
            <w:r>
              <w:t>通过开展胚胎移植项目进一步提升奶业振兴</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提升奶品质量</w:t>
            </w:r>
          </w:p>
        </w:tc>
        <w:tc>
          <w:tcPr>
            <w:tcW w:w="2835" w:type="dxa"/>
            <w:vAlign w:val="center"/>
          </w:tcPr>
          <w:p>
            <w:pPr>
              <w:pStyle w:val="17"/>
            </w:pPr>
            <w:r>
              <w:t>提升奶品质量</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反映企业满意度占调查总数的比例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22、农业生产发展资金[省级]绩效目标表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1.推进农业机械化进程，提高农业综合生产能力；完成上级下达的土壤普查和创新驿站建设任务，促进农业增产增效、农民节本增收。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购置农机具数量</w:t>
            </w:r>
          </w:p>
        </w:tc>
        <w:tc>
          <w:tcPr>
            <w:tcW w:w="2835" w:type="dxa"/>
            <w:vAlign w:val="center"/>
          </w:tcPr>
          <w:p>
            <w:pPr>
              <w:pStyle w:val="17"/>
            </w:pPr>
            <w:r>
              <w:t>购置农机具数量</w:t>
            </w:r>
          </w:p>
        </w:tc>
        <w:tc>
          <w:tcPr>
            <w:tcW w:w="2551" w:type="dxa"/>
            <w:vAlign w:val="center"/>
          </w:tcPr>
          <w:p>
            <w:pPr>
              <w:pStyle w:val="17"/>
            </w:pPr>
            <w:r>
              <w:t>≥12台（套）</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创新驿站建设数</w:t>
            </w:r>
          </w:p>
        </w:tc>
        <w:tc>
          <w:tcPr>
            <w:tcW w:w="2835" w:type="dxa"/>
            <w:vAlign w:val="center"/>
          </w:tcPr>
          <w:p>
            <w:pPr>
              <w:pStyle w:val="17"/>
            </w:pPr>
            <w:r>
              <w:t>创新驿站建设数</w:t>
            </w:r>
          </w:p>
        </w:tc>
        <w:tc>
          <w:tcPr>
            <w:tcW w:w="2551" w:type="dxa"/>
            <w:vAlign w:val="center"/>
          </w:tcPr>
          <w:p>
            <w:pPr>
              <w:pStyle w:val="17"/>
            </w:pPr>
            <w:r>
              <w:t>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表层样点调查采样数量</w:t>
            </w:r>
          </w:p>
        </w:tc>
        <w:tc>
          <w:tcPr>
            <w:tcW w:w="2835" w:type="dxa"/>
            <w:vAlign w:val="center"/>
          </w:tcPr>
          <w:p>
            <w:pPr>
              <w:pStyle w:val="17"/>
            </w:pPr>
            <w:r>
              <w:t>表层样点调查采样数量</w:t>
            </w:r>
          </w:p>
        </w:tc>
        <w:tc>
          <w:tcPr>
            <w:tcW w:w="2551" w:type="dxa"/>
            <w:vAlign w:val="center"/>
          </w:tcPr>
          <w:p>
            <w:pPr>
              <w:pStyle w:val="17"/>
            </w:pPr>
            <w:r>
              <w:t>≥181个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工作完成率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11月底完成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预算金额</w:t>
            </w:r>
          </w:p>
        </w:tc>
        <w:tc>
          <w:tcPr>
            <w:tcW w:w="2835" w:type="dxa"/>
            <w:vAlign w:val="center"/>
          </w:tcPr>
          <w:p>
            <w:pPr>
              <w:pStyle w:val="17"/>
            </w:pPr>
            <w:r>
              <w:t>项目开展所需资金</w:t>
            </w:r>
          </w:p>
        </w:tc>
        <w:tc>
          <w:tcPr>
            <w:tcW w:w="2551" w:type="dxa"/>
            <w:vAlign w:val="center"/>
          </w:tcPr>
          <w:p>
            <w:pPr>
              <w:pStyle w:val="17"/>
            </w:pPr>
            <w:r>
              <w:t>56.14万元</w:t>
            </w:r>
          </w:p>
        </w:tc>
        <w:tc>
          <w:tcPr>
            <w:tcW w:w="2268" w:type="dxa"/>
            <w:vAlign w:val="center"/>
          </w:tcPr>
          <w:p>
            <w:pPr>
              <w:pStyle w:val="17"/>
            </w:pPr>
            <w:r>
              <w:t>廊财农【2022】98号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提升农作物耕种收综合机械化率</w:t>
            </w:r>
          </w:p>
        </w:tc>
        <w:tc>
          <w:tcPr>
            <w:tcW w:w="2835" w:type="dxa"/>
            <w:vAlign w:val="center"/>
          </w:tcPr>
          <w:p>
            <w:pPr>
              <w:pStyle w:val="17"/>
            </w:pPr>
            <w:r>
              <w:t>提升农作物耕种收综合机械化率</w:t>
            </w:r>
          </w:p>
        </w:tc>
        <w:tc>
          <w:tcPr>
            <w:tcW w:w="2551" w:type="dxa"/>
            <w:vAlign w:val="center"/>
          </w:tcPr>
          <w:p>
            <w:pPr>
              <w:pStyle w:val="17"/>
            </w:pPr>
            <w:r>
              <w:t>≥97%</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对全区土壤实施“全面体检”</w:t>
            </w:r>
          </w:p>
        </w:tc>
        <w:tc>
          <w:tcPr>
            <w:tcW w:w="2835" w:type="dxa"/>
            <w:vAlign w:val="center"/>
          </w:tcPr>
          <w:p>
            <w:pPr>
              <w:pStyle w:val="17"/>
            </w:pPr>
            <w:r>
              <w:t>对全区土壤实施“全面体检”</w:t>
            </w:r>
          </w:p>
        </w:tc>
        <w:tc>
          <w:tcPr>
            <w:tcW w:w="2551" w:type="dxa"/>
            <w:vAlign w:val="center"/>
          </w:tcPr>
          <w:p>
            <w:pPr>
              <w:pStyle w:val="17"/>
            </w:pPr>
            <w:r>
              <w:t>得到提升</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确保国家粮食安全</w:t>
            </w:r>
          </w:p>
        </w:tc>
        <w:tc>
          <w:tcPr>
            <w:tcW w:w="2835" w:type="dxa"/>
            <w:vAlign w:val="center"/>
          </w:tcPr>
          <w:p>
            <w:pPr>
              <w:pStyle w:val="17"/>
            </w:pPr>
            <w:r>
              <w:t>确保国家粮食安全</w:t>
            </w:r>
          </w:p>
        </w:tc>
        <w:tc>
          <w:tcPr>
            <w:tcW w:w="2551" w:type="dxa"/>
            <w:vAlign w:val="center"/>
          </w:tcPr>
          <w:p>
            <w:pPr>
              <w:pStyle w:val="17"/>
            </w:pPr>
            <w:r>
              <w:t>得到保障</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提升农作物耕种收农活效率</w:t>
            </w:r>
          </w:p>
        </w:tc>
        <w:tc>
          <w:tcPr>
            <w:tcW w:w="2835" w:type="dxa"/>
            <w:vAlign w:val="center"/>
          </w:tcPr>
          <w:p>
            <w:pPr>
              <w:pStyle w:val="17"/>
            </w:pPr>
            <w:r>
              <w:t>提升农作物耕种收农活效率</w:t>
            </w:r>
          </w:p>
        </w:tc>
        <w:tc>
          <w:tcPr>
            <w:tcW w:w="2551" w:type="dxa"/>
            <w:vAlign w:val="center"/>
          </w:tcPr>
          <w:p>
            <w:pPr>
              <w:pStyle w:val="17"/>
            </w:pPr>
            <w:r>
              <w:t>提升效率</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23、农业生产发展资金（第二批）[中央]绩效目标表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1.完成2022年农机购置补贴、奶牛家庭牧场升级改造、农产品冷藏保鲜设施建设、基层农技推广体系建设、家庭农场补贴和支持农民合作社发展项目。</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建设示范基地数</w:t>
            </w:r>
          </w:p>
        </w:tc>
        <w:tc>
          <w:tcPr>
            <w:tcW w:w="2835" w:type="dxa"/>
            <w:vAlign w:val="center"/>
          </w:tcPr>
          <w:p>
            <w:pPr>
              <w:pStyle w:val="17"/>
            </w:pPr>
            <w:r>
              <w:t>反映本年度开展示范基地建设数量</w:t>
            </w:r>
          </w:p>
        </w:tc>
        <w:tc>
          <w:tcPr>
            <w:tcW w:w="2551" w:type="dxa"/>
            <w:vAlign w:val="center"/>
          </w:tcPr>
          <w:p>
            <w:pPr>
              <w:pStyle w:val="17"/>
            </w:pPr>
            <w:r>
              <w:t>≥3个</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发布主推技术</w:t>
            </w:r>
          </w:p>
        </w:tc>
        <w:tc>
          <w:tcPr>
            <w:tcW w:w="2835" w:type="dxa"/>
            <w:vAlign w:val="center"/>
          </w:tcPr>
          <w:p>
            <w:pPr>
              <w:pStyle w:val="17"/>
            </w:pPr>
            <w:r>
              <w:t>反映本年度发布主推技术数量</w:t>
            </w:r>
          </w:p>
        </w:tc>
        <w:tc>
          <w:tcPr>
            <w:tcW w:w="2551" w:type="dxa"/>
            <w:vAlign w:val="center"/>
          </w:tcPr>
          <w:p>
            <w:pPr>
              <w:pStyle w:val="17"/>
            </w:pPr>
            <w:r>
              <w:t>≥5项</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补贴机具数</w:t>
            </w:r>
          </w:p>
        </w:tc>
        <w:tc>
          <w:tcPr>
            <w:tcW w:w="2835" w:type="dxa"/>
            <w:vAlign w:val="center"/>
          </w:tcPr>
          <w:p>
            <w:pPr>
              <w:pStyle w:val="17"/>
            </w:pPr>
            <w:r>
              <w:t>反映补贴机具数</w:t>
            </w:r>
          </w:p>
        </w:tc>
        <w:tc>
          <w:tcPr>
            <w:tcW w:w="2551" w:type="dxa"/>
            <w:vAlign w:val="center"/>
          </w:tcPr>
          <w:p>
            <w:pPr>
              <w:pStyle w:val="17"/>
            </w:pPr>
            <w:r>
              <w:t>≥37台</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受益农户数</w:t>
            </w:r>
          </w:p>
        </w:tc>
        <w:tc>
          <w:tcPr>
            <w:tcW w:w="2835" w:type="dxa"/>
            <w:vAlign w:val="center"/>
          </w:tcPr>
          <w:p>
            <w:pPr>
              <w:pStyle w:val="17"/>
            </w:pPr>
            <w:r>
              <w:t>反映农机补贴受益农户数</w:t>
            </w:r>
          </w:p>
        </w:tc>
        <w:tc>
          <w:tcPr>
            <w:tcW w:w="2551" w:type="dxa"/>
            <w:vAlign w:val="center"/>
          </w:tcPr>
          <w:p>
            <w:pPr>
              <w:pStyle w:val="17"/>
            </w:pPr>
            <w:r>
              <w:t>≥1户</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设备购置</w:t>
            </w:r>
          </w:p>
        </w:tc>
        <w:tc>
          <w:tcPr>
            <w:tcW w:w="2835" w:type="dxa"/>
            <w:vAlign w:val="center"/>
          </w:tcPr>
          <w:p>
            <w:pPr>
              <w:pStyle w:val="17"/>
            </w:pPr>
            <w:r>
              <w:t>反映本年度扶持家庭农场项目主要内容</w:t>
            </w:r>
          </w:p>
        </w:tc>
        <w:tc>
          <w:tcPr>
            <w:tcW w:w="2551" w:type="dxa"/>
            <w:vAlign w:val="center"/>
          </w:tcPr>
          <w:p>
            <w:pPr>
              <w:pStyle w:val="17"/>
            </w:pPr>
            <w:r>
              <w:t>≥2台</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家庭农场数</w:t>
            </w:r>
          </w:p>
        </w:tc>
        <w:tc>
          <w:tcPr>
            <w:tcW w:w="2835" w:type="dxa"/>
            <w:vAlign w:val="center"/>
          </w:tcPr>
          <w:p>
            <w:pPr>
              <w:pStyle w:val="17"/>
            </w:pPr>
            <w:r>
              <w:t>反映本年度开展扶持合作社数</w:t>
            </w:r>
          </w:p>
        </w:tc>
        <w:tc>
          <w:tcPr>
            <w:tcW w:w="2551" w:type="dxa"/>
            <w:vAlign w:val="center"/>
          </w:tcPr>
          <w:p>
            <w:pPr>
              <w:pStyle w:val="17"/>
            </w:pPr>
            <w:r>
              <w:t>≥1家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资金登记率</w:t>
            </w:r>
          </w:p>
        </w:tc>
        <w:tc>
          <w:tcPr>
            <w:tcW w:w="2835" w:type="dxa"/>
            <w:vAlign w:val="center"/>
          </w:tcPr>
          <w:p>
            <w:pPr>
              <w:pStyle w:val="17"/>
            </w:pPr>
            <w:r>
              <w:t>反映农机补贴年度资金登记率</w:t>
            </w:r>
          </w:p>
        </w:tc>
        <w:tc>
          <w:tcPr>
            <w:tcW w:w="2551" w:type="dxa"/>
            <w:vAlign w:val="center"/>
          </w:tcPr>
          <w:p>
            <w:pPr>
              <w:pStyle w:val="17"/>
            </w:pPr>
            <w:r>
              <w:t>≥95%</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w:t>
            </w:r>
          </w:p>
        </w:tc>
        <w:tc>
          <w:tcPr>
            <w:tcW w:w="2835" w:type="dxa"/>
            <w:vAlign w:val="center"/>
          </w:tcPr>
          <w:p>
            <w:pPr>
              <w:pStyle w:val="17"/>
            </w:pPr>
            <w:r>
              <w:t>反映符合实施方案要求</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反映项目完成时间</w:t>
            </w:r>
          </w:p>
        </w:tc>
        <w:tc>
          <w:tcPr>
            <w:tcW w:w="2551" w:type="dxa"/>
            <w:vAlign w:val="center"/>
          </w:tcPr>
          <w:p>
            <w:pPr>
              <w:pStyle w:val="17"/>
            </w:pPr>
            <w:r>
              <w:t>6月底完成</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反映开展此项工作所需金额</w:t>
            </w:r>
          </w:p>
        </w:tc>
        <w:tc>
          <w:tcPr>
            <w:tcW w:w="2551" w:type="dxa"/>
            <w:vAlign w:val="center"/>
          </w:tcPr>
          <w:p>
            <w:pPr>
              <w:pStyle w:val="17"/>
            </w:pPr>
            <w:r>
              <w:t>330.87万元</w:t>
            </w:r>
          </w:p>
        </w:tc>
        <w:tc>
          <w:tcPr>
            <w:tcW w:w="2268" w:type="dxa"/>
            <w:vAlign w:val="center"/>
          </w:tcPr>
          <w:p>
            <w:pPr>
              <w:pStyle w:val="17"/>
            </w:pPr>
            <w:r>
              <w:t>廊财农[2022]34号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提高农业增效、农民增收</w:t>
            </w:r>
          </w:p>
        </w:tc>
        <w:tc>
          <w:tcPr>
            <w:tcW w:w="2835" w:type="dxa"/>
            <w:vAlign w:val="center"/>
          </w:tcPr>
          <w:p>
            <w:pPr>
              <w:pStyle w:val="17"/>
            </w:pPr>
            <w:r>
              <w:t>通过项目实施，促进农业增效、农民增收。</w:t>
            </w:r>
          </w:p>
          <w:p>
            <w:pPr>
              <w:pStyle w:val="17"/>
            </w:pPr>
          </w:p>
        </w:tc>
        <w:tc>
          <w:tcPr>
            <w:tcW w:w="2551" w:type="dxa"/>
            <w:vAlign w:val="center"/>
          </w:tcPr>
          <w:p>
            <w:pPr>
              <w:pStyle w:val="17"/>
            </w:pPr>
            <w:r>
              <w:t>农业增效、农民增收</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有效提升农业生产发展</w:t>
            </w:r>
          </w:p>
        </w:tc>
        <w:tc>
          <w:tcPr>
            <w:tcW w:w="2835" w:type="dxa"/>
            <w:vAlign w:val="center"/>
          </w:tcPr>
          <w:p>
            <w:pPr>
              <w:pStyle w:val="17"/>
            </w:pPr>
            <w:r>
              <w:t>通过项目开展，有效提升农业生产发展。</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群众和企业满意度比例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24、农业资源及生态保护补助资金[中央]绩效目标表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1.完成广阳区2022年化肥减量增效项目，并完成资金拨付。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农户施肥调查数</w:t>
            </w:r>
          </w:p>
        </w:tc>
        <w:tc>
          <w:tcPr>
            <w:tcW w:w="2835" w:type="dxa"/>
            <w:vAlign w:val="center"/>
          </w:tcPr>
          <w:p>
            <w:pPr>
              <w:pStyle w:val="17"/>
            </w:pPr>
            <w:r>
              <w:t>反映本年度农户施肥调查数量</w:t>
            </w:r>
          </w:p>
        </w:tc>
        <w:tc>
          <w:tcPr>
            <w:tcW w:w="2551" w:type="dxa"/>
            <w:vAlign w:val="center"/>
          </w:tcPr>
          <w:p>
            <w:pPr>
              <w:pStyle w:val="17"/>
            </w:pPr>
            <w:r>
              <w:t>≥25个</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开展测土配方施肥技术推广面积</w:t>
            </w:r>
          </w:p>
        </w:tc>
        <w:tc>
          <w:tcPr>
            <w:tcW w:w="2835" w:type="dxa"/>
            <w:vAlign w:val="center"/>
          </w:tcPr>
          <w:p>
            <w:pPr>
              <w:pStyle w:val="17"/>
            </w:pPr>
            <w:r>
              <w:t>反映本年度开展测土配方施肥技术推广面积数量</w:t>
            </w:r>
          </w:p>
        </w:tc>
        <w:tc>
          <w:tcPr>
            <w:tcW w:w="2551" w:type="dxa"/>
            <w:vAlign w:val="center"/>
          </w:tcPr>
          <w:p>
            <w:pPr>
              <w:pStyle w:val="17"/>
            </w:pPr>
            <w:r>
              <w:t>≥12万亩</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资金拨付率</w:t>
            </w:r>
          </w:p>
        </w:tc>
        <w:tc>
          <w:tcPr>
            <w:tcW w:w="2835" w:type="dxa"/>
            <w:vAlign w:val="center"/>
          </w:tcPr>
          <w:p>
            <w:pPr>
              <w:pStyle w:val="17"/>
            </w:pPr>
            <w:r>
              <w:t>反映本年度农资金拨付质量</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反映项目完成时间</w:t>
            </w:r>
          </w:p>
        </w:tc>
        <w:tc>
          <w:tcPr>
            <w:tcW w:w="2551" w:type="dxa"/>
            <w:vAlign w:val="center"/>
          </w:tcPr>
          <w:p>
            <w:pPr>
              <w:pStyle w:val="17"/>
            </w:pPr>
            <w:r>
              <w:t>2023年12月月底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反映开展此项工作所需金额</w:t>
            </w:r>
          </w:p>
        </w:tc>
        <w:tc>
          <w:tcPr>
            <w:tcW w:w="2551" w:type="dxa"/>
            <w:vAlign w:val="center"/>
          </w:tcPr>
          <w:p>
            <w:pPr>
              <w:pStyle w:val="17"/>
            </w:pPr>
            <w:r>
              <w:t>2.5万元</w:t>
            </w:r>
          </w:p>
        </w:tc>
        <w:tc>
          <w:tcPr>
            <w:tcW w:w="2268" w:type="dxa"/>
            <w:vAlign w:val="center"/>
          </w:tcPr>
          <w:p>
            <w:pPr>
              <w:pStyle w:val="17"/>
            </w:pPr>
            <w:r>
              <w:t>廊财农[2022]33号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有效提高测土配方施肥技术应用</w:t>
            </w:r>
          </w:p>
        </w:tc>
        <w:tc>
          <w:tcPr>
            <w:tcW w:w="2835" w:type="dxa"/>
            <w:vAlign w:val="center"/>
          </w:tcPr>
          <w:p>
            <w:pPr>
              <w:pStyle w:val="17"/>
            </w:pPr>
            <w:r>
              <w:t>提高测土配方施肥技术应用</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有效提升我区化肥减量增效认知度</w:t>
            </w:r>
          </w:p>
        </w:tc>
        <w:tc>
          <w:tcPr>
            <w:tcW w:w="2835" w:type="dxa"/>
            <w:vAlign w:val="center"/>
          </w:tcPr>
          <w:p>
            <w:pPr>
              <w:pStyle w:val="17"/>
            </w:pPr>
            <w:r>
              <w:t>有效提升我区化肥减量增效认知度</w:t>
            </w:r>
          </w:p>
        </w:tc>
        <w:tc>
          <w:tcPr>
            <w:tcW w:w="2551" w:type="dxa"/>
            <w:vAlign w:val="center"/>
          </w:tcPr>
          <w:p>
            <w:pPr>
              <w:pStyle w:val="17"/>
            </w:pPr>
            <w:r>
              <w:t>有效提升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种植合作社满意度</w:t>
            </w:r>
          </w:p>
        </w:tc>
        <w:tc>
          <w:tcPr>
            <w:tcW w:w="2835" w:type="dxa"/>
            <w:vAlign w:val="center"/>
          </w:tcPr>
          <w:p>
            <w:pPr>
              <w:pStyle w:val="17"/>
            </w:pPr>
            <w:r>
              <w:t>种植合作社满意度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25、强制免疫及动物防疫补助资金[市级]绩效目标表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1.实现全区畜禽群体免疫抗体水平始终保持在有效保护状态。做好重大动物疫病强制免疫等防控工作，确保我区不发生动物疫情。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每年对全区重大动物疫病强制免疫次数</w:t>
            </w:r>
          </w:p>
        </w:tc>
        <w:tc>
          <w:tcPr>
            <w:tcW w:w="2551" w:type="dxa"/>
            <w:vAlign w:val="center"/>
          </w:tcPr>
          <w:p>
            <w:pPr>
              <w:pStyle w:val="17"/>
            </w:pPr>
            <w:r>
              <w:t>≥2次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畜禽免疫数占全区畜禽数比例</w:t>
            </w:r>
          </w:p>
        </w:tc>
        <w:tc>
          <w:tcPr>
            <w:tcW w:w="2551" w:type="dxa"/>
            <w:vAlign w:val="center"/>
          </w:tcPr>
          <w:p>
            <w:pPr>
              <w:pStyle w:val="17"/>
            </w:pPr>
            <w:r>
              <w:t>≥90%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补免及时</w:t>
            </w:r>
          </w:p>
        </w:tc>
        <w:tc>
          <w:tcPr>
            <w:tcW w:w="2835" w:type="dxa"/>
            <w:vAlign w:val="center"/>
          </w:tcPr>
          <w:p>
            <w:pPr>
              <w:pStyle w:val="17"/>
            </w:pPr>
            <w:r>
              <w:t>对产后、病愈、新进、免疫保护期满等的动物进行补免</w:t>
            </w:r>
          </w:p>
        </w:tc>
        <w:tc>
          <w:tcPr>
            <w:tcW w:w="2551" w:type="dxa"/>
            <w:vAlign w:val="center"/>
          </w:tcPr>
          <w:p>
            <w:pPr>
              <w:pStyle w:val="17"/>
            </w:pPr>
            <w:r>
              <w:t>及时完成</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检测合格数占抽样数比例</w:t>
            </w:r>
          </w:p>
        </w:tc>
        <w:tc>
          <w:tcPr>
            <w:tcW w:w="2551" w:type="dxa"/>
            <w:vAlign w:val="center"/>
          </w:tcPr>
          <w:p>
            <w:pPr>
              <w:pStyle w:val="17"/>
            </w:pPr>
            <w:r>
              <w:t>≥70%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完成全年重大动物疫病强制免疫工作完成时间</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8.49万元</w:t>
            </w:r>
          </w:p>
        </w:tc>
        <w:tc>
          <w:tcPr>
            <w:tcW w:w="2268" w:type="dxa"/>
            <w:vAlign w:val="center"/>
          </w:tcPr>
          <w:p>
            <w:pPr>
              <w:pStyle w:val="17"/>
            </w:pPr>
            <w:r>
              <w:t>廊财农〔2022〕24号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通过开展动物疫病防疫工作，保障畜牧业稳定发展。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社会影响力</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26、强制免疫疫苗经费绩效目标表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1.通过项目的开展实现做好猪瘟、高致病性蓝耳病等防控工作，保障畜牧养殖业健康发展的实现。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免疫次数</w:t>
            </w:r>
          </w:p>
        </w:tc>
        <w:tc>
          <w:tcPr>
            <w:tcW w:w="2835" w:type="dxa"/>
            <w:vAlign w:val="center"/>
          </w:tcPr>
          <w:p>
            <w:pPr>
              <w:pStyle w:val="17"/>
            </w:pPr>
            <w:r>
              <w:t>反映开展全年猪瘟和蓝耳病强制免疫工作次数</w:t>
            </w:r>
          </w:p>
        </w:tc>
        <w:tc>
          <w:tcPr>
            <w:tcW w:w="2551" w:type="dxa"/>
            <w:vAlign w:val="center"/>
          </w:tcPr>
          <w:p>
            <w:pPr>
              <w:pStyle w:val="17"/>
            </w:pPr>
            <w:r>
              <w:t>≥2次</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免疫率</w:t>
            </w:r>
          </w:p>
        </w:tc>
        <w:tc>
          <w:tcPr>
            <w:tcW w:w="2835" w:type="dxa"/>
            <w:vAlign w:val="center"/>
          </w:tcPr>
          <w:p>
            <w:pPr>
              <w:pStyle w:val="17"/>
            </w:pPr>
            <w:r>
              <w:t>反映猪瘟和蓝耳病强制免疫数占全区畜禽数比例</w:t>
            </w:r>
          </w:p>
        </w:tc>
        <w:tc>
          <w:tcPr>
            <w:tcW w:w="2551" w:type="dxa"/>
            <w:vAlign w:val="center"/>
          </w:tcPr>
          <w:p>
            <w:pPr>
              <w:pStyle w:val="17"/>
            </w:pPr>
            <w:r>
              <w:t>≥90%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抗体合格率</w:t>
            </w:r>
          </w:p>
        </w:tc>
        <w:tc>
          <w:tcPr>
            <w:tcW w:w="2835" w:type="dxa"/>
            <w:vAlign w:val="center"/>
          </w:tcPr>
          <w:p>
            <w:pPr>
              <w:pStyle w:val="17"/>
            </w:pPr>
            <w:r>
              <w:t>反映检测合格数占抽样数比例</w:t>
            </w:r>
          </w:p>
        </w:tc>
        <w:tc>
          <w:tcPr>
            <w:tcW w:w="2551" w:type="dxa"/>
            <w:vAlign w:val="center"/>
          </w:tcPr>
          <w:p>
            <w:pPr>
              <w:pStyle w:val="17"/>
            </w:pPr>
            <w:r>
              <w:t>≥70%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反映项目完成时间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反映开展此项工作所需经费的预算金额</w:t>
            </w:r>
          </w:p>
        </w:tc>
        <w:tc>
          <w:tcPr>
            <w:tcW w:w="2551" w:type="dxa"/>
            <w:vAlign w:val="center"/>
          </w:tcPr>
          <w:p>
            <w:pPr>
              <w:pStyle w:val="17"/>
            </w:pPr>
            <w:r>
              <w:t>3.4万元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防止重大动物疫情蔓延</w:t>
            </w:r>
          </w:p>
          <w:p>
            <w:pPr>
              <w:pStyle w:val="17"/>
            </w:pPr>
          </w:p>
          <w:p>
            <w:pPr>
              <w:pStyle w:val="17"/>
            </w:pPr>
          </w:p>
        </w:tc>
        <w:tc>
          <w:tcPr>
            <w:tcW w:w="2835" w:type="dxa"/>
            <w:vAlign w:val="center"/>
          </w:tcPr>
          <w:p>
            <w:pPr>
              <w:pStyle w:val="17"/>
            </w:pPr>
            <w:r>
              <w:t>防止重大动物疫情蔓延</w:t>
            </w:r>
          </w:p>
          <w:p>
            <w:pPr>
              <w:pStyle w:val="17"/>
            </w:pPr>
          </w:p>
        </w:tc>
        <w:tc>
          <w:tcPr>
            <w:tcW w:w="2551" w:type="dxa"/>
            <w:vAlign w:val="center"/>
          </w:tcPr>
          <w:p>
            <w:pPr>
              <w:pStyle w:val="17"/>
            </w:pPr>
            <w:r>
              <w:t>不发生区域性疫情</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降低重大动物疫病发生率</w:t>
            </w:r>
          </w:p>
        </w:tc>
        <w:tc>
          <w:tcPr>
            <w:tcW w:w="2835" w:type="dxa"/>
            <w:vAlign w:val="center"/>
          </w:tcPr>
          <w:p>
            <w:pPr>
              <w:pStyle w:val="17"/>
            </w:pPr>
            <w:r>
              <w:t>减少因发生重大动物疫病造成的经济损失</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保障食品安全</w:t>
            </w:r>
          </w:p>
        </w:tc>
        <w:tc>
          <w:tcPr>
            <w:tcW w:w="2835" w:type="dxa"/>
            <w:vAlign w:val="center"/>
          </w:tcPr>
          <w:p>
            <w:pPr>
              <w:pStyle w:val="17"/>
            </w:pPr>
            <w:r>
              <w:t>保障食品安全</w:t>
            </w:r>
          </w:p>
        </w:tc>
        <w:tc>
          <w:tcPr>
            <w:tcW w:w="2551" w:type="dxa"/>
            <w:vAlign w:val="center"/>
          </w:tcPr>
          <w:p>
            <w:pPr>
              <w:pStyle w:val="17"/>
            </w:pPr>
            <w:r>
              <w:t>保障食品安全</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27、人居环境整治项目经费绩效目标表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1.改善广阳区农村人居环境，提升群众出行、农村垃圾、污水处理能力，提升亮化水平。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安装数</w:t>
            </w:r>
          </w:p>
        </w:tc>
        <w:tc>
          <w:tcPr>
            <w:tcW w:w="2835" w:type="dxa"/>
            <w:vAlign w:val="center"/>
          </w:tcPr>
          <w:p>
            <w:pPr>
              <w:pStyle w:val="17"/>
            </w:pPr>
            <w:r>
              <w:t>反映安装路灯数。</w:t>
            </w:r>
          </w:p>
        </w:tc>
        <w:tc>
          <w:tcPr>
            <w:tcW w:w="2551" w:type="dxa"/>
            <w:vAlign w:val="center"/>
          </w:tcPr>
          <w:p>
            <w:pPr>
              <w:pStyle w:val="17"/>
            </w:pPr>
            <w:r>
              <w:t>≥330盏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维修数</w:t>
            </w:r>
          </w:p>
        </w:tc>
        <w:tc>
          <w:tcPr>
            <w:tcW w:w="2835" w:type="dxa"/>
            <w:vAlign w:val="center"/>
          </w:tcPr>
          <w:p>
            <w:pPr>
              <w:pStyle w:val="17"/>
            </w:pPr>
            <w:r>
              <w:t>反映维修维护路灯数。</w:t>
            </w:r>
          </w:p>
        </w:tc>
        <w:tc>
          <w:tcPr>
            <w:tcW w:w="2551" w:type="dxa"/>
            <w:vAlign w:val="center"/>
          </w:tcPr>
          <w:p>
            <w:pPr>
              <w:pStyle w:val="17"/>
            </w:pPr>
            <w:r>
              <w:t>≥180盏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反映雨水管网建设数量。</w:t>
            </w:r>
          </w:p>
        </w:tc>
        <w:tc>
          <w:tcPr>
            <w:tcW w:w="2551" w:type="dxa"/>
            <w:vAlign w:val="center"/>
          </w:tcPr>
          <w:p>
            <w:pPr>
              <w:pStyle w:val="17"/>
            </w:pPr>
            <w:r>
              <w:t>≥800米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反映毛支渠清淤数量。</w:t>
            </w:r>
          </w:p>
        </w:tc>
        <w:tc>
          <w:tcPr>
            <w:tcW w:w="2551" w:type="dxa"/>
            <w:vAlign w:val="center"/>
          </w:tcPr>
          <w:p>
            <w:pPr>
              <w:pStyle w:val="17"/>
            </w:pPr>
            <w:r>
              <w:t>≥1500米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污水设备数</w:t>
            </w:r>
          </w:p>
        </w:tc>
        <w:tc>
          <w:tcPr>
            <w:tcW w:w="2835" w:type="dxa"/>
            <w:vAlign w:val="center"/>
          </w:tcPr>
          <w:p>
            <w:pPr>
              <w:pStyle w:val="17"/>
            </w:pPr>
            <w:r>
              <w:t>反映安排生活污水处理设备数量。</w:t>
            </w:r>
          </w:p>
        </w:tc>
        <w:tc>
          <w:tcPr>
            <w:tcW w:w="2551" w:type="dxa"/>
            <w:vAlign w:val="center"/>
          </w:tcPr>
          <w:p>
            <w:pPr>
              <w:pStyle w:val="17"/>
            </w:pPr>
            <w:r>
              <w:t>≥1座</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垃圾箱数</w:t>
            </w:r>
          </w:p>
        </w:tc>
        <w:tc>
          <w:tcPr>
            <w:tcW w:w="2835" w:type="dxa"/>
            <w:vAlign w:val="center"/>
          </w:tcPr>
          <w:p>
            <w:pPr>
              <w:pStyle w:val="17"/>
            </w:pPr>
            <w:r>
              <w:t>反映生活垃圾数量。</w:t>
            </w:r>
          </w:p>
        </w:tc>
        <w:tc>
          <w:tcPr>
            <w:tcW w:w="2551" w:type="dxa"/>
            <w:vAlign w:val="center"/>
          </w:tcPr>
          <w:p>
            <w:pPr>
              <w:pStyle w:val="17"/>
            </w:pPr>
            <w:r>
              <w:t>≥2个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道路硬化米数</w:t>
            </w:r>
          </w:p>
        </w:tc>
        <w:tc>
          <w:tcPr>
            <w:tcW w:w="2835" w:type="dxa"/>
            <w:vAlign w:val="center"/>
          </w:tcPr>
          <w:p>
            <w:pPr>
              <w:pStyle w:val="17"/>
            </w:pPr>
            <w:r>
              <w:t>反映道路硬化数量。</w:t>
            </w:r>
          </w:p>
        </w:tc>
        <w:tc>
          <w:tcPr>
            <w:tcW w:w="2551" w:type="dxa"/>
            <w:vAlign w:val="center"/>
          </w:tcPr>
          <w:p>
            <w:pPr>
              <w:pStyle w:val="17"/>
            </w:pPr>
            <w:r>
              <w:t>≥22110米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w:t>
            </w:r>
          </w:p>
        </w:tc>
        <w:tc>
          <w:tcPr>
            <w:tcW w:w="2835" w:type="dxa"/>
            <w:vAlign w:val="center"/>
          </w:tcPr>
          <w:p>
            <w:pPr>
              <w:pStyle w:val="17"/>
            </w:pPr>
            <w:r>
              <w:t>反映开展项目合格数占总数的比例</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反映开展此项工作所需成本</w:t>
            </w:r>
          </w:p>
        </w:tc>
        <w:tc>
          <w:tcPr>
            <w:tcW w:w="2551" w:type="dxa"/>
            <w:vAlign w:val="center"/>
          </w:tcPr>
          <w:p>
            <w:pPr>
              <w:pStyle w:val="17"/>
            </w:pPr>
            <w:r>
              <w:t>53.55万元</w:t>
            </w:r>
          </w:p>
        </w:tc>
        <w:tc>
          <w:tcPr>
            <w:tcW w:w="2268" w:type="dxa"/>
            <w:vAlign w:val="center"/>
          </w:tcPr>
          <w:p>
            <w:pPr>
              <w:pStyle w:val="17"/>
            </w:pPr>
            <w:r>
              <w:t>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人民生活水平和居住环境</w:t>
            </w:r>
          </w:p>
        </w:tc>
        <w:tc>
          <w:tcPr>
            <w:tcW w:w="2835" w:type="dxa"/>
            <w:vAlign w:val="center"/>
          </w:tcPr>
          <w:p>
            <w:pPr>
              <w:pStyle w:val="17"/>
            </w:pPr>
            <w:r>
              <w:t>加快农村基础设施的改善和提升，构建和谐社会。</w:t>
            </w:r>
          </w:p>
        </w:tc>
        <w:tc>
          <w:tcPr>
            <w:tcW w:w="2551" w:type="dxa"/>
            <w:vAlign w:val="center"/>
          </w:tcPr>
          <w:p>
            <w:pPr>
              <w:pStyle w:val="17"/>
            </w:pPr>
            <w:r>
              <w:t>维护稳定</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提升周边区域的环境质量</w:t>
            </w:r>
          </w:p>
        </w:tc>
        <w:tc>
          <w:tcPr>
            <w:tcW w:w="2835" w:type="dxa"/>
            <w:vAlign w:val="center"/>
          </w:tcPr>
          <w:p>
            <w:pPr>
              <w:pStyle w:val="17"/>
            </w:pPr>
            <w:r>
              <w:t>提高周边环境质量；推动经济发展；提高居民生活质量。</w:t>
            </w:r>
          </w:p>
        </w:tc>
        <w:tc>
          <w:tcPr>
            <w:tcW w:w="2551" w:type="dxa"/>
            <w:vAlign w:val="center"/>
          </w:tcPr>
          <w:p>
            <w:pPr>
              <w:pStyle w:val="17"/>
            </w:pPr>
            <w:r>
              <w:t>提升环境</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反映村民满意度比例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28、瘦肉精监测工作经费绩效目标表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1.通过项目的开展完成瘦肉精等违禁药品监测工作，实现上市畜产品安全。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抽检数</w:t>
            </w:r>
          </w:p>
        </w:tc>
        <w:tc>
          <w:tcPr>
            <w:tcW w:w="2835" w:type="dxa"/>
            <w:vAlign w:val="center"/>
          </w:tcPr>
          <w:p>
            <w:pPr>
              <w:pStyle w:val="17"/>
            </w:pPr>
            <w:r>
              <w:t>抽检数</w:t>
            </w:r>
          </w:p>
        </w:tc>
        <w:tc>
          <w:tcPr>
            <w:tcW w:w="2551" w:type="dxa"/>
            <w:vAlign w:val="center"/>
          </w:tcPr>
          <w:p>
            <w:pPr>
              <w:pStyle w:val="17"/>
            </w:pPr>
            <w:r>
              <w:t>≥5000批次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抽检率</w:t>
            </w:r>
          </w:p>
        </w:tc>
        <w:tc>
          <w:tcPr>
            <w:tcW w:w="2835" w:type="dxa"/>
            <w:vAlign w:val="center"/>
          </w:tcPr>
          <w:p>
            <w:pPr>
              <w:pStyle w:val="17"/>
            </w:pPr>
            <w:r>
              <w:t>抽检率</w:t>
            </w:r>
          </w:p>
        </w:tc>
        <w:tc>
          <w:tcPr>
            <w:tcW w:w="2551" w:type="dxa"/>
            <w:vAlign w:val="center"/>
          </w:tcPr>
          <w:p>
            <w:pPr>
              <w:pStyle w:val="17"/>
            </w:pPr>
            <w:r>
              <w:t>100%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完成时间</w:t>
            </w:r>
          </w:p>
        </w:tc>
        <w:tc>
          <w:tcPr>
            <w:tcW w:w="2835" w:type="dxa"/>
            <w:vAlign w:val="center"/>
          </w:tcPr>
          <w:p>
            <w:pPr>
              <w:pStyle w:val="17"/>
            </w:pPr>
            <w:r>
              <w:t>完成时间</w:t>
            </w:r>
          </w:p>
        </w:tc>
        <w:tc>
          <w:tcPr>
            <w:tcW w:w="2551" w:type="dxa"/>
            <w:vAlign w:val="center"/>
          </w:tcPr>
          <w:p>
            <w:pPr>
              <w:pStyle w:val="17"/>
            </w:pPr>
            <w:r>
              <w:t>12月底底完成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预算成本</w:t>
            </w:r>
          </w:p>
        </w:tc>
        <w:tc>
          <w:tcPr>
            <w:tcW w:w="2551" w:type="dxa"/>
            <w:vAlign w:val="center"/>
          </w:tcPr>
          <w:p>
            <w:pPr>
              <w:pStyle w:val="17"/>
            </w:pPr>
            <w:r>
              <w:t>10万元</w:t>
            </w:r>
          </w:p>
        </w:tc>
        <w:tc>
          <w:tcPr>
            <w:tcW w:w="2268" w:type="dxa"/>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维护市场稳定</w:t>
            </w:r>
          </w:p>
        </w:tc>
        <w:tc>
          <w:tcPr>
            <w:tcW w:w="2835" w:type="dxa"/>
            <w:vAlign w:val="center"/>
          </w:tcPr>
          <w:p>
            <w:pPr>
              <w:pStyle w:val="17"/>
            </w:pPr>
            <w:r>
              <w:t>维护市场稳定</w:t>
            </w:r>
          </w:p>
        </w:tc>
        <w:tc>
          <w:tcPr>
            <w:tcW w:w="2551" w:type="dxa"/>
            <w:vAlign w:val="center"/>
          </w:tcPr>
          <w:p>
            <w:pPr>
              <w:pStyle w:val="17"/>
            </w:pPr>
            <w:r>
              <w:t>维护市场稳定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提高畜产品效益</w:t>
            </w:r>
          </w:p>
        </w:tc>
        <w:tc>
          <w:tcPr>
            <w:tcW w:w="2835" w:type="dxa"/>
            <w:vAlign w:val="center"/>
          </w:tcPr>
          <w:p>
            <w:pPr>
              <w:pStyle w:val="17"/>
            </w:pPr>
            <w:r>
              <w:t>杜绝违禁药品使用，提高畜产品效益</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保障安全</w:t>
            </w:r>
          </w:p>
        </w:tc>
        <w:tc>
          <w:tcPr>
            <w:tcW w:w="2835" w:type="dxa"/>
            <w:vAlign w:val="center"/>
          </w:tcPr>
          <w:p>
            <w:pPr>
              <w:pStyle w:val="17"/>
            </w:pPr>
            <w:r>
              <w:t>保障畜产品安全</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29、土地指标跨省域调剂收入安排的</w:t>
      </w:r>
    </w:p>
    <w:p>
      <w:pPr>
        <w:ind w:firstLine="560"/>
      </w:pPr>
      <w:r>
        <w:rPr>
          <w:rFonts w:ascii="方正仿宋_GBK" w:hAnsi="方正仿宋_GBK" w:eastAsia="方正仿宋_GBK" w:cs="方正仿宋_GBK"/>
          <w:b/>
          <w:color w:val="000000"/>
          <w:sz w:val="28"/>
        </w:rPr>
        <w:t>支出资金[中央]绩效目标表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坚持以人民为中心的发展思想，牢固树立“小厕所、大民生”理念，坚持实事求是、问题导向，全面摸排农村户厕问题，边排查、边整改，立行立改、远近结合、标本兼治，进一步建立健全工作推进机制，分类有序推进农村厕所革命，不断提升农民群众获得感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粪污收集点数量</w:t>
            </w:r>
          </w:p>
        </w:tc>
        <w:tc>
          <w:tcPr>
            <w:tcW w:w="2835" w:type="dxa"/>
            <w:vAlign w:val="center"/>
          </w:tcPr>
          <w:p>
            <w:pPr>
              <w:pStyle w:val="17"/>
            </w:pPr>
            <w:r>
              <w:t>反映建设粪污收集点数量</w:t>
            </w:r>
          </w:p>
        </w:tc>
        <w:tc>
          <w:tcPr>
            <w:tcW w:w="2551" w:type="dxa"/>
            <w:vAlign w:val="center"/>
          </w:tcPr>
          <w:p>
            <w:pPr>
              <w:pStyle w:val="17"/>
            </w:pPr>
            <w:r>
              <w:t>≥15个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农村改厕数</w:t>
            </w:r>
          </w:p>
          <w:p>
            <w:pPr>
              <w:pStyle w:val="17"/>
            </w:pPr>
            <w:r>
              <w:t>据库</w:t>
            </w:r>
          </w:p>
        </w:tc>
        <w:tc>
          <w:tcPr>
            <w:tcW w:w="2835" w:type="dxa"/>
            <w:vAlign w:val="center"/>
          </w:tcPr>
          <w:p>
            <w:pPr>
              <w:pStyle w:val="17"/>
            </w:pPr>
            <w:r>
              <w:t>农村改厕数</w:t>
            </w:r>
          </w:p>
          <w:p>
            <w:pPr>
              <w:pStyle w:val="17"/>
            </w:pPr>
            <w:r>
              <w:t>据库</w:t>
            </w:r>
          </w:p>
        </w:tc>
        <w:tc>
          <w:tcPr>
            <w:tcW w:w="2551" w:type="dxa"/>
            <w:vAlign w:val="center"/>
          </w:tcPr>
          <w:p>
            <w:pPr>
              <w:pStyle w:val="17"/>
            </w:pPr>
            <w:r>
              <w:t>基本建成</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资金执行率</w:t>
            </w:r>
          </w:p>
        </w:tc>
        <w:tc>
          <w:tcPr>
            <w:tcW w:w="2835" w:type="dxa"/>
            <w:vAlign w:val="center"/>
          </w:tcPr>
          <w:p>
            <w:pPr>
              <w:pStyle w:val="17"/>
            </w:pPr>
            <w:r>
              <w:t>截至 2022 年底，年度土地指标跨省域调剂收入安排的支出（支持农村厕所革命整村推进财政奖补）资金执行率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＝110万元</w:t>
            </w:r>
          </w:p>
        </w:tc>
        <w:tc>
          <w:tcPr>
            <w:tcW w:w="2268" w:type="dxa"/>
            <w:vAlign w:val="center"/>
          </w:tcPr>
          <w:p>
            <w:pPr>
              <w:pStyle w:val="17"/>
            </w:pPr>
            <w:r>
              <w:t>廊财农【2021】82号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奖补资金使用重大违规违纪问题</w:t>
            </w:r>
          </w:p>
        </w:tc>
        <w:tc>
          <w:tcPr>
            <w:tcW w:w="2835" w:type="dxa"/>
            <w:vAlign w:val="center"/>
          </w:tcPr>
          <w:p>
            <w:pPr>
              <w:pStyle w:val="17"/>
            </w:pPr>
            <w:r>
              <w:t>反映奖补资金使用有无重大违规违纪问题</w:t>
            </w:r>
          </w:p>
        </w:tc>
        <w:tc>
          <w:tcPr>
            <w:tcW w:w="2551" w:type="dxa"/>
            <w:vAlign w:val="center"/>
          </w:tcPr>
          <w:p>
            <w:pPr>
              <w:pStyle w:val="17"/>
            </w:pPr>
            <w:r>
              <w:t>无</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当年完成农村厕所革命整村推进行政村的</w:t>
            </w:r>
          </w:p>
          <w:p>
            <w:pPr>
              <w:pStyle w:val="17"/>
            </w:pPr>
            <w:r>
              <w:t>厕所粪污无害化处理率</w:t>
            </w:r>
          </w:p>
        </w:tc>
        <w:tc>
          <w:tcPr>
            <w:tcW w:w="2835" w:type="dxa"/>
            <w:vAlign w:val="center"/>
          </w:tcPr>
          <w:p>
            <w:pPr>
              <w:pStyle w:val="17"/>
            </w:pPr>
            <w:r>
              <w:t>通过开展项目建设，逐步完善农村人居环境，提升群众幸福感。</w:t>
            </w:r>
          </w:p>
        </w:tc>
        <w:tc>
          <w:tcPr>
            <w:tcW w:w="2551" w:type="dxa"/>
            <w:vAlign w:val="center"/>
          </w:tcPr>
          <w:p>
            <w:pPr>
              <w:pStyle w:val="17"/>
            </w:pPr>
            <w:r>
              <w:t>≥85%</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当年完成农村厕所革命整村推进行政村的长效管护机制</w:t>
            </w:r>
          </w:p>
        </w:tc>
        <w:tc>
          <w:tcPr>
            <w:tcW w:w="2835" w:type="dxa"/>
            <w:vAlign w:val="center"/>
          </w:tcPr>
          <w:p>
            <w:pPr>
              <w:pStyle w:val="17"/>
            </w:pPr>
            <w:r>
              <w:t>反映当年完成农村厕所革命整村推进行政村的长效管护机制</w:t>
            </w:r>
          </w:p>
        </w:tc>
        <w:tc>
          <w:tcPr>
            <w:tcW w:w="2551" w:type="dxa"/>
            <w:vAlign w:val="center"/>
          </w:tcPr>
          <w:p>
            <w:pPr>
              <w:pStyle w:val="17"/>
            </w:pPr>
            <w:r>
              <w:t>初步建立</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反映村民满意度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30、无害化处理补助经费绩效目标表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w:t>
            </w:r>
            <w:r>
              <w:rPr>
                <w:rFonts w:hint="eastAsia"/>
                <w:lang w:eastAsia="zh-CN"/>
              </w:rPr>
              <w:t>完成</w:t>
            </w:r>
            <w:r>
              <w:t>做好全区病死动物的无害化处理工作，保障畜产品安全，实现上市畜产品安全。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完成数</w:t>
            </w:r>
          </w:p>
        </w:tc>
        <w:tc>
          <w:tcPr>
            <w:tcW w:w="2835" w:type="dxa"/>
            <w:vAlign w:val="center"/>
          </w:tcPr>
          <w:p>
            <w:pPr>
              <w:pStyle w:val="17"/>
            </w:pPr>
            <w:r>
              <w:t>反映完成处理实际病死动物总数</w:t>
            </w:r>
          </w:p>
        </w:tc>
        <w:tc>
          <w:tcPr>
            <w:tcW w:w="2551" w:type="dxa"/>
            <w:vAlign w:val="center"/>
          </w:tcPr>
          <w:p>
            <w:pPr>
              <w:pStyle w:val="17"/>
            </w:pPr>
            <w:r>
              <w:t>当年实际病死动物数量</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处理率</w:t>
            </w:r>
          </w:p>
        </w:tc>
        <w:tc>
          <w:tcPr>
            <w:tcW w:w="2835" w:type="dxa"/>
            <w:vAlign w:val="center"/>
          </w:tcPr>
          <w:p>
            <w:pPr>
              <w:pStyle w:val="17"/>
            </w:pPr>
            <w:r>
              <w:t>反映病死动物无害化处理率占病死动物比例</w:t>
            </w:r>
          </w:p>
        </w:tc>
        <w:tc>
          <w:tcPr>
            <w:tcW w:w="2551" w:type="dxa"/>
            <w:vAlign w:val="center"/>
          </w:tcPr>
          <w:p>
            <w:pPr>
              <w:pStyle w:val="17"/>
            </w:pPr>
            <w:r>
              <w:t>100%</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处理及时</w:t>
            </w:r>
          </w:p>
        </w:tc>
        <w:tc>
          <w:tcPr>
            <w:tcW w:w="2835" w:type="dxa"/>
            <w:vAlign w:val="center"/>
          </w:tcPr>
          <w:p>
            <w:pPr>
              <w:pStyle w:val="17"/>
            </w:pPr>
            <w:r>
              <w:t>反映发现并快速处理病死猪的及时性</w:t>
            </w:r>
          </w:p>
        </w:tc>
        <w:tc>
          <w:tcPr>
            <w:tcW w:w="2551" w:type="dxa"/>
            <w:vAlign w:val="center"/>
          </w:tcPr>
          <w:p>
            <w:pPr>
              <w:pStyle w:val="17"/>
            </w:pPr>
            <w:r>
              <w:t>及时处理</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反映开展此项工作所需经费的预算金额</w:t>
            </w:r>
          </w:p>
        </w:tc>
        <w:tc>
          <w:tcPr>
            <w:tcW w:w="2551" w:type="dxa"/>
            <w:vAlign w:val="center"/>
          </w:tcPr>
          <w:p>
            <w:pPr>
              <w:pStyle w:val="17"/>
            </w:pPr>
            <w:r>
              <w:t>25万元</w:t>
            </w:r>
          </w:p>
        </w:tc>
        <w:tc>
          <w:tcPr>
            <w:tcW w:w="2268" w:type="dxa"/>
            <w:vAlign w:val="center"/>
          </w:tcPr>
          <w:p>
            <w:pPr>
              <w:pStyle w:val="17"/>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社会稳定性</w:t>
            </w:r>
          </w:p>
        </w:tc>
        <w:tc>
          <w:tcPr>
            <w:tcW w:w="2835" w:type="dxa"/>
            <w:vAlign w:val="center"/>
          </w:tcPr>
          <w:p>
            <w:pPr>
              <w:pStyle w:val="17"/>
            </w:pPr>
            <w:r>
              <w:t>不发生区域性疫情</w:t>
            </w:r>
          </w:p>
        </w:tc>
        <w:tc>
          <w:tcPr>
            <w:tcW w:w="2551" w:type="dxa"/>
            <w:vAlign w:val="center"/>
          </w:tcPr>
          <w:p>
            <w:pPr>
              <w:pStyle w:val="17"/>
            </w:pPr>
            <w:r>
              <w:t>不发生区域性疫情</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减少损失</w:t>
            </w:r>
          </w:p>
        </w:tc>
        <w:tc>
          <w:tcPr>
            <w:tcW w:w="2835" w:type="dxa"/>
            <w:vAlign w:val="center"/>
          </w:tcPr>
          <w:p>
            <w:pPr>
              <w:pStyle w:val="17"/>
            </w:pPr>
            <w:r>
              <w:t>及时补贴，减少损失</w:t>
            </w:r>
          </w:p>
        </w:tc>
        <w:tc>
          <w:tcPr>
            <w:tcW w:w="2551" w:type="dxa"/>
            <w:vAlign w:val="center"/>
          </w:tcPr>
          <w:p>
            <w:pPr>
              <w:pStyle w:val="17"/>
            </w:pPr>
            <w:r>
              <w:t>减少损失</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保障食品安全</w:t>
            </w:r>
          </w:p>
        </w:tc>
        <w:tc>
          <w:tcPr>
            <w:tcW w:w="2835" w:type="dxa"/>
            <w:vAlign w:val="center"/>
          </w:tcPr>
          <w:p>
            <w:pPr>
              <w:pStyle w:val="17"/>
            </w:pPr>
            <w:r>
              <w:t>保障食品安全</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反映群众满意度占调查总数的比例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31、无害化处理补助资金[市级]绩效目标表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1.做好全区养殖环节病死畜禽无害化处理工作，做好生猪定点屠宰厂病害动物及产品无害化处理工作，加强日常防疫监管，确保我区不发生动物疫情，保障动物源性食品安全和畜牧业健康发展。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处理数量</w:t>
            </w:r>
          </w:p>
        </w:tc>
        <w:tc>
          <w:tcPr>
            <w:tcW w:w="2835" w:type="dxa"/>
            <w:vAlign w:val="center"/>
          </w:tcPr>
          <w:p>
            <w:pPr>
              <w:pStyle w:val="17"/>
            </w:pPr>
            <w:r>
              <w:t>反映发现并快速处理病死畜禽的数量</w:t>
            </w:r>
          </w:p>
        </w:tc>
        <w:tc>
          <w:tcPr>
            <w:tcW w:w="2551" w:type="dxa"/>
            <w:vAlign w:val="center"/>
          </w:tcPr>
          <w:p>
            <w:pPr>
              <w:pStyle w:val="17"/>
            </w:pPr>
            <w:r>
              <w:t>按照年处理实际数量</w:t>
            </w:r>
          </w:p>
        </w:tc>
        <w:tc>
          <w:tcPr>
            <w:tcW w:w="2268" w:type="dxa"/>
            <w:vAlign w:val="center"/>
          </w:tcPr>
          <w:p>
            <w:pPr>
              <w:pStyle w:val="17"/>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养殖环节处理率</w:t>
            </w:r>
          </w:p>
        </w:tc>
        <w:tc>
          <w:tcPr>
            <w:tcW w:w="2835" w:type="dxa"/>
            <w:vAlign w:val="center"/>
          </w:tcPr>
          <w:p>
            <w:pPr>
              <w:pStyle w:val="17"/>
            </w:pPr>
            <w:r>
              <w:t>反映养殖环节病死畜禽无害化处理率占病死畜禽比例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生猪屠宰环节处理率</w:t>
            </w:r>
          </w:p>
        </w:tc>
        <w:tc>
          <w:tcPr>
            <w:tcW w:w="2835" w:type="dxa"/>
            <w:vAlign w:val="center"/>
          </w:tcPr>
          <w:p>
            <w:pPr>
              <w:pStyle w:val="17"/>
            </w:pPr>
            <w:r>
              <w:t>反映生猪定点屠宰厂病害猪及产品无害化处理率占病害猪及产品比例</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反映支付养殖环节和屠宰环节病死猪无害化处理补贴的总金额。</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8.45万元</w:t>
            </w:r>
          </w:p>
        </w:tc>
        <w:tc>
          <w:tcPr>
            <w:tcW w:w="2268" w:type="dxa"/>
            <w:vAlign w:val="center"/>
          </w:tcPr>
          <w:p>
            <w:pPr>
              <w:pStyle w:val="17"/>
            </w:pPr>
            <w:r>
              <w:t>廊财农〔2022〕26号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保障畜牧业稳定发展</w:t>
            </w:r>
          </w:p>
        </w:tc>
        <w:tc>
          <w:tcPr>
            <w:tcW w:w="2835" w:type="dxa"/>
            <w:vAlign w:val="center"/>
          </w:tcPr>
          <w:p>
            <w:pPr>
              <w:pStyle w:val="17"/>
            </w:pPr>
            <w:r>
              <w:t>通过开展无害化处理工作，保障畜牧业稳定发展。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社会影响力</w:t>
            </w:r>
          </w:p>
        </w:tc>
        <w:tc>
          <w:tcPr>
            <w:tcW w:w="2835" w:type="dxa"/>
            <w:vAlign w:val="center"/>
          </w:tcPr>
          <w:p>
            <w:pPr>
              <w:pStyle w:val="17"/>
            </w:pPr>
            <w:r>
              <w:t>确保不发生区域性流行疫情。</w:t>
            </w:r>
          </w:p>
        </w:tc>
        <w:tc>
          <w:tcPr>
            <w:tcW w:w="2551" w:type="dxa"/>
            <w:vAlign w:val="center"/>
          </w:tcPr>
          <w:p>
            <w:pPr>
              <w:pStyle w:val="17"/>
            </w:pPr>
            <w:r>
              <w:t>不发生疫情</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32、现代种业提升项目经费绩效目标表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发展设施农业种植技术，通过合作社的努力，以绿色农业种植为基础，着力打造一个农业生产示范基地，带动周边实施农业种植结构调整，以实现为社员提供更好的生产条件，以促进合作社的产业发展，打造农民生产的示范基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设施用房面积</w:t>
            </w:r>
          </w:p>
        </w:tc>
        <w:tc>
          <w:tcPr>
            <w:tcW w:w="2835" w:type="dxa"/>
            <w:vAlign w:val="center"/>
          </w:tcPr>
          <w:p>
            <w:pPr>
              <w:pStyle w:val="17"/>
            </w:pPr>
            <w:r>
              <w:t>建设监控室、分拣室、包装室、储藏室及看护用房面积</w:t>
            </w:r>
          </w:p>
        </w:tc>
        <w:tc>
          <w:tcPr>
            <w:tcW w:w="2551" w:type="dxa"/>
            <w:vAlign w:val="center"/>
          </w:tcPr>
          <w:p>
            <w:pPr>
              <w:pStyle w:val="17"/>
            </w:pPr>
            <w:r>
              <w:t>612平米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路面硬化面积</w:t>
            </w:r>
          </w:p>
        </w:tc>
        <w:tc>
          <w:tcPr>
            <w:tcW w:w="2835" w:type="dxa"/>
            <w:vAlign w:val="center"/>
          </w:tcPr>
          <w:p>
            <w:pPr>
              <w:pStyle w:val="17"/>
            </w:pPr>
            <w:r>
              <w:t>生产区及田间路硬化面积</w:t>
            </w:r>
          </w:p>
        </w:tc>
        <w:tc>
          <w:tcPr>
            <w:tcW w:w="2551" w:type="dxa"/>
            <w:vAlign w:val="center"/>
          </w:tcPr>
          <w:p>
            <w:pPr>
              <w:pStyle w:val="17"/>
            </w:pPr>
            <w:r>
              <w:t>1400平米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日光温室面积</w:t>
            </w:r>
          </w:p>
        </w:tc>
        <w:tc>
          <w:tcPr>
            <w:tcW w:w="2835" w:type="dxa"/>
            <w:vAlign w:val="center"/>
          </w:tcPr>
          <w:p>
            <w:pPr>
              <w:pStyle w:val="17"/>
            </w:pPr>
            <w:r>
              <w:t>新建日光温室面积</w:t>
            </w:r>
          </w:p>
        </w:tc>
        <w:tc>
          <w:tcPr>
            <w:tcW w:w="2551" w:type="dxa"/>
            <w:vAlign w:val="center"/>
          </w:tcPr>
          <w:p>
            <w:pPr>
              <w:pStyle w:val="17"/>
            </w:pPr>
            <w:r>
              <w:t>12000平米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达到设计使用要求</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补贴资金</w:t>
            </w:r>
          </w:p>
        </w:tc>
        <w:tc>
          <w:tcPr>
            <w:tcW w:w="2551" w:type="dxa"/>
            <w:vAlign w:val="center"/>
          </w:tcPr>
          <w:p>
            <w:pPr>
              <w:pStyle w:val="17"/>
            </w:pPr>
            <w:r>
              <w:t>482.87万元</w:t>
            </w:r>
          </w:p>
        </w:tc>
        <w:tc>
          <w:tcPr>
            <w:tcW w:w="2268" w:type="dxa"/>
            <w:vAlign w:val="center"/>
          </w:tcPr>
          <w:p>
            <w:pPr>
              <w:pStyle w:val="17"/>
            </w:pPr>
            <w:r>
              <w:t>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取得示范带动作用</w:t>
            </w:r>
          </w:p>
        </w:tc>
        <w:tc>
          <w:tcPr>
            <w:tcW w:w="2835" w:type="dxa"/>
            <w:vAlign w:val="center"/>
          </w:tcPr>
          <w:p>
            <w:pPr>
              <w:pStyle w:val="17"/>
            </w:pPr>
            <w:r>
              <w:t>由单纯种植经营扩大到产品加工及休闲采摘</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实现蔬菜错季上市，提升农品溢价。</w:t>
            </w:r>
          </w:p>
        </w:tc>
        <w:tc>
          <w:tcPr>
            <w:tcW w:w="2835" w:type="dxa"/>
            <w:vAlign w:val="center"/>
          </w:tcPr>
          <w:p>
            <w:pPr>
              <w:pStyle w:val="17"/>
            </w:pPr>
            <w:r>
              <w:t>实现蔬菜错季上市，提升农品溢价。</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改善生态环境</w:t>
            </w:r>
          </w:p>
        </w:tc>
        <w:tc>
          <w:tcPr>
            <w:tcW w:w="2835" w:type="dxa"/>
            <w:vAlign w:val="center"/>
          </w:tcPr>
          <w:p>
            <w:pPr>
              <w:pStyle w:val="17"/>
            </w:pPr>
            <w:r>
              <w:t>种植业、养殖业、生态、环保、清洁能源有效结合，循环利用</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合作社实现高质量发展</w:t>
            </w:r>
          </w:p>
        </w:tc>
        <w:tc>
          <w:tcPr>
            <w:tcW w:w="2835" w:type="dxa"/>
            <w:vAlign w:val="center"/>
          </w:tcPr>
          <w:p>
            <w:pPr>
              <w:pStyle w:val="17"/>
            </w:pPr>
            <w:r>
              <w:t>合作社实现高质量发展</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企业满意度比例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33、乡村振兴（农村人居环境整治提升）专项资金[省级]绩效目标表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1.1、完成设备维修、粪污清掏、粪污无害化处理、公厕管护和运行监管体系建设，农村厕所“五项机制”通常运行。2、完成当年美丽乡村创建。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美丽乡村数</w:t>
            </w:r>
          </w:p>
        </w:tc>
        <w:tc>
          <w:tcPr>
            <w:tcW w:w="2835" w:type="dxa"/>
            <w:vAlign w:val="center"/>
          </w:tcPr>
          <w:p>
            <w:pPr>
              <w:pStyle w:val="17"/>
            </w:pPr>
            <w:r>
              <w:t>美丽乡村精品村数量</w:t>
            </w:r>
          </w:p>
        </w:tc>
        <w:tc>
          <w:tcPr>
            <w:tcW w:w="2551" w:type="dxa"/>
            <w:vAlign w:val="center"/>
          </w:tcPr>
          <w:p>
            <w:pPr>
              <w:pStyle w:val="17"/>
            </w:pPr>
            <w:r>
              <w:t>1个</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完成率</w:t>
            </w:r>
          </w:p>
        </w:tc>
        <w:tc>
          <w:tcPr>
            <w:tcW w:w="2835" w:type="dxa"/>
            <w:vAlign w:val="center"/>
          </w:tcPr>
          <w:p>
            <w:pPr>
              <w:pStyle w:val="17"/>
            </w:pPr>
            <w:r>
              <w:t>精品村奖补验收合格率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项目计划的完成时间</w:t>
            </w:r>
          </w:p>
        </w:tc>
        <w:tc>
          <w:tcPr>
            <w:tcW w:w="2551" w:type="dxa"/>
            <w:vAlign w:val="center"/>
          </w:tcPr>
          <w:p>
            <w:pPr>
              <w:pStyle w:val="17"/>
            </w:pPr>
            <w:r>
              <w:t>2023年12月完成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项目计划资金额度</w:t>
            </w:r>
          </w:p>
        </w:tc>
        <w:tc>
          <w:tcPr>
            <w:tcW w:w="2551" w:type="dxa"/>
            <w:vAlign w:val="center"/>
          </w:tcPr>
          <w:p>
            <w:pPr>
              <w:pStyle w:val="17"/>
            </w:pPr>
            <w:r>
              <w:t>270万元</w:t>
            </w:r>
          </w:p>
        </w:tc>
        <w:tc>
          <w:tcPr>
            <w:tcW w:w="2268" w:type="dxa"/>
            <w:vAlign w:val="center"/>
          </w:tcPr>
          <w:p>
            <w:pPr>
              <w:pStyle w:val="17"/>
            </w:pPr>
            <w:r>
              <w:t>廊财农[2022]97号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群众性福感</w:t>
            </w:r>
          </w:p>
        </w:tc>
        <w:tc>
          <w:tcPr>
            <w:tcW w:w="2835" w:type="dxa"/>
            <w:vAlign w:val="center"/>
          </w:tcPr>
          <w:p>
            <w:pPr>
              <w:pStyle w:val="17"/>
            </w:pPr>
            <w:r>
              <w:t>让群众提升幸福感、获得感。</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农村环境改善</w:t>
            </w:r>
          </w:p>
        </w:tc>
        <w:tc>
          <w:tcPr>
            <w:tcW w:w="2835" w:type="dxa"/>
            <w:vAlign w:val="center"/>
          </w:tcPr>
          <w:p>
            <w:pPr>
              <w:pStyle w:val="17"/>
            </w:pPr>
            <w:r>
              <w:t>开展项目建设，逐步完善农村人居环境，提升群众幸福感。</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辐射周边农业增效、农民增收</w:t>
            </w:r>
          </w:p>
        </w:tc>
        <w:tc>
          <w:tcPr>
            <w:tcW w:w="2835" w:type="dxa"/>
            <w:vAlign w:val="center"/>
          </w:tcPr>
          <w:p>
            <w:pPr>
              <w:pStyle w:val="17"/>
            </w:pPr>
            <w:r>
              <w:t>辐射周边农业增效、农民增收</w:t>
            </w:r>
          </w:p>
        </w:tc>
        <w:tc>
          <w:tcPr>
            <w:tcW w:w="2551" w:type="dxa"/>
            <w:vAlign w:val="center"/>
          </w:tcPr>
          <w:p>
            <w:pPr>
              <w:pStyle w:val="17"/>
            </w:pPr>
            <w:r>
              <w:t>起到辐射作用</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34、乡村振兴公共基础设施提升项目经费绩效目标表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1.打造大桃产业基地，实现农民增收致富，村街集体经济得到发展壮大，促进休闲农业发展，促进我区红桃优势特色农产品示范区发展。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冷库数量</w:t>
            </w:r>
          </w:p>
        </w:tc>
        <w:tc>
          <w:tcPr>
            <w:tcW w:w="2835" w:type="dxa"/>
            <w:vAlign w:val="center"/>
          </w:tcPr>
          <w:p>
            <w:pPr>
              <w:pStyle w:val="17"/>
            </w:pPr>
            <w:r>
              <w:t>建设监控室、分拣室、包装室、储藏室及看护用房面积</w:t>
            </w:r>
          </w:p>
        </w:tc>
        <w:tc>
          <w:tcPr>
            <w:tcW w:w="2551" w:type="dxa"/>
            <w:vAlign w:val="center"/>
          </w:tcPr>
          <w:p>
            <w:pPr>
              <w:pStyle w:val="17"/>
            </w:pPr>
            <w:r>
              <w:t>550平米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土建、钢结构数量</w:t>
            </w:r>
          </w:p>
        </w:tc>
        <w:tc>
          <w:tcPr>
            <w:tcW w:w="2835" w:type="dxa"/>
            <w:vAlign w:val="center"/>
          </w:tcPr>
          <w:p>
            <w:pPr>
              <w:pStyle w:val="17"/>
            </w:pPr>
            <w:r>
              <w:t>生产区及田间路硬化面积</w:t>
            </w:r>
          </w:p>
        </w:tc>
        <w:tc>
          <w:tcPr>
            <w:tcW w:w="2551" w:type="dxa"/>
            <w:vAlign w:val="center"/>
          </w:tcPr>
          <w:p>
            <w:pPr>
              <w:pStyle w:val="17"/>
            </w:pPr>
            <w:r>
              <w:t>600平米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硬化面积数</w:t>
            </w:r>
          </w:p>
        </w:tc>
        <w:tc>
          <w:tcPr>
            <w:tcW w:w="2835" w:type="dxa"/>
            <w:vAlign w:val="center"/>
          </w:tcPr>
          <w:p>
            <w:pPr>
              <w:pStyle w:val="17"/>
            </w:pPr>
            <w:r>
              <w:t>新建日光温室面积</w:t>
            </w:r>
          </w:p>
        </w:tc>
        <w:tc>
          <w:tcPr>
            <w:tcW w:w="2551" w:type="dxa"/>
            <w:vAlign w:val="center"/>
          </w:tcPr>
          <w:p>
            <w:pPr>
              <w:pStyle w:val="17"/>
            </w:pPr>
            <w:r>
              <w:t>1800平米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预算项目资金数</w:t>
            </w:r>
          </w:p>
        </w:tc>
        <w:tc>
          <w:tcPr>
            <w:tcW w:w="2551" w:type="dxa"/>
            <w:vAlign w:val="center"/>
          </w:tcPr>
          <w:p>
            <w:pPr>
              <w:pStyle w:val="17"/>
            </w:pPr>
            <w:r>
              <w:t>200万元</w:t>
            </w:r>
          </w:p>
        </w:tc>
        <w:tc>
          <w:tcPr>
            <w:tcW w:w="2268" w:type="dxa"/>
            <w:vAlign w:val="center"/>
          </w:tcPr>
          <w:p>
            <w:pPr>
              <w:pStyle w:val="17"/>
            </w:pPr>
            <w:r>
              <w:t>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取得示范带动作用</w:t>
            </w:r>
          </w:p>
        </w:tc>
        <w:tc>
          <w:tcPr>
            <w:tcW w:w="2835" w:type="dxa"/>
            <w:vAlign w:val="center"/>
          </w:tcPr>
          <w:p>
            <w:pPr>
              <w:pStyle w:val="17"/>
            </w:pPr>
            <w:r>
              <w:t>由单纯种植经营扩大到产品加工及休闲采摘</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实现农户增收</w:t>
            </w:r>
          </w:p>
        </w:tc>
        <w:tc>
          <w:tcPr>
            <w:tcW w:w="2835" w:type="dxa"/>
            <w:vAlign w:val="center"/>
          </w:tcPr>
          <w:p>
            <w:pPr>
              <w:pStyle w:val="17"/>
            </w:pPr>
            <w:r>
              <w:t>实现蔬菜错季上市，提升农品溢价。</w:t>
            </w:r>
          </w:p>
        </w:tc>
        <w:tc>
          <w:tcPr>
            <w:tcW w:w="2551" w:type="dxa"/>
            <w:vAlign w:val="center"/>
          </w:tcPr>
          <w:p>
            <w:pPr>
              <w:pStyle w:val="17"/>
            </w:pPr>
            <w:r>
              <w:t>得到提高</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改善生态环境</w:t>
            </w:r>
          </w:p>
        </w:tc>
        <w:tc>
          <w:tcPr>
            <w:tcW w:w="2835" w:type="dxa"/>
            <w:vAlign w:val="center"/>
          </w:tcPr>
          <w:p>
            <w:pPr>
              <w:pStyle w:val="17"/>
            </w:pPr>
            <w:r>
              <w:t>种植业、养殖业、生态、环保、清洁能源有效结合，循环利用</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红桃产业发展壮大</w:t>
            </w:r>
          </w:p>
        </w:tc>
        <w:tc>
          <w:tcPr>
            <w:tcW w:w="2835" w:type="dxa"/>
            <w:vAlign w:val="center"/>
          </w:tcPr>
          <w:p>
            <w:pPr>
              <w:pStyle w:val="17"/>
            </w:pPr>
            <w:r>
              <w:t>合作社实现高质量发展</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企业满意度比例</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35、乡村振兴先行示范村项目经费绩效目标表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1.紧紧围绕 “产业兴旺、生态宜居、乡风文明、治理有效、生活富裕”的总体要求，打造区域布局合理、产业特色鲜明、经济效益显著的农村新格局。</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透水砖铺装数量</w:t>
            </w:r>
          </w:p>
        </w:tc>
        <w:tc>
          <w:tcPr>
            <w:tcW w:w="2835" w:type="dxa"/>
            <w:vAlign w:val="center"/>
          </w:tcPr>
          <w:p>
            <w:pPr>
              <w:pStyle w:val="17"/>
            </w:pPr>
            <w:r>
              <w:t>建设透水砖铺装面积</w:t>
            </w:r>
          </w:p>
        </w:tc>
        <w:tc>
          <w:tcPr>
            <w:tcW w:w="2551" w:type="dxa"/>
            <w:vAlign w:val="center"/>
          </w:tcPr>
          <w:p>
            <w:pPr>
              <w:pStyle w:val="17"/>
            </w:pPr>
            <w:r>
              <w:t>9900平米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文化广场面积数</w:t>
            </w:r>
          </w:p>
        </w:tc>
        <w:tc>
          <w:tcPr>
            <w:tcW w:w="2835" w:type="dxa"/>
            <w:vAlign w:val="center"/>
          </w:tcPr>
          <w:p>
            <w:pPr>
              <w:pStyle w:val="17"/>
            </w:pPr>
            <w:r>
              <w:t>文化广场建设面积</w:t>
            </w:r>
          </w:p>
        </w:tc>
        <w:tc>
          <w:tcPr>
            <w:tcW w:w="2551" w:type="dxa"/>
            <w:vAlign w:val="center"/>
          </w:tcPr>
          <w:p>
            <w:pPr>
              <w:pStyle w:val="17"/>
            </w:pPr>
            <w:r>
              <w:t>1400平米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验收合格率</w:t>
            </w:r>
          </w:p>
        </w:tc>
        <w:tc>
          <w:tcPr>
            <w:tcW w:w="2551" w:type="dxa"/>
            <w:vAlign w:val="center"/>
          </w:tcPr>
          <w:p>
            <w:pPr>
              <w:pStyle w:val="17"/>
            </w:pPr>
            <w:r>
              <w:t>100%</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完成时限</w:t>
            </w:r>
          </w:p>
        </w:tc>
        <w:tc>
          <w:tcPr>
            <w:tcW w:w="2551" w:type="dxa"/>
            <w:vAlign w:val="center"/>
          </w:tcPr>
          <w:p>
            <w:pPr>
              <w:pStyle w:val="17"/>
            </w:pPr>
            <w:r>
              <w:t>11月底完成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预算资金</w:t>
            </w:r>
          </w:p>
        </w:tc>
        <w:tc>
          <w:tcPr>
            <w:tcW w:w="2835" w:type="dxa"/>
            <w:vAlign w:val="center"/>
          </w:tcPr>
          <w:p>
            <w:pPr>
              <w:pStyle w:val="17"/>
            </w:pPr>
            <w:r>
              <w:t>项目预算资金</w:t>
            </w:r>
          </w:p>
        </w:tc>
        <w:tc>
          <w:tcPr>
            <w:tcW w:w="2551" w:type="dxa"/>
            <w:vAlign w:val="center"/>
          </w:tcPr>
          <w:p>
            <w:pPr>
              <w:pStyle w:val="17"/>
            </w:pPr>
            <w:r>
              <w:t>235.13万元</w:t>
            </w:r>
          </w:p>
        </w:tc>
        <w:tc>
          <w:tcPr>
            <w:tcW w:w="2268" w:type="dxa"/>
            <w:vAlign w:val="center"/>
          </w:tcPr>
          <w:p>
            <w:pPr>
              <w:pStyle w:val="17"/>
            </w:pPr>
            <w:r>
              <w:t>预算批复文件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有效提升示范带动作用</w:t>
            </w:r>
          </w:p>
        </w:tc>
        <w:tc>
          <w:tcPr>
            <w:tcW w:w="2835" w:type="dxa"/>
            <w:vAlign w:val="center"/>
          </w:tcPr>
          <w:p>
            <w:pPr>
              <w:pStyle w:val="17"/>
            </w:pPr>
            <w:r>
              <w:t>有效提升示范带动作用</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带动创业积极性</w:t>
            </w:r>
          </w:p>
        </w:tc>
        <w:tc>
          <w:tcPr>
            <w:tcW w:w="2835" w:type="dxa"/>
            <w:vAlign w:val="center"/>
          </w:tcPr>
          <w:p>
            <w:pPr>
              <w:pStyle w:val="17"/>
            </w:pPr>
            <w:r>
              <w:t>通过项目开展，带动群众创业积极性，拉动经济增长</w:t>
            </w:r>
          </w:p>
        </w:tc>
        <w:tc>
          <w:tcPr>
            <w:tcW w:w="2551" w:type="dxa"/>
            <w:vAlign w:val="center"/>
          </w:tcPr>
          <w:p>
            <w:pPr>
              <w:pStyle w:val="17"/>
            </w:pPr>
            <w:r>
              <w:t>有效带动</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有效提升生活环境</w:t>
            </w:r>
          </w:p>
        </w:tc>
        <w:tc>
          <w:tcPr>
            <w:tcW w:w="2835" w:type="dxa"/>
            <w:vAlign w:val="center"/>
          </w:tcPr>
          <w:p>
            <w:pPr>
              <w:pStyle w:val="17"/>
            </w:pPr>
            <w:r>
              <w:t>有效提升生活环境</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提升群众幸福指数</w:t>
            </w:r>
          </w:p>
        </w:tc>
        <w:tc>
          <w:tcPr>
            <w:tcW w:w="2835" w:type="dxa"/>
            <w:vAlign w:val="center"/>
          </w:tcPr>
          <w:p>
            <w:pPr>
              <w:pStyle w:val="17"/>
            </w:pPr>
            <w:r>
              <w:t>提升群众幸福指数</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受益群众满意度比例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36、乡村振兴专项资金[市级]绩效目标表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1.提升农村人居环境，改善村街村容村貌，方便群众进行集体活动，提升我区乡村振兴总体水平。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受益数</w:t>
            </w:r>
          </w:p>
        </w:tc>
        <w:tc>
          <w:tcPr>
            <w:tcW w:w="2835" w:type="dxa"/>
            <w:vAlign w:val="center"/>
          </w:tcPr>
          <w:p>
            <w:pPr>
              <w:pStyle w:val="17"/>
            </w:pPr>
            <w:r>
              <w:t>反映受益村街数量</w:t>
            </w:r>
          </w:p>
        </w:tc>
        <w:tc>
          <w:tcPr>
            <w:tcW w:w="2551" w:type="dxa"/>
            <w:vAlign w:val="center"/>
          </w:tcPr>
          <w:p>
            <w:pPr>
              <w:pStyle w:val="17"/>
            </w:pPr>
            <w:r>
              <w:t>≥3个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建设数</w:t>
            </w:r>
          </w:p>
        </w:tc>
        <w:tc>
          <w:tcPr>
            <w:tcW w:w="2835" w:type="dxa"/>
            <w:vAlign w:val="center"/>
          </w:tcPr>
          <w:p>
            <w:pPr>
              <w:pStyle w:val="17"/>
            </w:pPr>
            <w:r>
              <w:t>反映道路硬化数量</w:t>
            </w:r>
          </w:p>
        </w:tc>
        <w:tc>
          <w:tcPr>
            <w:tcW w:w="2551" w:type="dxa"/>
            <w:vAlign w:val="center"/>
          </w:tcPr>
          <w:p>
            <w:pPr>
              <w:pStyle w:val="17"/>
            </w:pPr>
            <w:r>
              <w:t>≥26687平米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安装数</w:t>
            </w:r>
          </w:p>
        </w:tc>
        <w:tc>
          <w:tcPr>
            <w:tcW w:w="2835" w:type="dxa"/>
            <w:vAlign w:val="center"/>
          </w:tcPr>
          <w:p>
            <w:pPr>
              <w:pStyle w:val="17"/>
            </w:pPr>
            <w:r>
              <w:t>反映安装太阳能路灯数量</w:t>
            </w:r>
          </w:p>
        </w:tc>
        <w:tc>
          <w:tcPr>
            <w:tcW w:w="2551" w:type="dxa"/>
            <w:vAlign w:val="center"/>
          </w:tcPr>
          <w:p>
            <w:pPr>
              <w:pStyle w:val="17"/>
            </w:pPr>
            <w:r>
              <w:t>≥150盏</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w:t>
            </w:r>
          </w:p>
        </w:tc>
        <w:tc>
          <w:tcPr>
            <w:tcW w:w="2835" w:type="dxa"/>
            <w:vAlign w:val="center"/>
          </w:tcPr>
          <w:p>
            <w:pPr>
              <w:pStyle w:val="17"/>
            </w:pPr>
            <w:r>
              <w:t>反映工程完成后达到质量</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2023年6月底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项目成本</w:t>
            </w:r>
          </w:p>
        </w:tc>
        <w:tc>
          <w:tcPr>
            <w:tcW w:w="2835" w:type="dxa"/>
            <w:vAlign w:val="center"/>
          </w:tcPr>
          <w:p>
            <w:pPr>
              <w:pStyle w:val="17"/>
            </w:pPr>
            <w:r>
              <w:t>反映开展此项目预算金额</w:t>
            </w:r>
          </w:p>
        </w:tc>
        <w:tc>
          <w:tcPr>
            <w:tcW w:w="2551" w:type="dxa"/>
            <w:vAlign w:val="center"/>
          </w:tcPr>
          <w:p>
            <w:pPr>
              <w:pStyle w:val="17"/>
            </w:pPr>
            <w:r>
              <w:t>429万元</w:t>
            </w:r>
          </w:p>
        </w:tc>
        <w:tc>
          <w:tcPr>
            <w:tcW w:w="2268" w:type="dxa"/>
            <w:vAlign w:val="center"/>
          </w:tcPr>
          <w:p>
            <w:pPr>
              <w:pStyle w:val="17"/>
            </w:pPr>
            <w:r>
              <w:t>廊财农【2022】42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提升群众幸福感</w:t>
            </w:r>
          </w:p>
        </w:tc>
        <w:tc>
          <w:tcPr>
            <w:tcW w:w="2835" w:type="dxa"/>
            <w:vAlign w:val="center"/>
          </w:tcPr>
          <w:p>
            <w:pPr>
              <w:pStyle w:val="17"/>
            </w:pPr>
            <w:r>
              <w:t>提升群众幸福感</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改善农村生活环境</w:t>
            </w:r>
          </w:p>
        </w:tc>
        <w:tc>
          <w:tcPr>
            <w:tcW w:w="2835" w:type="dxa"/>
            <w:vAlign w:val="center"/>
          </w:tcPr>
          <w:p>
            <w:pPr>
              <w:pStyle w:val="17"/>
            </w:pPr>
            <w:r>
              <w:t>提高周边环境质量；推动经济发展；提高居民生活质量。</w:t>
            </w:r>
          </w:p>
        </w:tc>
        <w:tc>
          <w:tcPr>
            <w:tcW w:w="2551" w:type="dxa"/>
            <w:vAlign w:val="center"/>
          </w:tcPr>
          <w:p>
            <w:pPr>
              <w:pStyle w:val="17"/>
            </w:pPr>
            <w:r>
              <w:t>得到改善</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反映村民满意度比例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37、渔业资源养护补助资金[市级]绩效目标表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1.养护水生生物资源，保护生物多样性、促进渔业可持续发展和生态文明建设，保障清理取缔涉渔“绝户网”、地笼等执法行为的顺利开展，严厉打击各类涉渔违法行为，切实维护我区渔业生产秩序。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皮划艇数量</w:t>
            </w:r>
          </w:p>
        </w:tc>
        <w:tc>
          <w:tcPr>
            <w:tcW w:w="2835" w:type="dxa"/>
            <w:vAlign w:val="center"/>
          </w:tcPr>
          <w:p>
            <w:pPr>
              <w:pStyle w:val="17"/>
            </w:pPr>
            <w:r>
              <w:t>采购皮划艇数量</w:t>
            </w:r>
          </w:p>
        </w:tc>
        <w:tc>
          <w:tcPr>
            <w:tcW w:w="2551" w:type="dxa"/>
            <w:vAlign w:val="center"/>
          </w:tcPr>
          <w:p>
            <w:pPr>
              <w:pStyle w:val="17"/>
            </w:pPr>
            <w:r>
              <w:t>1艘</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合格率</w:t>
            </w:r>
          </w:p>
        </w:tc>
        <w:tc>
          <w:tcPr>
            <w:tcW w:w="2835" w:type="dxa"/>
            <w:vAlign w:val="center"/>
          </w:tcPr>
          <w:p>
            <w:pPr>
              <w:pStyle w:val="17"/>
            </w:pPr>
            <w:r>
              <w:t>皮划艇质量合格率</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完成此项工作的时间</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反映开展此项工作所需资金。</w:t>
            </w:r>
          </w:p>
        </w:tc>
        <w:tc>
          <w:tcPr>
            <w:tcW w:w="2551" w:type="dxa"/>
            <w:vAlign w:val="center"/>
          </w:tcPr>
          <w:p>
            <w:pPr>
              <w:pStyle w:val="17"/>
            </w:pPr>
            <w:r>
              <w:t>5万元</w:t>
            </w:r>
          </w:p>
        </w:tc>
        <w:tc>
          <w:tcPr>
            <w:tcW w:w="2268" w:type="dxa"/>
            <w:vAlign w:val="center"/>
          </w:tcPr>
          <w:p>
            <w:pPr>
              <w:pStyle w:val="17"/>
            </w:pPr>
            <w:r>
              <w:t>廊财农【2022】47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保障渔业稳定发展</w:t>
            </w:r>
          </w:p>
        </w:tc>
        <w:tc>
          <w:tcPr>
            <w:tcW w:w="2835" w:type="dxa"/>
            <w:vAlign w:val="center"/>
          </w:tcPr>
          <w:p>
            <w:pPr>
              <w:pStyle w:val="17"/>
            </w:pPr>
            <w:r>
              <w:t>通过开展渔业执法检查工作，保障渔业稳定发展。</w:t>
            </w:r>
          </w:p>
        </w:tc>
        <w:tc>
          <w:tcPr>
            <w:tcW w:w="2551" w:type="dxa"/>
            <w:vAlign w:val="center"/>
          </w:tcPr>
          <w:p>
            <w:pPr>
              <w:pStyle w:val="17"/>
            </w:pPr>
            <w:r>
              <w:t>稳定发展</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提升渔业执法综合能力</w:t>
            </w:r>
          </w:p>
        </w:tc>
        <w:tc>
          <w:tcPr>
            <w:tcW w:w="2835" w:type="dxa"/>
            <w:vAlign w:val="center"/>
          </w:tcPr>
          <w:p>
            <w:pPr>
              <w:pStyle w:val="17"/>
            </w:pPr>
            <w:r>
              <w:t>提升渔业执法综合能力</w:t>
            </w:r>
          </w:p>
        </w:tc>
        <w:tc>
          <w:tcPr>
            <w:tcW w:w="2551" w:type="dxa"/>
            <w:vAlign w:val="center"/>
          </w:tcPr>
          <w:p>
            <w:pPr>
              <w:pStyle w:val="17"/>
            </w:pPr>
            <w:r>
              <w:t>得到提升</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企业满意数量占总数的比例。</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38、原畜牧局自收自支人员经费绩效目标表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1.做好自收自支人员工资福利发放。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发放次数</w:t>
            </w:r>
          </w:p>
        </w:tc>
        <w:tc>
          <w:tcPr>
            <w:tcW w:w="2835" w:type="dxa"/>
            <w:vAlign w:val="center"/>
          </w:tcPr>
          <w:p>
            <w:pPr>
              <w:pStyle w:val="17"/>
            </w:pPr>
            <w:r>
              <w:t>反映全年发放工资和缴纳社保次数</w:t>
            </w:r>
          </w:p>
        </w:tc>
        <w:tc>
          <w:tcPr>
            <w:tcW w:w="2551" w:type="dxa"/>
            <w:vAlign w:val="center"/>
          </w:tcPr>
          <w:p>
            <w:pPr>
              <w:pStyle w:val="17"/>
            </w:pPr>
            <w:r>
              <w:t>≥12次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及时率</w:t>
            </w:r>
          </w:p>
        </w:tc>
        <w:tc>
          <w:tcPr>
            <w:tcW w:w="2835" w:type="dxa"/>
            <w:vAlign w:val="center"/>
          </w:tcPr>
          <w:p>
            <w:pPr>
              <w:pStyle w:val="17"/>
            </w:pPr>
            <w:r>
              <w:t>反映支付工资及时率。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完成时限</w:t>
            </w:r>
          </w:p>
        </w:tc>
        <w:tc>
          <w:tcPr>
            <w:tcW w:w="2835" w:type="dxa"/>
            <w:vAlign w:val="center"/>
          </w:tcPr>
          <w:p>
            <w:pPr>
              <w:pStyle w:val="17"/>
            </w:pPr>
            <w:r>
              <w:t>反映此项工作的完成时间</w:t>
            </w:r>
          </w:p>
        </w:tc>
        <w:tc>
          <w:tcPr>
            <w:tcW w:w="2551" w:type="dxa"/>
            <w:vAlign w:val="center"/>
          </w:tcPr>
          <w:p>
            <w:pPr>
              <w:pStyle w:val="17"/>
            </w:pPr>
            <w:r>
              <w:t>年底完成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预算金额</w:t>
            </w:r>
          </w:p>
        </w:tc>
        <w:tc>
          <w:tcPr>
            <w:tcW w:w="2835" w:type="dxa"/>
            <w:vAlign w:val="center"/>
          </w:tcPr>
          <w:p>
            <w:pPr>
              <w:pStyle w:val="17"/>
            </w:pPr>
            <w:r>
              <w:t>反映开展此项工作预算总金额</w:t>
            </w:r>
          </w:p>
        </w:tc>
        <w:tc>
          <w:tcPr>
            <w:tcW w:w="2551" w:type="dxa"/>
            <w:vAlign w:val="center"/>
          </w:tcPr>
          <w:p>
            <w:pPr>
              <w:pStyle w:val="17"/>
            </w:pPr>
            <w:r>
              <w:t>60万元</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维护社会稳定</w:t>
            </w:r>
          </w:p>
        </w:tc>
        <w:tc>
          <w:tcPr>
            <w:tcW w:w="2835" w:type="dxa"/>
            <w:vAlign w:val="center"/>
          </w:tcPr>
          <w:p>
            <w:pPr>
              <w:pStyle w:val="17"/>
            </w:pPr>
            <w:r>
              <w:t>反映开展此项工作对社会的影响力</w:t>
            </w:r>
          </w:p>
        </w:tc>
        <w:tc>
          <w:tcPr>
            <w:tcW w:w="2551" w:type="dxa"/>
            <w:vAlign w:val="center"/>
          </w:tcPr>
          <w:p>
            <w:pPr>
              <w:pStyle w:val="17"/>
            </w:pPr>
            <w:r>
              <w:t>维持稳定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保障工资福利发放</w:t>
            </w:r>
          </w:p>
        </w:tc>
        <w:tc>
          <w:tcPr>
            <w:tcW w:w="2835" w:type="dxa"/>
            <w:vAlign w:val="center"/>
          </w:tcPr>
          <w:p>
            <w:pPr>
              <w:pStyle w:val="17"/>
            </w:pPr>
            <w:r>
              <w:t>反映发放工资福利是否得到保障</w:t>
            </w:r>
          </w:p>
        </w:tc>
        <w:tc>
          <w:tcPr>
            <w:tcW w:w="2551" w:type="dxa"/>
            <w:vAlign w:val="center"/>
          </w:tcPr>
          <w:p>
            <w:pPr>
              <w:pStyle w:val="17"/>
            </w:pPr>
            <w:r>
              <w:t>得到保障</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妥善解决自收自支人员工资福利问题。</w:t>
            </w:r>
          </w:p>
        </w:tc>
        <w:tc>
          <w:tcPr>
            <w:tcW w:w="2835" w:type="dxa"/>
            <w:vAlign w:val="center"/>
          </w:tcPr>
          <w:p>
            <w:pPr>
              <w:pStyle w:val="17"/>
            </w:pPr>
            <w:r>
              <w:t>通过开展此项工作妥善解决自收自支人员工资福利问题。</w:t>
            </w:r>
          </w:p>
        </w:tc>
        <w:tc>
          <w:tcPr>
            <w:tcW w:w="2551" w:type="dxa"/>
            <w:vAlign w:val="center"/>
          </w:tcPr>
          <w:p>
            <w:pPr>
              <w:pStyle w:val="17"/>
            </w:pPr>
            <w:r>
              <w:t>妥善解决</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满意率</w:t>
            </w:r>
          </w:p>
        </w:tc>
        <w:tc>
          <w:tcPr>
            <w:tcW w:w="2835" w:type="dxa"/>
            <w:vAlign w:val="center"/>
          </w:tcPr>
          <w:p>
            <w:pPr>
              <w:pStyle w:val="17"/>
            </w:pPr>
            <w:r>
              <w:t>自收自支满意率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39、质量检测中心项目经费绩效目标表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1.维护社会稳定,支付林产品检测中心项目部分工程款。</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企业数</w:t>
            </w:r>
          </w:p>
        </w:tc>
        <w:tc>
          <w:tcPr>
            <w:tcW w:w="2835" w:type="dxa"/>
            <w:vAlign w:val="center"/>
          </w:tcPr>
          <w:p>
            <w:pPr>
              <w:pStyle w:val="17"/>
            </w:pPr>
            <w:r>
              <w:t>支付企业数量</w:t>
            </w:r>
          </w:p>
        </w:tc>
        <w:tc>
          <w:tcPr>
            <w:tcW w:w="2551" w:type="dxa"/>
            <w:vAlign w:val="center"/>
          </w:tcPr>
          <w:p>
            <w:pPr>
              <w:pStyle w:val="17"/>
            </w:pPr>
            <w:r>
              <w:t>1个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资金支付率</w:t>
            </w:r>
          </w:p>
        </w:tc>
        <w:tc>
          <w:tcPr>
            <w:tcW w:w="2835" w:type="dxa"/>
            <w:vAlign w:val="center"/>
          </w:tcPr>
          <w:p>
            <w:pPr>
              <w:pStyle w:val="17"/>
            </w:pPr>
            <w:r>
              <w:t>支付部分工程款比例</w:t>
            </w:r>
          </w:p>
        </w:tc>
        <w:tc>
          <w:tcPr>
            <w:tcW w:w="2551" w:type="dxa"/>
            <w:vAlign w:val="center"/>
          </w:tcPr>
          <w:p>
            <w:pPr>
              <w:pStyle w:val="17"/>
            </w:pPr>
            <w:r>
              <w:t>100%</w:t>
            </w:r>
          </w:p>
        </w:tc>
        <w:tc>
          <w:tcPr>
            <w:tcW w:w="2268" w:type="dxa"/>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资金支付及时性</w:t>
            </w:r>
          </w:p>
        </w:tc>
        <w:tc>
          <w:tcPr>
            <w:tcW w:w="2835" w:type="dxa"/>
            <w:vAlign w:val="center"/>
          </w:tcPr>
          <w:p>
            <w:pPr>
              <w:pStyle w:val="17"/>
            </w:pPr>
            <w:r>
              <w:t>支付此项目部分工程款的及时性</w:t>
            </w:r>
          </w:p>
        </w:tc>
        <w:tc>
          <w:tcPr>
            <w:tcW w:w="2551" w:type="dxa"/>
            <w:vAlign w:val="center"/>
          </w:tcPr>
          <w:p>
            <w:pPr>
              <w:pStyle w:val="17"/>
            </w:pPr>
            <w:r>
              <w:t>12月底完成</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预算金额</w:t>
            </w:r>
          </w:p>
        </w:tc>
        <w:tc>
          <w:tcPr>
            <w:tcW w:w="2835" w:type="dxa"/>
            <w:vAlign w:val="center"/>
          </w:tcPr>
          <w:p>
            <w:pPr>
              <w:pStyle w:val="17"/>
            </w:pPr>
            <w:r>
              <w:t>支付部分工程款金额</w:t>
            </w:r>
          </w:p>
        </w:tc>
        <w:tc>
          <w:tcPr>
            <w:tcW w:w="2551" w:type="dxa"/>
            <w:vAlign w:val="center"/>
          </w:tcPr>
          <w:p>
            <w:pPr>
              <w:pStyle w:val="17"/>
            </w:pPr>
            <w:r>
              <w:t>6000万元</w:t>
            </w:r>
          </w:p>
        </w:tc>
        <w:tc>
          <w:tcPr>
            <w:tcW w:w="2268" w:type="dxa"/>
            <w:vAlign w:val="center"/>
          </w:tcPr>
          <w:p>
            <w:pPr>
              <w:pStyle w:val="17"/>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社会影响力</w:t>
            </w:r>
          </w:p>
        </w:tc>
        <w:tc>
          <w:tcPr>
            <w:tcW w:w="2835" w:type="dxa"/>
            <w:vAlign w:val="center"/>
          </w:tcPr>
          <w:p>
            <w:pPr>
              <w:pStyle w:val="17"/>
            </w:pPr>
            <w:r>
              <w:t>维护社会稳定</w:t>
            </w:r>
          </w:p>
        </w:tc>
        <w:tc>
          <w:tcPr>
            <w:tcW w:w="2551" w:type="dxa"/>
            <w:vAlign w:val="center"/>
          </w:tcPr>
          <w:p>
            <w:pPr>
              <w:pStyle w:val="17"/>
            </w:pPr>
            <w:r>
              <w:t>社会稳定</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提升企业效益</w:t>
            </w:r>
          </w:p>
        </w:tc>
        <w:tc>
          <w:tcPr>
            <w:tcW w:w="2835" w:type="dxa"/>
            <w:vAlign w:val="center"/>
          </w:tcPr>
          <w:p>
            <w:pPr>
              <w:pStyle w:val="17"/>
            </w:pPr>
            <w:r>
              <w:t>保障企业正常发展，提升企业效益</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提升营商环境</w:t>
            </w:r>
          </w:p>
        </w:tc>
        <w:tc>
          <w:tcPr>
            <w:tcW w:w="2835" w:type="dxa"/>
            <w:vAlign w:val="center"/>
          </w:tcPr>
          <w:p>
            <w:pPr>
              <w:pStyle w:val="17"/>
            </w:pPr>
            <w:r>
              <w:t>提升营商环境</w:t>
            </w:r>
          </w:p>
        </w:tc>
        <w:tc>
          <w:tcPr>
            <w:tcW w:w="2551" w:type="dxa"/>
            <w:vAlign w:val="center"/>
          </w:tcPr>
          <w:p>
            <w:pPr>
              <w:pStyle w:val="17"/>
            </w:pPr>
            <w:r>
              <w:t>得到提升</w:t>
            </w:r>
          </w:p>
        </w:tc>
        <w:tc>
          <w:tcPr>
            <w:tcW w:w="2268" w:type="dxa"/>
            <w:vAlign w:val="center"/>
          </w:tcPr>
          <w:p>
            <w:pPr>
              <w:pStyle w:val="17"/>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反映企业满意度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2023年，廊坊市广阳区农业农村局本级安排政府采购预算2105.18万元。具体内容见下表。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2105.18</w:t>
            </w:r>
          </w:p>
        </w:tc>
        <w:tc>
          <w:tcPr>
            <w:tcW w:w="964" w:type="dxa"/>
            <w:vAlign w:val="center"/>
          </w:tcPr>
          <w:p>
            <w:pPr>
              <w:pStyle w:val="20"/>
            </w:pPr>
            <w:r>
              <w:t>187.18</w:t>
            </w:r>
          </w:p>
        </w:tc>
        <w:tc>
          <w:tcPr>
            <w:tcW w:w="964" w:type="dxa"/>
            <w:vAlign w:val="center"/>
          </w:tcPr>
          <w:p>
            <w:pPr>
              <w:pStyle w:val="20"/>
            </w:pPr>
            <w:r>
              <w:t>1918.00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2105.18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廊坊市广阳区农业农村局本级小计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2105.18</w:t>
            </w:r>
          </w:p>
        </w:tc>
        <w:tc>
          <w:tcPr>
            <w:tcW w:w="964" w:type="dxa"/>
            <w:vAlign w:val="center"/>
          </w:tcPr>
          <w:p>
            <w:pPr>
              <w:pStyle w:val="20"/>
            </w:pPr>
            <w:r>
              <w:t>187.18</w:t>
            </w:r>
          </w:p>
        </w:tc>
        <w:tc>
          <w:tcPr>
            <w:tcW w:w="964" w:type="dxa"/>
            <w:vAlign w:val="center"/>
          </w:tcPr>
          <w:p>
            <w:pPr>
              <w:pStyle w:val="20"/>
            </w:pPr>
            <w:r>
              <w:t>1918.00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2105.18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动物防疫等补助经费资金[中央]</w:t>
            </w:r>
          </w:p>
        </w:tc>
        <w:tc>
          <w:tcPr>
            <w:tcW w:w="964" w:type="dxa"/>
            <w:vAlign w:val="center"/>
          </w:tcPr>
          <w:p>
            <w:pPr>
              <w:pStyle w:val="16"/>
            </w:pPr>
            <w:r>
              <w:t>40.00</w:t>
            </w:r>
          </w:p>
        </w:tc>
        <w:tc>
          <w:tcPr>
            <w:tcW w:w="1134" w:type="dxa"/>
            <w:vAlign w:val="center"/>
          </w:tcPr>
          <w:p>
            <w:pPr>
              <w:pStyle w:val="17"/>
            </w:pPr>
            <w:r>
              <w:t>兽医和动物病防治服务</w:t>
            </w:r>
          </w:p>
        </w:tc>
        <w:tc>
          <w:tcPr>
            <w:tcW w:w="1134" w:type="dxa"/>
            <w:vAlign w:val="center"/>
          </w:tcPr>
          <w:p>
            <w:pPr>
              <w:pStyle w:val="17"/>
            </w:pPr>
            <w:r>
              <w:t>C09030100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10.00</w:t>
            </w:r>
          </w:p>
        </w:tc>
        <w:tc>
          <w:tcPr>
            <w:tcW w:w="964" w:type="dxa"/>
            <w:vAlign w:val="center"/>
          </w:tcPr>
          <w:p>
            <w:pPr>
              <w:pStyle w:val="16"/>
            </w:pPr>
            <w:r>
              <w:t>10.00</w:t>
            </w:r>
          </w:p>
        </w:tc>
        <w:tc>
          <w:tcPr>
            <w:tcW w:w="964" w:type="dxa"/>
            <w:vAlign w:val="center"/>
          </w:tcPr>
          <w:p>
            <w:pPr>
              <w:pStyle w:val="16"/>
            </w:pPr>
            <w:r>
              <w:t>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动物防疫服务采购项目资金</w:t>
            </w:r>
          </w:p>
        </w:tc>
        <w:tc>
          <w:tcPr>
            <w:tcW w:w="964" w:type="dxa"/>
            <w:vAlign w:val="center"/>
          </w:tcPr>
          <w:p>
            <w:pPr>
              <w:pStyle w:val="16"/>
            </w:pPr>
            <w:r>
              <w:t>27.18</w:t>
            </w:r>
          </w:p>
        </w:tc>
        <w:tc>
          <w:tcPr>
            <w:tcW w:w="1134" w:type="dxa"/>
            <w:vAlign w:val="center"/>
          </w:tcPr>
          <w:p>
            <w:pPr>
              <w:pStyle w:val="17"/>
            </w:pPr>
            <w:r>
              <w:t>兽医和动物病防治服务</w:t>
            </w:r>
          </w:p>
        </w:tc>
        <w:tc>
          <w:tcPr>
            <w:tcW w:w="1134" w:type="dxa"/>
            <w:vAlign w:val="center"/>
          </w:tcPr>
          <w:p>
            <w:pPr>
              <w:pStyle w:val="17"/>
            </w:pPr>
            <w:r>
              <w:t>C09030100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27.18</w:t>
            </w:r>
          </w:p>
        </w:tc>
        <w:tc>
          <w:tcPr>
            <w:tcW w:w="964" w:type="dxa"/>
            <w:vAlign w:val="center"/>
          </w:tcPr>
          <w:p>
            <w:pPr>
              <w:pStyle w:val="16"/>
            </w:pPr>
            <w:r>
              <w:t>27.18</w:t>
            </w:r>
          </w:p>
        </w:tc>
        <w:tc>
          <w:tcPr>
            <w:tcW w:w="964" w:type="dxa"/>
            <w:vAlign w:val="center"/>
          </w:tcPr>
          <w:p>
            <w:pPr>
              <w:pStyle w:val="16"/>
            </w:pPr>
            <w:r>
              <w:t>27.18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农村公共基础设施建设项目资金（龙河项目）</w:t>
            </w:r>
          </w:p>
        </w:tc>
        <w:tc>
          <w:tcPr>
            <w:tcW w:w="964" w:type="dxa"/>
            <w:vAlign w:val="center"/>
          </w:tcPr>
          <w:p>
            <w:pPr>
              <w:pStyle w:val="16"/>
            </w:pPr>
            <w:r>
              <w:t>1000.00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1000.00</w:t>
            </w:r>
          </w:p>
        </w:tc>
        <w:tc>
          <w:tcPr>
            <w:tcW w:w="964" w:type="dxa"/>
            <w:vAlign w:val="center"/>
          </w:tcPr>
          <w:p>
            <w:pPr>
              <w:pStyle w:val="16"/>
            </w:pPr>
            <w:r>
              <w:t>1000.00</w:t>
            </w:r>
          </w:p>
        </w:tc>
        <w:tc>
          <w:tcPr>
            <w:tcW w:w="964" w:type="dxa"/>
            <w:vAlign w:val="center"/>
          </w:tcPr>
          <w:p>
            <w:pPr>
              <w:pStyle w:val="16"/>
            </w:pPr>
          </w:p>
        </w:tc>
        <w:tc>
          <w:tcPr>
            <w:tcW w:w="964" w:type="dxa"/>
            <w:vAlign w:val="center"/>
          </w:tcPr>
          <w:p>
            <w:pPr>
              <w:pStyle w:val="16"/>
            </w:pPr>
            <w:r>
              <w:t>1000.00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现代种业提升项目经费</w:t>
            </w:r>
          </w:p>
        </w:tc>
        <w:tc>
          <w:tcPr>
            <w:tcW w:w="964" w:type="dxa"/>
            <w:vAlign w:val="center"/>
          </w:tcPr>
          <w:p>
            <w:pPr>
              <w:pStyle w:val="16"/>
            </w:pPr>
            <w:r>
              <w:t>482.87</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482.87</w:t>
            </w:r>
          </w:p>
        </w:tc>
        <w:tc>
          <w:tcPr>
            <w:tcW w:w="964" w:type="dxa"/>
            <w:vAlign w:val="center"/>
          </w:tcPr>
          <w:p>
            <w:pPr>
              <w:pStyle w:val="16"/>
            </w:pPr>
            <w:r>
              <w:t>482.87</w:t>
            </w:r>
          </w:p>
        </w:tc>
        <w:tc>
          <w:tcPr>
            <w:tcW w:w="964" w:type="dxa"/>
            <w:vAlign w:val="center"/>
          </w:tcPr>
          <w:p>
            <w:pPr>
              <w:pStyle w:val="16"/>
            </w:pPr>
          </w:p>
        </w:tc>
        <w:tc>
          <w:tcPr>
            <w:tcW w:w="964" w:type="dxa"/>
            <w:vAlign w:val="center"/>
          </w:tcPr>
          <w:p>
            <w:pPr>
              <w:pStyle w:val="16"/>
            </w:pPr>
            <w:r>
              <w:t>482.87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482.87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乡村振兴（农村人居环境整治提升）专项资金[省级]</w:t>
            </w:r>
          </w:p>
        </w:tc>
        <w:tc>
          <w:tcPr>
            <w:tcW w:w="964" w:type="dxa"/>
            <w:vAlign w:val="center"/>
          </w:tcPr>
          <w:p>
            <w:pPr>
              <w:pStyle w:val="16"/>
            </w:pPr>
            <w:r>
              <w:t>270.00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150.00</w:t>
            </w:r>
          </w:p>
        </w:tc>
        <w:tc>
          <w:tcPr>
            <w:tcW w:w="964" w:type="dxa"/>
            <w:vAlign w:val="center"/>
          </w:tcPr>
          <w:p>
            <w:pPr>
              <w:pStyle w:val="16"/>
            </w:pPr>
            <w:r>
              <w:t>150.00</w:t>
            </w:r>
          </w:p>
        </w:tc>
        <w:tc>
          <w:tcPr>
            <w:tcW w:w="964" w:type="dxa"/>
            <w:vAlign w:val="center"/>
          </w:tcPr>
          <w:p>
            <w:pPr>
              <w:pStyle w:val="16"/>
            </w:pPr>
            <w:r>
              <w:t>150.00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乡村振兴公共基础设施提升项目经费</w:t>
            </w:r>
          </w:p>
        </w:tc>
        <w:tc>
          <w:tcPr>
            <w:tcW w:w="964" w:type="dxa"/>
            <w:vAlign w:val="center"/>
          </w:tcPr>
          <w:p>
            <w:pPr>
              <w:pStyle w:val="16"/>
            </w:pPr>
            <w:r>
              <w:t>200.00</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200.00</w:t>
            </w: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r>
              <w:t>200.00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乡村振兴先行示范村项目经费</w:t>
            </w:r>
          </w:p>
        </w:tc>
        <w:tc>
          <w:tcPr>
            <w:tcW w:w="964" w:type="dxa"/>
            <w:vAlign w:val="center"/>
          </w:tcPr>
          <w:p>
            <w:pPr>
              <w:pStyle w:val="16"/>
            </w:pPr>
            <w:r>
              <w:t>235.13</w:t>
            </w:r>
          </w:p>
        </w:tc>
        <w:tc>
          <w:tcPr>
            <w:tcW w:w="1134" w:type="dxa"/>
            <w:vAlign w:val="center"/>
          </w:tcPr>
          <w:p>
            <w:pPr>
              <w:pStyle w:val="17"/>
            </w:pPr>
            <w:r>
              <w:t>其他建筑工程</w:t>
            </w:r>
          </w:p>
        </w:tc>
        <w:tc>
          <w:tcPr>
            <w:tcW w:w="1134" w:type="dxa"/>
            <w:vAlign w:val="center"/>
          </w:tcPr>
          <w:p>
            <w:pPr>
              <w:pStyle w:val="17"/>
            </w:pPr>
            <w:r>
              <w:t>B99000000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235.13</w:t>
            </w:r>
          </w:p>
        </w:tc>
        <w:tc>
          <w:tcPr>
            <w:tcW w:w="964" w:type="dxa"/>
            <w:vAlign w:val="center"/>
          </w:tcPr>
          <w:p>
            <w:pPr>
              <w:pStyle w:val="16"/>
            </w:pPr>
            <w:r>
              <w:t>235.13</w:t>
            </w:r>
          </w:p>
        </w:tc>
        <w:tc>
          <w:tcPr>
            <w:tcW w:w="964" w:type="dxa"/>
            <w:vAlign w:val="center"/>
          </w:tcPr>
          <w:p>
            <w:pPr>
              <w:pStyle w:val="16"/>
            </w:pPr>
          </w:p>
        </w:tc>
        <w:tc>
          <w:tcPr>
            <w:tcW w:w="964" w:type="dxa"/>
            <w:vAlign w:val="center"/>
          </w:tcPr>
          <w:p>
            <w:pPr>
              <w:pStyle w:val="16"/>
            </w:pPr>
            <w:r>
              <w:t>235.13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235.13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廊坊市广阳区农业农村局本级上年末固定资产金额为1295.78万元（详见下表）。本年度拟购置固定资产总额为0.00万元，已按要求列入政府采购预算，详见政府采购预算表。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655001廊坊市广阳区农业农村局本级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1295.78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3420.78</w:t>
            </w:r>
          </w:p>
        </w:tc>
        <w:tc>
          <w:tcPr>
            <w:tcW w:w="2835" w:type="dxa"/>
            <w:vAlign w:val="center"/>
          </w:tcPr>
          <w:p>
            <w:pPr>
              <w:pStyle w:val="16"/>
            </w:pPr>
            <w:r>
              <w:t>207.23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3420.78</w:t>
            </w:r>
          </w:p>
        </w:tc>
        <w:tc>
          <w:tcPr>
            <w:tcW w:w="2835" w:type="dxa"/>
            <w:vAlign w:val="center"/>
          </w:tcPr>
          <w:p>
            <w:pPr>
              <w:pStyle w:val="16"/>
            </w:pPr>
            <w:r>
              <w:t>207.23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11</w:t>
            </w:r>
          </w:p>
        </w:tc>
        <w:tc>
          <w:tcPr>
            <w:tcW w:w="2835" w:type="dxa"/>
            <w:vAlign w:val="center"/>
          </w:tcPr>
          <w:p>
            <w:pPr>
              <w:pStyle w:val="16"/>
            </w:pPr>
            <w:r>
              <w:t>196.33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r>
              <w:t>3</w:t>
            </w:r>
          </w:p>
        </w:tc>
        <w:tc>
          <w:tcPr>
            <w:tcW w:w="2835" w:type="dxa"/>
            <w:vAlign w:val="center"/>
          </w:tcPr>
          <w:p>
            <w:pPr>
              <w:pStyle w:val="16"/>
            </w:pPr>
            <w:r>
              <w:t>107.51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784.72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76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B20648"/>
    <w:rsid w:val="001A0CC1"/>
    <w:rsid w:val="005B1A79"/>
    <w:rsid w:val="00B20648"/>
    <w:rsid w:val="00E83209"/>
    <w:rsid w:val="0AE0045F"/>
    <w:rsid w:val="12F45611"/>
    <w:rsid w:val="3B0D2AF5"/>
    <w:rsid w:val="551E5D18"/>
    <w:rsid w:val="705A2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 w:type="character" w:customStyle="1" w:styleId="36">
    <w:name w:val="font31"/>
    <w:basedOn w:val="10"/>
    <w:uiPriority w:val="0"/>
    <w:rPr>
      <w:rFonts w:hint="eastAsia" w:ascii="仿宋" w:hAnsi="仿宋" w:eastAsia="仿宋"/>
      <w:color w:val="000000"/>
      <w:sz w:val="20"/>
      <w:szCs w:val="20"/>
      <w:u w:val="none"/>
    </w:rPr>
  </w:style>
  <w:style w:type="character" w:customStyle="1" w:styleId="37">
    <w:name w:val="font51"/>
    <w:basedOn w:val="10"/>
    <w:uiPriority w:val="0"/>
    <w:rPr>
      <w:rFonts w:hint="default" w:ascii="Times New Roman" w:hAnsi="Times New Roman" w:cs="Times New Roman"/>
      <w:color w:val="000000"/>
      <w:sz w:val="20"/>
      <w:szCs w:val="20"/>
      <w:u w:val="none"/>
    </w:rPr>
  </w:style>
  <w:style w:type="character" w:customStyle="1" w:styleId="38">
    <w:name w:val="font21"/>
    <w:basedOn w:val="10"/>
    <w:uiPriority w:val="0"/>
    <w:rPr>
      <w:rFonts w:hint="eastAsia" w:ascii="仿宋_GB2312" w:eastAsia="仿宋_GB2312"/>
      <w:color w:val="000000"/>
      <w:sz w:val="21"/>
      <w:szCs w:val="21"/>
      <w:u w:val="none"/>
    </w:rPr>
  </w:style>
  <w:style w:type="character" w:customStyle="1" w:styleId="39">
    <w:name w:val="font41"/>
    <w:basedOn w:val="10"/>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2" Type="http://schemas.openxmlformats.org/officeDocument/2006/relationships/fontTable" Target="fontTable.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2023-03-13T11:11:47Z</dcterms:created>
  <dcterms:modified xsi:type="dcterms:W3CDTF">2023-03-13T03:11:46Z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2023-03-13T11:11:36Z</dcterms:created>
  <dcterms:modified xsi:type="dcterms:W3CDTF">2023-03-13T03:11:36Z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2023-03-13T11:11:39Z</dcterms:created>
  <dcterms:modified xsi:type="dcterms:W3CDTF">2023-03-13T03:11:39Z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2023-03-13T11:11:27Z</dcterms:created>
  <dcterms:modified xsi:type="dcterms:W3CDTF">2023-03-13T03:11:27Z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2023-03-13T11:11:42Z</dcterms:created>
  <dcterms:modified xsi:type="dcterms:W3CDTF">2023-03-13T03:11:42Z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2023-03-13T11:11:47Z</dcterms:created>
  <dcterms:modified xsi:type="dcterms:W3CDTF">2023-03-13T03:11:47Z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2023-03-13T11:11:46Z</dcterms:created>
  <dcterms:modified xsi:type="dcterms:W3CDTF">2023-03-13T03:11:46Z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2023-03-13T11:11:33Z</dcterms:created>
  <dcterms:modified xsi:type="dcterms:W3CDTF">2023-03-13T03:11:33Z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2023-03-13T11:11:31Z</dcterms:created>
  <dcterms:modified xsi:type="dcterms:W3CDTF">2023-03-13T03:11:31Z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2023-03-13T11:11:45Z</dcterms:created>
  <dcterms:modified xsi:type="dcterms:W3CDTF">2023-03-13T03:11:45Z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2023-03-13T11:11:43Z</dcterms:created>
  <dcterms:modified xsi:type="dcterms:W3CDTF">2023-03-13T03:11:43Z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2023-03-13T11:11:34Z</dcterms:created>
  <dcterms:modified xsi:type="dcterms:W3CDTF">2023-03-13T03:11:34Z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2023-03-13T11:11:44Z</dcterms:created>
  <dcterms:modified xsi:type="dcterms:W3CDTF">2023-03-13T03:11:44Z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2023-03-13T11:11:35Z</dcterms:created>
  <dcterms:modified xsi:type="dcterms:W3CDTF">2023-03-13T03:11:35Z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2023-03-13T11:11:32Z</dcterms:created>
  <dcterms:modified xsi:type="dcterms:W3CDTF">2023-03-13T03:11:32Z</dcterms:modified>
</cp:coreProperties>
</file>

<file path=customXml/itemProps1.xml><?xml version="1.0" encoding="utf-8"?>
<ds:datastoreItem xmlns:ds="http://schemas.openxmlformats.org/officeDocument/2006/customXml" ds:itemID="{D76F32D1-702C-41E6-B8C3-2A214A27DEFE}">
  <ds:schemaRefs/>
</ds:datastoreItem>
</file>

<file path=customXml/itemProps10.xml><?xml version="1.0" encoding="utf-8"?>
<ds:datastoreItem xmlns:ds="http://schemas.openxmlformats.org/officeDocument/2006/customXml" ds:itemID="{19155472-65EC-4B84-968C-B8F4CECC3D5C}">
  <ds:schemaRefs/>
</ds:datastoreItem>
</file>

<file path=customXml/itemProps100.xml><?xml version="1.0" encoding="utf-8"?>
<ds:datastoreItem xmlns:ds="http://schemas.openxmlformats.org/officeDocument/2006/customXml" ds:itemID="{2367D947-3F86-4920-98B8-1B19B4BD1C88}">
  <ds:schemaRefs/>
</ds:datastoreItem>
</file>

<file path=customXml/itemProps101.xml><?xml version="1.0" encoding="utf-8"?>
<ds:datastoreItem xmlns:ds="http://schemas.openxmlformats.org/officeDocument/2006/customXml" ds:itemID="{6DDE18E1-C8C6-459C-BBDE-B3E1FCE4387B}">
  <ds:schemaRefs/>
</ds:datastoreItem>
</file>

<file path=customXml/itemProps102.xml><?xml version="1.0" encoding="utf-8"?>
<ds:datastoreItem xmlns:ds="http://schemas.openxmlformats.org/officeDocument/2006/customXml" ds:itemID="{286B3988-CA92-4128-92AF-5BEFD56E49E4}">
  <ds:schemaRefs/>
</ds:datastoreItem>
</file>

<file path=customXml/itemProps103.xml><?xml version="1.0" encoding="utf-8"?>
<ds:datastoreItem xmlns:ds="http://schemas.openxmlformats.org/officeDocument/2006/customXml" ds:itemID="{84538A22-95E7-4C97-B7C3-02616CDE3E9F}">
  <ds:schemaRefs/>
</ds:datastoreItem>
</file>

<file path=customXml/itemProps104.xml><?xml version="1.0" encoding="utf-8"?>
<ds:datastoreItem xmlns:ds="http://schemas.openxmlformats.org/officeDocument/2006/customXml" ds:itemID="{8C6692DC-F3A8-48D5-B49C-FDB8C703F0B3}">
  <ds:schemaRefs/>
</ds:datastoreItem>
</file>

<file path=customXml/itemProps105.xml><?xml version="1.0" encoding="utf-8"?>
<ds:datastoreItem xmlns:ds="http://schemas.openxmlformats.org/officeDocument/2006/customXml" ds:itemID="{DD054B54-94D7-418F-9ECE-64E064B61499}">
  <ds:schemaRefs/>
</ds:datastoreItem>
</file>

<file path=customXml/itemProps106.xml><?xml version="1.0" encoding="utf-8"?>
<ds:datastoreItem xmlns:ds="http://schemas.openxmlformats.org/officeDocument/2006/customXml" ds:itemID="{6871080A-B50A-499F-9090-960F4A00501B}">
  <ds:schemaRefs/>
</ds:datastoreItem>
</file>

<file path=customXml/itemProps107.xml><?xml version="1.0" encoding="utf-8"?>
<ds:datastoreItem xmlns:ds="http://schemas.openxmlformats.org/officeDocument/2006/customXml" ds:itemID="{4522AB7B-9C70-43A7-A50B-4B3C58318D4C}">
  <ds:schemaRefs/>
</ds:datastoreItem>
</file>

<file path=customXml/itemProps108.xml><?xml version="1.0" encoding="utf-8"?>
<ds:datastoreItem xmlns:ds="http://schemas.openxmlformats.org/officeDocument/2006/customXml" ds:itemID="{2899DC66-20C3-451E-A5DF-6E479DD05582}">
  <ds:schemaRefs/>
</ds:datastoreItem>
</file>

<file path=customXml/itemProps109.xml><?xml version="1.0" encoding="utf-8"?>
<ds:datastoreItem xmlns:ds="http://schemas.openxmlformats.org/officeDocument/2006/customXml" ds:itemID="{41C23ABC-41FC-411C-BF30-C02FE111248E}">
  <ds:schemaRefs/>
</ds:datastoreItem>
</file>

<file path=customXml/itemProps11.xml><?xml version="1.0" encoding="utf-8"?>
<ds:datastoreItem xmlns:ds="http://schemas.openxmlformats.org/officeDocument/2006/customXml" ds:itemID="{C41FE0C1-5530-42D1-9BC7-21D701744F96}">
  <ds:schemaRefs/>
</ds:datastoreItem>
</file>

<file path=customXml/itemProps110.xml><?xml version="1.0" encoding="utf-8"?>
<ds:datastoreItem xmlns:ds="http://schemas.openxmlformats.org/officeDocument/2006/customXml" ds:itemID="{26D2E995-1990-4C69-BAB2-228CFF19C087}">
  <ds:schemaRefs/>
</ds:datastoreItem>
</file>

<file path=customXml/itemProps111.xml><?xml version="1.0" encoding="utf-8"?>
<ds:datastoreItem xmlns:ds="http://schemas.openxmlformats.org/officeDocument/2006/customXml" ds:itemID="{F0E78BCC-9CB2-4497-8558-697ABB48F435}">
  <ds:schemaRefs/>
</ds:datastoreItem>
</file>

<file path=customXml/itemProps112.xml><?xml version="1.0" encoding="utf-8"?>
<ds:datastoreItem xmlns:ds="http://schemas.openxmlformats.org/officeDocument/2006/customXml" ds:itemID="{03C000DE-19BD-4745-BC34-23558034C9D4}">
  <ds:schemaRefs/>
</ds:datastoreItem>
</file>

<file path=customXml/itemProps113.xml><?xml version="1.0" encoding="utf-8"?>
<ds:datastoreItem xmlns:ds="http://schemas.openxmlformats.org/officeDocument/2006/customXml" ds:itemID="{EA3D59B2-1FA5-466D-B679-9A78B66EDC1B}">
  <ds:schemaRefs/>
</ds:datastoreItem>
</file>

<file path=customXml/itemProps114.xml><?xml version="1.0" encoding="utf-8"?>
<ds:datastoreItem xmlns:ds="http://schemas.openxmlformats.org/officeDocument/2006/customXml" ds:itemID="{759B3279-F4DE-4973-BA5C-D9273A94DAED}">
  <ds:schemaRefs/>
</ds:datastoreItem>
</file>

<file path=customXml/itemProps115.xml><?xml version="1.0" encoding="utf-8"?>
<ds:datastoreItem xmlns:ds="http://schemas.openxmlformats.org/officeDocument/2006/customXml" ds:itemID="{54CEDC75-46FF-47BC-AF9B-3F9CFF95CBAF}">
  <ds:schemaRefs/>
</ds:datastoreItem>
</file>

<file path=customXml/itemProps116.xml><?xml version="1.0" encoding="utf-8"?>
<ds:datastoreItem xmlns:ds="http://schemas.openxmlformats.org/officeDocument/2006/customXml" ds:itemID="{16A77A5B-A95C-47DB-8032-8CF96759BC6A}">
  <ds:schemaRefs/>
</ds:datastoreItem>
</file>

<file path=customXml/itemProps117.xml><?xml version="1.0" encoding="utf-8"?>
<ds:datastoreItem xmlns:ds="http://schemas.openxmlformats.org/officeDocument/2006/customXml" ds:itemID="{EB7B55A9-6BC4-4AAA-BC63-D5E0B1397E59}">
  <ds:schemaRefs/>
</ds:datastoreItem>
</file>

<file path=customXml/itemProps118.xml><?xml version="1.0" encoding="utf-8"?>
<ds:datastoreItem xmlns:ds="http://schemas.openxmlformats.org/officeDocument/2006/customXml" ds:itemID="{CF13500A-AF8A-4045-99EC-B95DF18DD0AC}">
  <ds:schemaRefs/>
</ds:datastoreItem>
</file>

<file path=customXml/itemProps119.xml><?xml version="1.0" encoding="utf-8"?>
<ds:datastoreItem xmlns:ds="http://schemas.openxmlformats.org/officeDocument/2006/customXml" ds:itemID="{5334A481-7481-4636-871B-BF16EE6466E2}">
  <ds:schemaRefs/>
</ds:datastoreItem>
</file>

<file path=customXml/itemProps12.xml><?xml version="1.0" encoding="utf-8"?>
<ds:datastoreItem xmlns:ds="http://schemas.openxmlformats.org/officeDocument/2006/customXml" ds:itemID="{ECF98BA4-A502-4BCF-8C80-F862DC8B47DD}">
  <ds:schemaRefs/>
</ds:datastoreItem>
</file>

<file path=customXml/itemProps120.xml><?xml version="1.0" encoding="utf-8"?>
<ds:datastoreItem xmlns:ds="http://schemas.openxmlformats.org/officeDocument/2006/customXml" ds:itemID="{BB43449A-F82A-4107-B94D-FA15012451FE}">
  <ds:schemaRefs/>
</ds:datastoreItem>
</file>

<file path=customXml/itemProps121.xml><?xml version="1.0" encoding="utf-8"?>
<ds:datastoreItem xmlns:ds="http://schemas.openxmlformats.org/officeDocument/2006/customXml" ds:itemID="{A0540997-F518-4C5F-A2C1-8A4F06D74F71}">
  <ds:schemaRefs/>
</ds:datastoreItem>
</file>

<file path=customXml/itemProps122.xml><?xml version="1.0" encoding="utf-8"?>
<ds:datastoreItem xmlns:ds="http://schemas.openxmlformats.org/officeDocument/2006/customXml" ds:itemID="{DD764605-67F3-4AE2-BA7A-D5B009030C46}">
  <ds:schemaRefs/>
</ds:datastoreItem>
</file>

<file path=customXml/itemProps123.xml><?xml version="1.0" encoding="utf-8"?>
<ds:datastoreItem xmlns:ds="http://schemas.openxmlformats.org/officeDocument/2006/customXml" ds:itemID="{44B3C174-7E57-4840-AC39-A813F4301137}">
  <ds:schemaRefs/>
</ds:datastoreItem>
</file>

<file path=customXml/itemProps124.xml><?xml version="1.0" encoding="utf-8"?>
<ds:datastoreItem xmlns:ds="http://schemas.openxmlformats.org/officeDocument/2006/customXml" ds:itemID="{97A5F40C-F024-4D62-9AA5-2233FD71956E}">
  <ds:schemaRefs/>
</ds:datastoreItem>
</file>

<file path=customXml/itemProps125.xml><?xml version="1.0" encoding="utf-8"?>
<ds:datastoreItem xmlns:ds="http://schemas.openxmlformats.org/officeDocument/2006/customXml" ds:itemID="{66CA65F6-960F-4E31-81DB-9901276891F7}">
  <ds:schemaRefs/>
</ds:datastoreItem>
</file>

<file path=customXml/itemProps126.xml><?xml version="1.0" encoding="utf-8"?>
<ds:datastoreItem xmlns:ds="http://schemas.openxmlformats.org/officeDocument/2006/customXml" ds:itemID="{0691D6FB-6D4E-44E7-875A-1EFD926A2F9D}">
  <ds:schemaRefs/>
</ds:datastoreItem>
</file>

<file path=customXml/itemProps127.xml><?xml version="1.0" encoding="utf-8"?>
<ds:datastoreItem xmlns:ds="http://schemas.openxmlformats.org/officeDocument/2006/customXml" ds:itemID="{6215B362-C689-4B6B-B61A-C0F5F1C26F26}">
  <ds:schemaRefs/>
</ds:datastoreItem>
</file>

<file path=customXml/itemProps128.xml><?xml version="1.0" encoding="utf-8"?>
<ds:datastoreItem xmlns:ds="http://schemas.openxmlformats.org/officeDocument/2006/customXml" ds:itemID="{0BC74E41-2168-416A-BC58-72D443A47DDA}">
  <ds:schemaRefs/>
</ds:datastoreItem>
</file>

<file path=customXml/itemProps129.xml><?xml version="1.0" encoding="utf-8"?>
<ds:datastoreItem xmlns:ds="http://schemas.openxmlformats.org/officeDocument/2006/customXml" ds:itemID="{0FB20004-BF2E-4205-B774-7BA1E1185BC3}">
  <ds:schemaRefs/>
</ds:datastoreItem>
</file>

<file path=customXml/itemProps13.xml><?xml version="1.0" encoding="utf-8"?>
<ds:datastoreItem xmlns:ds="http://schemas.openxmlformats.org/officeDocument/2006/customXml" ds:itemID="{42BCDCAB-C9DF-4699-9836-119C890CE30A}">
  <ds:schemaRefs/>
</ds:datastoreItem>
</file>

<file path=customXml/itemProps130.xml><?xml version="1.0" encoding="utf-8"?>
<ds:datastoreItem xmlns:ds="http://schemas.openxmlformats.org/officeDocument/2006/customXml" ds:itemID="{39BBBA77-779E-41A4-9F13-510F44F4B530}">
  <ds:schemaRefs/>
</ds:datastoreItem>
</file>

<file path=customXml/itemProps131.xml><?xml version="1.0" encoding="utf-8"?>
<ds:datastoreItem xmlns:ds="http://schemas.openxmlformats.org/officeDocument/2006/customXml" ds:itemID="{AA6CCDC7-DF42-4177-88D5-F740CE8BE4BA}">
  <ds:schemaRefs/>
</ds:datastoreItem>
</file>

<file path=customXml/itemProps132.xml><?xml version="1.0" encoding="utf-8"?>
<ds:datastoreItem xmlns:ds="http://schemas.openxmlformats.org/officeDocument/2006/customXml" ds:itemID="{11BF36E7-0EAD-4F3E-9F1E-0B3C03C62820}">
  <ds:schemaRefs/>
</ds:datastoreItem>
</file>

<file path=customXml/itemProps133.xml><?xml version="1.0" encoding="utf-8"?>
<ds:datastoreItem xmlns:ds="http://schemas.openxmlformats.org/officeDocument/2006/customXml" ds:itemID="{6F83FABE-4C6F-4649-8A0A-F3CCA408B86E}">
  <ds:schemaRefs/>
</ds:datastoreItem>
</file>

<file path=customXml/itemProps134.xml><?xml version="1.0" encoding="utf-8"?>
<ds:datastoreItem xmlns:ds="http://schemas.openxmlformats.org/officeDocument/2006/customXml" ds:itemID="{8B3BD702-4414-4F10-A624-323C73B197D1}">
  <ds:schemaRefs/>
</ds:datastoreItem>
</file>

<file path=customXml/itemProps135.xml><?xml version="1.0" encoding="utf-8"?>
<ds:datastoreItem xmlns:ds="http://schemas.openxmlformats.org/officeDocument/2006/customXml" ds:itemID="{18CD04C0-5682-4C1A-A574-B2F84C775D48}">
  <ds:schemaRefs/>
</ds:datastoreItem>
</file>

<file path=customXml/itemProps136.xml><?xml version="1.0" encoding="utf-8"?>
<ds:datastoreItem xmlns:ds="http://schemas.openxmlformats.org/officeDocument/2006/customXml" ds:itemID="{F0A58647-F68F-416C-900D-3204F6DC5ADB}">
  <ds:schemaRefs/>
</ds:datastoreItem>
</file>

<file path=customXml/itemProps137.xml><?xml version="1.0" encoding="utf-8"?>
<ds:datastoreItem xmlns:ds="http://schemas.openxmlformats.org/officeDocument/2006/customXml" ds:itemID="{64287644-536A-4FA4-A2B0-51AD6DB91F55}">
  <ds:schemaRefs/>
</ds:datastoreItem>
</file>

<file path=customXml/itemProps138.xml><?xml version="1.0" encoding="utf-8"?>
<ds:datastoreItem xmlns:ds="http://schemas.openxmlformats.org/officeDocument/2006/customXml" ds:itemID="{6DE7AF55-13CE-459F-A6BB-E9645AF1C821}">
  <ds:schemaRefs/>
</ds:datastoreItem>
</file>

<file path=customXml/itemProps139.xml><?xml version="1.0" encoding="utf-8"?>
<ds:datastoreItem xmlns:ds="http://schemas.openxmlformats.org/officeDocument/2006/customXml" ds:itemID="{126E3E5F-3936-48DF-905E-42AC2F454237}">
  <ds:schemaRefs/>
</ds:datastoreItem>
</file>

<file path=customXml/itemProps14.xml><?xml version="1.0" encoding="utf-8"?>
<ds:datastoreItem xmlns:ds="http://schemas.openxmlformats.org/officeDocument/2006/customXml" ds:itemID="{15556711-15C4-431F-B2D4-B0CAB7BEC6CC}">
  <ds:schemaRefs/>
</ds:datastoreItem>
</file>

<file path=customXml/itemProps140.xml><?xml version="1.0" encoding="utf-8"?>
<ds:datastoreItem xmlns:ds="http://schemas.openxmlformats.org/officeDocument/2006/customXml" ds:itemID="{91021458-04D1-48E2-9A7B-6FA6693FB9FD}">
  <ds:schemaRefs/>
</ds:datastoreItem>
</file>

<file path=customXml/itemProps141.xml><?xml version="1.0" encoding="utf-8"?>
<ds:datastoreItem xmlns:ds="http://schemas.openxmlformats.org/officeDocument/2006/customXml" ds:itemID="{DA83FBED-404B-49FF-927D-9651C265B7AF}">
  <ds:schemaRefs/>
</ds:datastoreItem>
</file>

<file path=customXml/itemProps142.xml><?xml version="1.0" encoding="utf-8"?>
<ds:datastoreItem xmlns:ds="http://schemas.openxmlformats.org/officeDocument/2006/customXml" ds:itemID="{FDE60757-29DB-4500-988C-2302794A3B0D}">
  <ds:schemaRefs/>
</ds:datastoreItem>
</file>

<file path=customXml/itemProps143.xml><?xml version="1.0" encoding="utf-8"?>
<ds:datastoreItem xmlns:ds="http://schemas.openxmlformats.org/officeDocument/2006/customXml" ds:itemID="{83E056AE-B00D-42CF-B16B-A2578A693B36}">
  <ds:schemaRefs/>
</ds:datastoreItem>
</file>

<file path=customXml/itemProps144.xml><?xml version="1.0" encoding="utf-8"?>
<ds:datastoreItem xmlns:ds="http://schemas.openxmlformats.org/officeDocument/2006/customXml" ds:itemID="{FE5599E9-58B9-43A1-83A4-30BF3DD62D40}">
  <ds:schemaRefs/>
</ds:datastoreItem>
</file>

<file path=customXml/itemProps145.xml><?xml version="1.0" encoding="utf-8"?>
<ds:datastoreItem xmlns:ds="http://schemas.openxmlformats.org/officeDocument/2006/customXml" ds:itemID="{9FED040B-0472-4AE8-920D-12E3B2ED9668}">
  <ds:schemaRefs/>
</ds:datastoreItem>
</file>

<file path=customXml/itemProps146.xml><?xml version="1.0" encoding="utf-8"?>
<ds:datastoreItem xmlns:ds="http://schemas.openxmlformats.org/officeDocument/2006/customXml" ds:itemID="{1AF00007-7703-458E-90EC-5ADCD063876B}">
  <ds:schemaRefs/>
</ds:datastoreItem>
</file>

<file path=customXml/itemProps147.xml><?xml version="1.0" encoding="utf-8"?>
<ds:datastoreItem xmlns:ds="http://schemas.openxmlformats.org/officeDocument/2006/customXml" ds:itemID="{6A5D0D65-BB8C-44FB-8535-A20F6F577081}">
  <ds:schemaRefs/>
</ds:datastoreItem>
</file>

<file path=customXml/itemProps148.xml><?xml version="1.0" encoding="utf-8"?>
<ds:datastoreItem xmlns:ds="http://schemas.openxmlformats.org/officeDocument/2006/customXml" ds:itemID="{3FDE8A8D-2C32-4C7A-AEA5-4CC7B4A542EB}">
  <ds:schemaRefs/>
</ds:datastoreItem>
</file>

<file path=customXml/itemProps149.xml><?xml version="1.0" encoding="utf-8"?>
<ds:datastoreItem xmlns:ds="http://schemas.openxmlformats.org/officeDocument/2006/customXml" ds:itemID="{48E0310D-A943-42E7-AB74-47530AC03B28}">
  <ds:schemaRefs/>
</ds:datastoreItem>
</file>

<file path=customXml/itemProps15.xml><?xml version="1.0" encoding="utf-8"?>
<ds:datastoreItem xmlns:ds="http://schemas.openxmlformats.org/officeDocument/2006/customXml" ds:itemID="{2F243B84-8B6B-46C4-8B05-A6FEB7BAA440}">
  <ds:schemaRefs/>
</ds:datastoreItem>
</file>

<file path=customXml/itemProps150.xml><?xml version="1.0" encoding="utf-8"?>
<ds:datastoreItem xmlns:ds="http://schemas.openxmlformats.org/officeDocument/2006/customXml" ds:itemID="{460F7DF4-A4BF-499C-839E-5B6A07C77D5C}">
  <ds:schemaRefs/>
</ds:datastoreItem>
</file>

<file path=customXml/itemProps151.xml><?xml version="1.0" encoding="utf-8"?>
<ds:datastoreItem xmlns:ds="http://schemas.openxmlformats.org/officeDocument/2006/customXml" ds:itemID="{1734D3B0-8C42-48A3-B666-76BB9FCC76D8}">
  <ds:schemaRefs/>
</ds:datastoreItem>
</file>

<file path=customXml/itemProps152.xml><?xml version="1.0" encoding="utf-8"?>
<ds:datastoreItem xmlns:ds="http://schemas.openxmlformats.org/officeDocument/2006/customXml" ds:itemID="{8663B865-30CF-41F6-A2B5-B7C852FC11A0}">
  <ds:schemaRefs/>
</ds:datastoreItem>
</file>

<file path=customXml/itemProps153.xml><?xml version="1.0" encoding="utf-8"?>
<ds:datastoreItem xmlns:ds="http://schemas.openxmlformats.org/officeDocument/2006/customXml" ds:itemID="{2BCF3DE8-7687-46BD-A02E-6AFF19110023}">
  <ds:schemaRefs/>
</ds:datastoreItem>
</file>

<file path=customXml/itemProps154.xml><?xml version="1.0" encoding="utf-8"?>
<ds:datastoreItem xmlns:ds="http://schemas.openxmlformats.org/officeDocument/2006/customXml" ds:itemID="{9F4D40E5-8BC1-428F-BD22-CC155C3A2727}">
  <ds:schemaRefs/>
</ds:datastoreItem>
</file>

<file path=customXml/itemProps155.xml><?xml version="1.0" encoding="utf-8"?>
<ds:datastoreItem xmlns:ds="http://schemas.openxmlformats.org/officeDocument/2006/customXml" ds:itemID="{78BB906E-AB97-4671-8A66-F7B21256FF9A}">
  <ds:schemaRefs/>
</ds:datastoreItem>
</file>

<file path=customXml/itemProps156.xml><?xml version="1.0" encoding="utf-8"?>
<ds:datastoreItem xmlns:ds="http://schemas.openxmlformats.org/officeDocument/2006/customXml" ds:itemID="{239B29DE-535D-4012-9542-E0F25737660B}">
  <ds:schemaRefs/>
</ds:datastoreItem>
</file>

<file path=customXml/itemProps157.xml><?xml version="1.0" encoding="utf-8"?>
<ds:datastoreItem xmlns:ds="http://schemas.openxmlformats.org/officeDocument/2006/customXml" ds:itemID="{CC66C25B-4AFE-4B7D-AE51-640985EC2E61}">
  <ds:schemaRefs/>
</ds:datastoreItem>
</file>

<file path=customXml/itemProps158.xml><?xml version="1.0" encoding="utf-8"?>
<ds:datastoreItem xmlns:ds="http://schemas.openxmlformats.org/officeDocument/2006/customXml" ds:itemID="{85340BC6-374C-4138-858A-807DB743B9AF}">
  <ds:schemaRefs/>
</ds:datastoreItem>
</file>

<file path=customXml/itemProps159.xml><?xml version="1.0" encoding="utf-8"?>
<ds:datastoreItem xmlns:ds="http://schemas.openxmlformats.org/officeDocument/2006/customXml" ds:itemID="{46DA0F7A-0F91-4259-B5E7-55D0A7D0E87C}">
  <ds:schemaRefs/>
</ds:datastoreItem>
</file>

<file path=customXml/itemProps16.xml><?xml version="1.0" encoding="utf-8"?>
<ds:datastoreItem xmlns:ds="http://schemas.openxmlformats.org/officeDocument/2006/customXml" ds:itemID="{1B53D071-E5E0-4D0E-9CB6-513C7337EE59}">
  <ds:schemaRefs/>
</ds:datastoreItem>
</file>

<file path=customXml/itemProps160.xml><?xml version="1.0" encoding="utf-8"?>
<ds:datastoreItem xmlns:ds="http://schemas.openxmlformats.org/officeDocument/2006/customXml" ds:itemID="{4BCA462B-ECD9-42E1-8A2F-F5DE33D357F9}">
  <ds:schemaRefs/>
</ds:datastoreItem>
</file>

<file path=customXml/itemProps161.xml><?xml version="1.0" encoding="utf-8"?>
<ds:datastoreItem xmlns:ds="http://schemas.openxmlformats.org/officeDocument/2006/customXml" ds:itemID="{BD61C06E-9F32-4A7F-8678-1BF71C05D3E7}">
  <ds:schemaRefs/>
</ds:datastoreItem>
</file>

<file path=customXml/itemProps162.xml><?xml version="1.0" encoding="utf-8"?>
<ds:datastoreItem xmlns:ds="http://schemas.openxmlformats.org/officeDocument/2006/customXml" ds:itemID="{16D01F3D-B5AD-4018-ACE1-C53271F2C307}">
  <ds:schemaRefs/>
</ds:datastoreItem>
</file>

<file path=customXml/itemProps163.xml><?xml version="1.0" encoding="utf-8"?>
<ds:datastoreItem xmlns:ds="http://schemas.openxmlformats.org/officeDocument/2006/customXml" ds:itemID="{0BEF231C-5268-4F9C-B983-CB909F7C0A86}">
  <ds:schemaRefs/>
</ds:datastoreItem>
</file>

<file path=customXml/itemProps164.xml><?xml version="1.0" encoding="utf-8"?>
<ds:datastoreItem xmlns:ds="http://schemas.openxmlformats.org/officeDocument/2006/customXml" ds:itemID="{8102D7A9-B871-474C-9D91-D8651DD53952}">
  <ds:schemaRefs/>
</ds:datastoreItem>
</file>

<file path=customXml/itemProps165.xml><?xml version="1.0" encoding="utf-8"?>
<ds:datastoreItem xmlns:ds="http://schemas.openxmlformats.org/officeDocument/2006/customXml" ds:itemID="{CBFF53F8-F79F-4AC8-B4FE-3827E2A13001}">
  <ds:schemaRefs/>
</ds:datastoreItem>
</file>

<file path=customXml/itemProps166.xml><?xml version="1.0" encoding="utf-8"?>
<ds:datastoreItem xmlns:ds="http://schemas.openxmlformats.org/officeDocument/2006/customXml" ds:itemID="{7264CB1F-8753-4FE2-9BA4-2A9715009FB1}">
  <ds:schemaRefs/>
</ds:datastoreItem>
</file>

<file path=customXml/itemProps17.xml><?xml version="1.0" encoding="utf-8"?>
<ds:datastoreItem xmlns:ds="http://schemas.openxmlformats.org/officeDocument/2006/customXml" ds:itemID="{D2418270-9718-44A6-BF8E-E807903F576F}">
  <ds:schemaRefs/>
</ds:datastoreItem>
</file>

<file path=customXml/itemProps18.xml><?xml version="1.0" encoding="utf-8"?>
<ds:datastoreItem xmlns:ds="http://schemas.openxmlformats.org/officeDocument/2006/customXml" ds:itemID="{F196E6EE-34A2-47F8-82CF-E7991BC70EC5}">
  <ds:schemaRefs/>
</ds:datastoreItem>
</file>

<file path=customXml/itemProps19.xml><?xml version="1.0" encoding="utf-8"?>
<ds:datastoreItem xmlns:ds="http://schemas.openxmlformats.org/officeDocument/2006/customXml" ds:itemID="{5BC342B3-ED6F-44D6-A1A0-973019A416CB}">
  <ds:schemaRefs/>
</ds:datastoreItem>
</file>

<file path=customXml/itemProps2.xml><?xml version="1.0" encoding="utf-8"?>
<ds:datastoreItem xmlns:ds="http://schemas.openxmlformats.org/officeDocument/2006/customXml" ds:itemID="{97CF678B-ED36-40A0-BD7F-64B7570218E5}">
  <ds:schemaRefs/>
</ds:datastoreItem>
</file>

<file path=customXml/itemProps20.xml><?xml version="1.0" encoding="utf-8"?>
<ds:datastoreItem xmlns:ds="http://schemas.openxmlformats.org/officeDocument/2006/customXml" ds:itemID="{77A98668-765A-4721-B976-832A0190EB91}">
  <ds:schemaRefs/>
</ds:datastoreItem>
</file>

<file path=customXml/itemProps21.xml><?xml version="1.0" encoding="utf-8"?>
<ds:datastoreItem xmlns:ds="http://schemas.openxmlformats.org/officeDocument/2006/customXml" ds:itemID="{4D66C5A9-81B3-48FA-B98B-80C91ADAF257}">
  <ds:schemaRefs/>
</ds:datastoreItem>
</file>

<file path=customXml/itemProps22.xml><?xml version="1.0" encoding="utf-8"?>
<ds:datastoreItem xmlns:ds="http://schemas.openxmlformats.org/officeDocument/2006/customXml" ds:itemID="{0B7D4142-4A9F-43B7-9663-542544448317}">
  <ds:schemaRefs/>
</ds:datastoreItem>
</file>

<file path=customXml/itemProps23.xml><?xml version="1.0" encoding="utf-8"?>
<ds:datastoreItem xmlns:ds="http://schemas.openxmlformats.org/officeDocument/2006/customXml" ds:itemID="{DE88F6E0-5AF3-44F7-BFF0-CDE61BD71372}">
  <ds:schemaRefs/>
</ds:datastoreItem>
</file>

<file path=customXml/itemProps24.xml><?xml version="1.0" encoding="utf-8"?>
<ds:datastoreItem xmlns:ds="http://schemas.openxmlformats.org/officeDocument/2006/customXml" ds:itemID="{B94D4D99-E419-49AD-B823-3A9A92DB859B}">
  <ds:schemaRefs/>
</ds:datastoreItem>
</file>

<file path=customXml/itemProps25.xml><?xml version="1.0" encoding="utf-8"?>
<ds:datastoreItem xmlns:ds="http://schemas.openxmlformats.org/officeDocument/2006/customXml" ds:itemID="{6FEEC70C-33E0-4FB6-8CC0-910C4A3829AC}">
  <ds:schemaRefs/>
</ds:datastoreItem>
</file>

<file path=customXml/itemProps26.xml><?xml version="1.0" encoding="utf-8"?>
<ds:datastoreItem xmlns:ds="http://schemas.openxmlformats.org/officeDocument/2006/customXml" ds:itemID="{DF174807-39C1-49F7-930B-A35339CAA489}">
  <ds:schemaRefs/>
</ds:datastoreItem>
</file>

<file path=customXml/itemProps27.xml><?xml version="1.0" encoding="utf-8"?>
<ds:datastoreItem xmlns:ds="http://schemas.openxmlformats.org/officeDocument/2006/customXml" ds:itemID="{A8C12115-E8ED-452F-B8D4-DDFD3FBB200A}">
  <ds:schemaRefs/>
</ds:datastoreItem>
</file>

<file path=customXml/itemProps28.xml><?xml version="1.0" encoding="utf-8"?>
<ds:datastoreItem xmlns:ds="http://schemas.openxmlformats.org/officeDocument/2006/customXml" ds:itemID="{A45EB39F-8C3F-43DE-981A-7B2E06A06304}">
  <ds:schemaRefs/>
</ds:datastoreItem>
</file>

<file path=customXml/itemProps29.xml><?xml version="1.0" encoding="utf-8"?>
<ds:datastoreItem xmlns:ds="http://schemas.openxmlformats.org/officeDocument/2006/customXml" ds:itemID="{EEF76282-7B82-4DA7-BF7F-E24F0B108667}">
  <ds:schemaRefs/>
</ds:datastoreItem>
</file>

<file path=customXml/itemProps3.xml><?xml version="1.0" encoding="utf-8"?>
<ds:datastoreItem xmlns:ds="http://schemas.openxmlformats.org/officeDocument/2006/customXml" ds:itemID="{39F86676-1FAE-46D2-A618-212077E6517B}">
  <ds:schemaRefs/>
</ds:datastoreItem>
</file>

<file path=customXml/itemProps30.xml><?xml version="1.0" encoding="utf-8"?>
<ds:datastoreItem xmlns:ds="http://schemas.openxmlformats.org/officeDocument/2006/customXml" ds:itemID="{20BF5C49-607A-47AC-A0DB-7DC381072777}">
  <ds:schemaRefs/>
</ds:datastoreItem>
</file>

<file path=customXml/itemProps31.xml><?xml version="1.0" encoding="utf-8"?>
<ds:datastoreItem xmlns:ds="http://schemas.openxmlformats.org/officeDocument/2006/customXml" ds:itemID="{A6805E03-FCBE-40FE-A775-B64337528268}">
  <ds:schemaRefs/>
</ds:datastoreItem>
</file>

<file path=customXml/itemProps32.xml><?xml version="1.0" encoding="utf-8"?>
<ds:datastoreItem xmlns:ds="http://schemas.openxmlformats.org/officeDocument/2006/customXml" ds:itemID="{BEC350F9-3F8E-4925-88F2-5D0073E70910}">
  <ds:schemaRefs/>
</ds:datastoreItem>
</file>

<file path=customXml/itemProps33.xml><?xml version="1.0" encoding="utf-8"?>
<ds:datastoreItem xmlns:ds="http://schemas.openxmlformats.org/officeDocument/2006/customXml" ds:itemID="{53A6892E-74E6-4BB9-A0DB-43D0BBE4CD73}">
  <ds:schemaRefs/>
</ds:datastoreItem>
</file>

<file path=customXml/itemProps34.xml><?xml version="1.0" encoding="utf-8"?>
<ds:datastoreItem xmlns:ds="http://schemas.openxmlformats.org/officeDocument/2006/customXml" ds:itemID="{E2E0B2A4-1DBE-4713-924D-5F3726AC31AA}">
  <ds:schemaRefs/>
</ds:datastoreItem>
</file>

<file path=customXml/itemProps35.xml><?xml version="1.0" encoding="utf-8"?>
<ds:datastoreItem xmlns:ds="http://schemas.openxmlformats.org/officeDocument/2006/customXml" ds:itemID="{B27888AB-3F5F-4E68-BCF6-18BB30EB66B6}">
  <ds:schemaRefs/>
</ds:datastoreItem>
</file>

<file path=customXml/itemProps36.xml><?xml version="1.0" encoding="utf-8"?>
<ds:datastoreItem xmlns:ds="http://schemas.openxmlformats.org/officeDocument/2006/customXml" ds:itemID="{25E16D88-A876-4C0E-BFF8-282D0A3100FE}">
  <ds:schemaRefs/>
</ds:datastoreItem>
</file>

<file path=customXml/itemProps37.xml><?xml version="1.0" encoding="utf-8"?>
<ds:datastoreItem xmlns:ds="http://schemas.openxmlformats.org/officeDocument/2006/customXml" ds:itemID="{18447A79-92A3-4184-B251-4E427DA47846}">
  <ds:schemaRefs/>
</ds:datastoreItem>
</file>

<file path=customXml/itemProps38.xml><?xml version="1.0" encoding="utf-8"?>
<ds:datastoreItem xmlns:ds="http://schemas.openxmlformats.org/officeDocument/2006/customXml" ds:itemID="{1966BC83-62C7-47B9-BE9A-61131E8486AF}">
  <ds:schemaRefs/>
</ds:datastoreItem>
</file>

<file path=customXml/itemProps39.xml><?xml version="1.0" encoding="utf-8"?>
<ds:datastoreItem xmlns:ds="http://schemas.openxmlformats.org/officeDocument/2006/customXml" ds:itemID="{0FE0D67B-6831-477A-8EAC-8740FD385B72}">
  <ds:schemaRefs/>
</ds:datastoreItem>
</file>

<file path=customXml/itemProps4.xml><?xml version="1.0" encoding="utf-8"?>
<ds:datastoreItem xmlns:ds="http://schemas.openxmlformats.org/officeDocument/2006/customXml" ds:itemID="{96CD2D20-77CA-4161-A59A-C284490351DC}">
  <ds:schemaRefs/>
</ds:datastoreItem>
</file>

<file path=customXml/itemProps40.xml><?xml version="1.0" encoding="utf-8"?>
<ds:datastoreItem xmlns:ds="http://schemas.openxmlformats.org/officeDocument/2006/customXml" ds:itemID="{8975FEBD-510E-45E6-ACFD-7495137CAD1D}">
  <ds:schemaRefs/>
</ds:datastoreItem>
</file>

<file path=customXml/itemProps41.xml><?xml version="1.0" encoding="utf-8"?>
<ds:datastoreItem xmlns:ds="http://schemas.openxmlformats.org/officeDocument/2006/customXml" ds:itemID="{817D8F4F-7355-4D65-B3B1-0F481ABFF41C}">
  <ds:schemaRefs/>
</ds:datastoreItem>
</file>

<file path=customXml/itemProps42.xml><?xml version="1.0" encoding="utf-8"?>
<ds:datastoreItem xmlns:ds="http://schemas.openxmlformats.org/officeDocument/2006/customXml" ds:itemID="{0B386D07-0162-45CE-AB0E-A90031C85F05}">
  <ds:schemaRefs/>
</ds:datastoreItem>
</file>

<file path=customXml/itemProps43.xml><?xml version="1.0" encoding="utf-8"?>
<ds:datastoreItem xmlns:ds="http://schemas.openxmlformats.org/officeDocument/2006/customXml" ds:itemID="{D1B10559-0B3F-4BFB-8309-4D1F3CB0A276}">
  <ds:schemaRefs/>
</ds:datastoreItem>
</file>

<file path=customXml/itemProps44.xml><?xml version="1.0" encoding="utf-8"?>
<ds:datastoreItem xmlns:ds="http://schemas.openxmlformats.org/officeDocument/2006/customXml" ds:itemID="{55DDFDF1-9FB5-46C4-B31B-AD4816E1BB2A}">
  <ds:schemaRefs/>
</ds:datastoreItem>
</file>

<file path=customXml/itemProps45.xml><?xml version="1.0" encoding="utf-8"?>
<ds:datastoreItem xmlns:ds="http://schemas.openxmlformats.org/officeDocument/2006/customXml" ds:itemID="{606AA548-730C-466B-8DC0-0DFBD34B7E9B}">
  <ds:schemaRefs/>
</ds:datastoreItem>
</file>

<file path=customXml/itemProps46.xml><?xml version="1.0" encoding="utf-8"?>
<ds:datastoreItem xmlns:ds="http://schemas.openxmlformats.org/officeDocument/2006/customXml" ds:itemID="{BF007ACF-4022-446F-9DB9-2935D5022079}">
  <ds:schemaRefs/>
</ds:datastoreItem>
</file>

<file path=customXml/itemProps47.xml><?xml version="1.0" encoding="utf-8"?>
<ds:datastoreItem xmlns:ds="http://schemas.openxmlformats.org/officeDocument/2006/customXml" ds:itemID="{5649353D-4CCF-4DF4-BA63-7759211D6EC4}">
  <ds:schemaRefs/>
</ds:datastoreItem>
</file>

<file path=customXml/itemProps48.xml><?xml version="1.0" encoding="utf-8"?>
<ds:datastoreItem xmlns:ds="http://schemas.openxmlformats.org/officeDocument/2006/customXml" ds:itemID="{FF75DD31-D8A9-42A9-867D-FE596363FA92}">
  <ds:schemaRefs/>
</ds:datastoreItem>
</file>

<file path=customXml/itemProps49.xml><?xml version="1.0" encoding="utf-8"?>
<ds:datastoreItem xmlns:ds="http://schemas.openxmlformats.org/officeDocument/2006/customXml" ds:itemID="{AE5B211A-18D6-4689-BB12-39E614C75CF5}">
  <ds:schemaRefs/>
</ds:datastoreItem>
</file>

<file path=customXml/itemProps5.xml><?xml version="1.0" encoding="utf-8"?>
<ds:datastoreItem xmlns:ds="http://schemas.openxmlformats.org/officeDocument/2006/customXml" ds:itemID="{FBC1F99E-9962-445B-B65C-1410EE84023A}">
  <ds:schemaRefs/>
</ds:datastoreItem>
</file>

<file path=customXml/itemProps50.xml><?xml version="1.0" encoding="utf-8"?>
<ds:datastoreItem xmlns:ds="http://schemas.openxmlformats.org/officeDocument/2006/customXml" ds:itemID="{E3EF7814-698E-4626-8F02-AB32855408FD}">
  <ds:schemaRefs/>
</ds:datastoreItem>
</file>

<file path=customXml/itemProps51.xml><?xml version="1.0" encoding="utf-8"?>
<ds:datastoreItem xmlns:ds="http://schemas.openxmlformats.org/officeDocument/2006/customXml" ds:itemID="{5FD27235-69A1-4313-8A58-47DB0A97EF9F}">
  <ds:schemaRefs/>
</ds:datastoreItem>
</file>

<file path=customXml/itemProps52.xml><?xml version="1.0" encoding="utf-8"?>
<ds:datastoreItem xmlns:ds="http://schemas.openxmlformats.org/officeDocument/2006/customXml" ds:itemID="{2D5D7AEC-5A77-4B7B-A50E-9AB72824685B}">
  <ds:schemaRefs/>
</ds:datastoreItem>
</file>

<file path=customXml/itemProps53.xml><?xml version="1.0" encoding="utf-8"?>
<ds:datastoreItem xmlns:ds="http://schemas.openxmlformats.org/officeDocument/2006/customXml" ds:itemID="{1A89EDC1-7BF8-49D9-AC2C-87901F4E6EAB}">
  <ds:schemaRefs/>
</ds:datastoreItem>
</file>

<file path=customXml/itemProps54.xml><?xml version="1.0" encoding="utf-8"?>
<ds:datastoreItem xmlns:ds="http://schemas.openxmlformats.org/officeDocument/2006/customXml" ds:itemID="{3A5EFEBF-D490-415A-BF7A-B2F6D59C04D9}">
  <ds:schemaRefs/>
</ds:datastoreItem>
</file>

<file path=customXml/itemProps55.xml><?xml version="1.0" encoding="utf-8"?>
<ds:datastoreItem xmlns:ds="http://schemas.openxmlformats.org/officeDocument/2006/customXml" ds:itemID="{92D09C80-B3D6-456D-9D1D-4F5E6D5682A1}">
  <ds:schemaRefs/>
</ds:datastoreItem>
</file>

<file path=customXml/itemProps56.xml><?xml version="1.0" encoding="utf-8"?>
<ds:datastoreItem xmlns:ds="http://schemas.openxmlformats.org/officeDocument/2006/customXml" ds:itemID="{B933FCFF-BFF5-4D34-B211-A21F5C17D11F}">
  <ds:schemaRefs/>
</ds:datastoreItem>
</file>

<file path=customXml/itemProps57.xml><?xml version="1.0" encoding="utf-8"?>
<ds:datastoreItem xmlns:ds="http://schemas.openxmlformats.org/officeDocument/2006/customXml" ds:itemID="{6B659F1F-FC0C-4F3C-9024-DDEE0022A78E}">
  <ds:schemaRefs/>
</ds:datastoreItem>
</file>

<file path=customXml/itemProps58.xml><?xml version="1.0" encoding="utf-8"?>
<ds:datastoreItem xmlns:ds="http://schemas.openxmlformats.org/officeDocument/2006/customXml" ds:itemID="{1A6BFAC6-0878-4C9D-BEE3-D25898EED24A}">
  <ds:schemaRefs/>
</ds:datastoreItem>
</file>

<file path=customXml/itemProps59.xml><?xml version="1.0" encoding="utf-8"?>
<ds:datastoreItem xmlns:ds="http://schemas.openxmlformats.org/officeDocument/2006/customXml" ds:itemID="{82D06402-978F-422F-9D2A-1C1B3B75B63C}">
  <ds:schemaRefs/>
</ds:datastoreItem>
</file>

<file path=customXml/itemProps6.xml><?xml version="1.0" encoding="utf-8"?>
<ds:datastoreItem xmlns:ds="http://schemas.openxmlformats.org/officeDocument/2006/customXml" ds:itemID="{E84A9950-7594-4CE6-8D56-337095A1DF70}">
  <ds:schemaRefs/>
</ds:datastoreItem>
</file>

<file path=customXml/itemProps60.xml><?xml version="1.0" encoding="utf-8"?>
<ds:datastoreItem xmlns:ds="http://schemas.openxmlformats.org/officeDocument/2006/customXml" ds:itemID="{516075E2-59D9-4ADA-B3EF-2C633DB72924}">
  <ds:schemaRefs/>
</ds:datastoreItem>
</file>

<file path=customXml/itemProps61.xml><?xml version="1.0" encoding="utf-8"?>
<ds:datastoreItem xmlns:ds="http://schemas.openxmlformats.org/officeDocument/2006/customXml" ds:itemID="{6DE68BF7-6AAB-491E-A412-D9569421CB07}">
  <ds:schemaRefs/>
</ds:datastoreItem>
</file>

<file path=customXml/itemProps62.xml><?xml version="1.0" encoding="utf-8"?>
<ds:datastoreItem xmlns:ds="http://schemas.openxmlformats.org/officeDocument/2006/customXml" ds:itemID="{9413C290-BBC2-409A-948D-243A55DDFD88}">
  <ds:schemaRefs/>
</ds:datastoreItem>
</file>

<file path=customXml/itemProps63.xml><?xml version="1.0" encoding="utf-8"?>
<ds:datastoreItem xmlns:ds="http://schemas.openxmlformats.org/officeDocument/2006/customXml" ds:itemID="{23890F0E-DD21-476A-8511-80D335B32ADE}">
  <ds:schemaRefs/>
</ds:datastoreItem>
</file>

<file path=customXml/itemProps64.xml><?xml version="1.0" encoding="utf-8"?>
<ds:datastoreItem xmlns:ds="http://schemas.openxmlformats.org/officeDocument/2006/customXml" ds:itemID="{D5FBC17E-972E-46FF-B933-B745FEBF6472}">
  <ds:schemaRefs/>
</ds:datastoreItem>
</file>

<file path=customXml/itemProps65.xml><?xml version="1.0" encoding="utf-8"?>
<ds:datastoreItem xmlns:ds="http://schemas.openxmlformats.org/officeDocument/2006/customXml" ds:itemID="{CEFD4621-72F3-4AD5-9B0F-9D4FABA51FE9}">
  <ds:schemaRefs/>
</ds:datastoreItem>
</file>

<file path=customXml/itemProps66.xml><?xml version="1.0" encoding="utf-8"?>
<ds:datastoreItem xmlns:ds="http://schemas.openxmlformats.org/officeDocument/2006/customXml" ds:itemID="{1FB47C1D-2243-4294-99ED-E316D11094F8}">
  <ds:schemaRefs/>
</ds:datastoreItem>
</file>

<file path=customXml/itemProps67.xml><?xml version="1.0" encoding="utf-8"?>
<ds:datastoreItem xmlns:ds="http://schemas.openxmlformats.org/officeDocument/2006/customXml" ds:itemID="{28DEBE5A-BD22-4468-BC5F-EB82F9E2A480}">
  <ds:schemaRefs/>
</ds:datastoreItem>
</file>

<file path=customXml/itemProps68.xml><?xml version="1.0" encoding="utf-8"?>
<ds:datastoreItem xmlns:ds="http://schemas.openxmlformats.org/officeDocument/2006/customXml" ds:itemID="{57F57C3F-E399-4FEE-BDE1-289057AF9301}">
  <ds:schemaRefs/>
</ds:datastoreItem>
</file>

<file path=customXml/itemProps69.xml><?xml version="1.0" encoding="utf-8"?>
<ds:datastoreItem xmlns:ds="http://schemas.openxmlformats.org/officeDocument/2006/customXml" ds:itemID="{E6D5118B-D21E-41C8-87C0-2C0131BDF4E7}">
  <ds:schemaRefs/>
</ds:datastoreItem>
</file>

<file path=customXml/itemProps7.xml><?xml version="1.0" encoding="utf-8"?>
<ds:datastoreItem xmlns:ds="http://schemas.openxmlformats.org/officeDocument/2006/customXml" ds:itemID="{A65CB06A-476A-4F9C-9C22-1ABE6939E149}">
  <ds:schemaRefs/>
</ds:datastoreItem>
</file>

<file path=customXml/itemProps70.xml><?xml version="1.0" encoding="utf-8"?>
<ds:datastoreItem xmlns:ds="http://schemas.openxmlformats.org/officeDocument/2006/customXml" ds:itemID="{68A38E8B-29CE-4490-9C87-ED7B1FD06669}">
  <ds:schemaRefs/>
</ds:datastoreItem>
</file>

<file path=customXml/itemProps71.xml><?xml version="1.0" encoding="utf-8"?>
<ds:datastoreItem xmlns:ds="http://schemas.openxmlformats.org/officeDocument/2006/customXml" ds:itemID="{58823E63-C9B3-4A0F-884B-71997FFA9229}">
  <ds:schemaRefs/>
</ds:datastoreItem>
</file>

<file path=customXml/itemProps72.xml><?xml version="1.0" encoding="utf-8"?>
<ds:datastoreItem xmlns:ds="http://schemas.openxmlformats.org/officeDocument/2006/customXml" ds:itemID="{7F4B4771-D15B-495A-9CD0-882C1AC2BF8D}">
  <ds:schemaRefs/>
</ds:datastoreItem>
</file>

<file path=customXml/itemProps73.xml><?xml version="1.0" encoding="utf-8"?>
<ds:datastoreItem xmlns:ds="http://schemas.openxmlformats.org/officeDocument/2006/customXml" ds:itemID="{5E6801A3-2EAA-4CB3-B295-61E486DD0FFA}">
  <ds:schemaRefs/>
</ds:datastoreItem>
</file>

<file path=customXml/itemProps74.xml><?xml version="1.0" encoding="utf-8"?>
<ds:datastoreItem xmlns:ds="http://schemas.openxmlformats.org/officeDocument/2006/customXml" ds:itemID="{16A86ABF-C2E3-498F-9D28-02D6A7ECC8EC}">
  <ds:schemaRefs/>
</ds:datastoreItem>
</file>

<file path=customXml/itemProps75.xml><?xml version="1.0" encoding="utf-8"?>
<ds:datastoreItem xmlns:ds="http://schemas.openxmlformats.org/officeDocument/2006/customXml" ds:itemID="{A8096947-DCB1-4F2D-AD1A-424AD6B29EB6}">
  <ds:schemaRefs/>
</ds:datastoreItem>
</file>

<file path=customXml/itemProps76.xml><?xml version="1.0" encoding="utf-8"?>
<ds:datastoreItem xmlns:ds="http://schemas.openxmlformats.org/officeDocument/2006/customXml" ds:itemID="{FF90F63B-B331-4613-B7BF-9B8EA0003AA0}">
  <ds:schemaRefs/>
</ds:datastoreItem>
</file>

<file path=customXml/itemProps77.xml><?xml version="1.0" encoding="utf-8"?>
<ds:datastoreItem xmlns:ds="http://schemas.openxmlformats.org/officeDocument/2006/customXml" ds:itemID="{A23E5A0D-C545-49F1-A779-D51277B89053}">
  <ds:schemaRefs/>
</ds:datastoreItem>
</file>

<file path=customXml/itemProps78.xml><?xml version="1.0" encoding="utf-8"?>
<ds:datastoreItem xmlns:ds="http://schemas.openxmlformats.org/officeDocument/2006/customXml" ds:itemID="{6F37895B-41BB-4F87-8C4F-0DB93F9BDE96}">
  <ds:schemaRefs/>
</ds:datastoreItem>
</file>

<file path=customXml/itemProps79.xml><?xml version="1.0" encoding="utf-8"?>
<ds:datastoreItem xmlns:ds="http://schemas.openxmlformats.org/officeDocument/2006/customXml" ds:itemID="{A1353A81-F3DC-40F9-AAE7-17E83D028F9B}">
  <ds:schemaRefs/>
</ds:datastoreItem>
</file>

<file path=customXml/itemProps8.xml><?xml version="1.0" encoding="utf-8"?>
<ds:datastoreItem xmlns:ds="http://schemas.openxmlformats.org/officeDocument/2006/customXml" ds:itemID="{7235C957-2929-426E-AD90-5B1898CF27AF}">
  <ds:schemaRefs/>
</ds:datastoreItem>
</file>

<file path=customXml/itemProps80.xml><?xml version="1.0" encoding="utf-8"?>
<ds:datastoreItem xmlns:ds="http://schemas.openxmlformats.org/officeDocument/2006/customXml" ds:itemID="{4D44EBEA-9C41-4EB0-B62A-3938036401B3}">
  <ds:schemaRefs/>
</ds:datastoreItem>
</file>

<file path=customXml/itemProps81.xml><?xml version="1.0" encoding="utf-8"?>
<ds:datastoreItem xmlns:ds="http://schemas.openxmlformats.org/officeDocument/2006/customXml" ds:itemID="{899DFABC-3403-4675-BE7C-737521E5B0A7}">
  <ds:schemaRefs/>
</ds:datastoreItem>
</file>

<file path=customXml/itemProps82.xml><?xml version="1.0" encoding="utf-8"?>
<ds:datastoreItem xmlns:ds="http://schemas.openxmlformats.org/officeDocument/2006/customXml" ds:itemID="{6DA563B6-6ADD-41E1-B941-653329697479}">
  <ds:schemaRefs/>
</ds:datastoreItem>
</file>

<file path=customXml/itemProps83.xml><?xml version="1.0" encoding="utf-8"?>
<ds:datastoreItem xmlns:ds="http://schemas.openxmlformats.org/officeDocument/2006/customXml" ds:itemID="{A612B773-6763-4C68-BC61-A32DC4137351}">
  <ds:schemaRefs/>
</ds:datastoreItem>
</file>

<file path=customXml/itemProps84.xml><?xml version="1.0" encoding="utf-8"?>
<ds:datastoreItem xmlns:ds="http://schemas.openxmlformats.org/officeDocument/2006/customXml" ds:itemID="{6B1FDF91-B1A5-40CA-B3EF-8574A7048CE4}">
  <ds:schemaRefs/>
</ds:datastoreItem>
</file>

<file path=customXml/itemProps85.xml><?xml version="1.0" encoding="utf-8"?>
<ds:datastoreItem xmlns:ds="http://schemas.openxmlformats.org/officeDocument/2006/customXml" ds:itemID="{284D9D92-B981-44CA-916A-8A0235D52326}">
  <ds:schemaRefs/>
</ds:datastoreItem>
</file>

<file path=customXml/itemProps86.xml><?xml version="1.0" encoding="utf-8"?>
<ds:datastoreItem xmlns:ds="http://schemas.openxmlformats.org/officeDocument/2006/customXml" ds:itemID="{2CE504DE-D6DB-44D7-B5E1-B7125D75840F}">
  <ds:schemaRefs/>
</ds:datastoreItem>
</file>

<file path=customXml/itemProps87.xml><?xml version="1.0" encoding="utf-8"?>
<ds:datastoreItem xmlns:ds="http://schemas.openxmlformats.org/officeDocument/2006/customXml" ds:itemID="{73C54C44-F418-4A68-87E8-5E3D4C3CFE48}">
  <ds:schemaRefs/>
</ds:datastoreItem>
</file>

<file path=customXml/itemProps88.xml><?xml version="1.0" encoding="utf-8"?>
<ds:datastoreItem xmlns:ds="http://schemas.openxmlformats.org/officeDocument/2006/customXml" ds:itemID="{891B2B2C-112D-4CA3-B8FB-FA53A6CD902A}">
  <ds:schemaRefs/>
</ds:datastoreItem>
</file>

<file path=customXml/itemProps89.xml><?xml version="1.0" encoding="utf-8"?>
<ds:datastoreItem xmlns:ds="http://schemas.openxmlformats.org/officeDocument/2006/customXml" ds:itemID="{C364A906-7AF0-4771-BEFA-C996C0A78835}">
  <ds:schemaRefs/>
</ds:datastoreItem>
</file>

<file path=customXml/itemProps9.xml><?xml version="1.0" encoding="utf-8"?>
<ds:datastoreItem xmlns:ds="http://schemas.openxmlformats.org/officeDocument/2006/customXml" ds:itemID="{D0F507B6-9E87-4998-BB7A-BE7CFE984240}">
  <ds:schemaRefs/>
</ds:datastoreItem>
</file>

<file path=customXml/itemProps90.xml><?xml version="1.0" encoding="utf-8"?>
<ds:datastoreItem xmlns:ds="http://schemas.openxmlformats.org/officeDocument/2006/customXml" ds:itemID="{8471855F-3045-42E9-BF9F-3D759399EB16}">
  <ds:schemaRefs/>
</ds:datastoreItem>
</file>

<file path=customXml/itemProps91.xml><?xml version="1.0" encoding="utf-8"?>
<ds:datastoreItem xmlns:ds="http://schemas.openxmlformats.org/officeDocument/2006/customXml" ds:itemID="{6E4B1054-3D4A-490A-8639-E145D95E0836}">
  <ds:schemaRefs/>
</ds:datastoreItem>
</file>

<file path=customXml/itemProps92.xml><?xml version="1.0" encoding="utf-8"?>
<ds:datastoreItem xmlns:ds="http://schemas.openxmlformats.org/officeDocument/2006/customXml" ds:itemID="{BF6486E8-3387-4589-916B-DE20A607120E}">
  <ds:schemaRefs/>
</ds:datastoreItem>
</file>

<file path=customXml/itemProps93.xml><?xml version="1.0" encoding="utf-8"?>
<ds:datastoreItem xmlns:ds="http://schemas.openxmlformats.org/officeDocument/2006/customXml" ds:itemID="{02B8CF1E-9849-4154-B3D7-CE1F6A6D2934}">
  <ds:schemaRefs/>
</ds:datastoreItem>
</file>

<file path=customXml/itemProps94.xml><?xml version="1.0" encoding="utf-8"?>
<ds:datastoreItem xmlns:ds="http://schemas.openxmlformats.org/officeDocument/2006/customXml" ds:itemID="{83B823B2-A7F2-4071-9392-7E55D5C84FDB}">
  <ds:schemaRefs/>
</ds:datastoreItem>
</file>

<file path=customXml/itemProps95.xml><?xml version="1.0" encoding="utf-8"?>
<ds:datastoreItem xmlns:ds="http://schemas.openxmlformats.org/officeDocument/2006/customXml" ds:itemID="{4A201F6A-3A64-447F-A5C5-45E150C2902F}">
  <ds:schemaRefs/>
</ds:datastoreItem>
</file>

<file path=customXml/itemProps96.xml><?xml version="1.0" encoding="utf-8"?>
<ds:datastoreItem xmlns:ds="http://schemas.openxmlformats.org/officeDocument/2006/customXml" ds:itemID="{0AC432CB-FE26-47FF-A744-D62827D0F877}">
  <ds:schemaRefs/>
</ds:datastoreItem>
</file>

<file path=customXml/itemProps97.xml><?xml version="1.0" encoding="utf-8"?>
<ds:datastoreItem xmlns:ds="http://schemas.openxmlformats.org/officeDocument/2006/customXml" ds:itemID="{33BE1A48-0E02-44F6-89A9-3E2D0E419D0D}">
  <ds:schemaRefs/>
</ds:datastoreItem>
</file>

<file path=customXml/itemProps98.xml><?xml version="1.0" encoding="utf-8"?>
<ds:datastoreItem xmlns:ds="http://schemas.openxmlformats.org/officeDocument/2006/customXml" ds:itemID="{03C72107-A955-47C1-A540-89AF7B4DECE8}">
  <ds:schemaRefs/>
</ds:datastoreItem>
</file>

<file path=customXml/itemProps99.xml><?xml version="1.0" encoding="utf-8"?>
<ds:datastoreItem xmlns:ds="http://schemas.openxmlformats.org/officeDocument/2006/customXml" ds:itemID="{600B8EB0-2D15-41B7-831F-B7FA2C5410A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5527</Words>
  <Characters>31509</Characters>
  <Lines>262</Lines>
  <Paragraphs>73</Paragraphs>
  <TotalTime>7</TotalTime>
  <ScaleCrop>false</ScaleCrop>
  <LinksUpToDate>false</LinksUpToDate>
  <CharactersWithSpaces>36963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2023-03-15T07:03:00Z</dcterms:created>
  <dc:creator>Liz</dc:creator>
  <cp:lastModifiedBy>111</cp:lastModifiedBy>
  <dcterms:modified xsi:type="dcterms:W3CDTF">2024-05-15T06:45:37Z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1741DC4C0F0842FAA78B0A94CC2301C3</vt:lpwstr>
  </property>
</Properties>
</file>