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134.46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r>
              <w:t>134.46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134.46</w:t>
            </w:r>
          </w:p>
        </w:tc>
        <w:tc>
          <w:tcPr>
            <w:tcW w:w="4535" w:type="dxa"/>
            <w:vAlign w:val="center"/>
          </w:tcPr>
          <w:p>
            <w:pPr>
              <w:pStyle w:val="19"/>
            </w:pPr>
            <w:r>
              <w:t>本年支出合计</w:t>
            </w:r>
          </w:p>
        </w:tc>
        <w:tc>
          <w:tcPr>
            <w:tcW w:w="2126" w:type="dxa"/>
            <w:vAlign w:val="center"/>
          </w:tcPr>
          <w:p>
            <w:pPr>
              <w:pStyle w:val="20"/>
            </w:pPr>
            <w:r>
              <w:t>134.46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134.46</w:t>
            </w:r>
          </w:p>
        </w:tc>
        <w:tc>
          <w:tcPr>
            <w:tcW w:w="4535" w:type="dxa"/>
            <w:vAlign w:val="center"/>
          </w:tcPr>
          <w:p>
            <w:pPr>
              <w:pStyle w:val="19"/>
            </w:pPr>
            <w:r>
              <w:t>支出总计</w:t>
            </w:r>
          </w:p>
        </w:tc>
        <w:tc>
          <w:tcPr>
            <w:tcW w:w="2126" w:type="dxa"/>
            <w:vAlign w:val="center"/>
          </w:tcPr>
          <w:p>
            <w:pPr>
              <w:pStyle w:val="20"/>
            </w:pPr>
            <w:r>
              <w:t>134.46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495廊坊市广阳区科学技术协会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134.46</w:t>
            </w:r>
          </w:p>
        </w:tc>
        <w:tc>
          <w:tcPr>
            <w:tcW w:w="1134" w:type="dxa"/>
            <w:vAlign w:val="center"/>
          </w:tcPr>
          <w:p>
            <w:pPr>
              <w:pStyle w:val="20"/>
            </w:pPr>
            <w:r>
              <w:t>134.46</w:t>
            </w:r>
          </w:p>
        </w:tc>
        <w:tc>
          <w:tcPr>
            <w:tcW w:w="1134" w:type="dxa"/>
            <w:vAlign w:val="center"/>
          </w:tcPr>
          <w:p>
            <w:pPr>
              <w:pStyle w:val="20"/>
            </w:pPr>
            <w:r>
              <w:t>134.46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206</w:t>
            </w:r>
          </w:p>
        </w:tc>
        <w:tc>
          <w:tcPr>
            <w:tcW w:w="1559" w:type="dxa"/>
            <w:vAlign w:val="center"/>
          </w:tcPr>
          <w:p>
            <w:pPr>
              <w:pStyle w:val="17"/>
            </w:pPr>
            <w:r>
              <w:t>科学技术支出</w:t>
            </w:r>
          </w:p>
        </w:tc>
        <w:tc>
          <w:tcPr>
            <w:tcW w:w="1134" w:type="dxa"/>
            <w:vAlign w:val="center"/>
          </w:tcPr>
          <w:p>
            <w:pPr>
              <w:pStyle w:val="16"/>
            </w:pPr>
            <w:r>
              <w:t>134.46</w:t>
            </w:r>
          </w:p>
        </w:tc>
        <w:tc>
          <w:tcPr>
            <w:tcW w:w="1134" w:type="dxa"/>
            <w:vAlign w:val="center"/>
          </w:tcPr>
          <w:p>
            <w:pPr>
              <w:pStyle w:val="16"/>
            </w:pPr>
            <w:r>
              <w:t>134.46</w:t>
            </w:r>
          </w:p>
        </w:tc>
        <w:tc>
          <w:tcPr>
            <w:tcW w:w="1134" w:type="dxa"/>
            <w:vAlign w:val="center"/>
          </w:tcPr>
          <w:p>
            <w:pPr>
              <w:pStyle w:val="16"/>
            </w:pPr>
            <w:r>
              <w:t>134.46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20607</w:t>
            </w:r>
          </w:p>
        </w:tc>
        <w:tc>
          <w:tcPr>
            <w:tcW w:w="1559" w:type="dxa"/>
            <w:vAlign w:val="center"/>
          </w:tcPr>
          <w:p>
            <w:pPr>
              <w:pStyle w:val="17"/>
            </w:pPr>
            <w:r>
              <w:t>科学技术普及</w:t>
            </w:r>
          </w:p>
        </w:tc>
        <w:tc>
          <w:tcPr>
            <w:tcW w:w="1134" w:type="dxa"/>
            <w:vAlign w:val="center"/>
          </w:tcPr>
          <w:p>
            <w:pPr>
              <w:pStyle w:val="16"/>
            </w:pPr>
            <w:r>
              <w:t>134.46</w:t>
            </w:r>
          </w:p>
        </w:tc>
        <w:tc>
          <w:tcPr>
            <w:tcW w:w="1134" w:type="dxa"/>
            <w:vAlign w:val="center"/>
          </w:tcPr>
          <w:p>
            <w:pPr>
              <w:pStyle w:val="16"/>
            </w:pPr>
            <w:r>
              <w:t>134.46</w:t>
            </w:r>
          </w:p>
        </w:tc>
        <w:tc>
          <w:tcPr>
            <w:tcW w:w="1134" w:type="dxa"/>
            <w:vAlign w:val="center"/>
          </w:tcPr>
          <w:p>
            <w:pPr>
              <w:pStyle w:val="16"/>
            </w:pPr>
            <w:r>
              <w:t>134.46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2060701</w:t>
            </w:r>
          </w:p>
        </w:tc>
        <w:tc>
          <w:tcPr>
            <w:tcW w:w="1559" w:type="dxa"/>
            <w:vAlign w:val="center"/>
          </w:tcPr>
          <w:p>
            <w:pPr>
              <w:pStyle w:val="17"/>
            </w:pPr>
            <w:r>
              <w:t>机构运行</w:t>
            </w:r>
          </w:p>
        </w:tc>
        <w:tc>
          <w:tcPr>
            <w:tcW w:w="1134" w:type="dxa"/>
            <w:vAlign w:val="center"/>
          </w:tcPr>
          <w:p>
            <w:pPr>
              <w:pStyle w:val="16"/>
            </w:pPr>
            <w:r>
              <w:t>134.46</w:t>
            </w:r>
          </w:p>
        </w:tc>
        <w:tc>
          <w:tcPr>
            <w:tcW w:w="1134" w:type="dxa"/>
            <w:vAlign w:val="center"/>
          </w:tcPr>
          <w:p>
            <w:pPr>
              <w:pStyle w:val="16"/>
            </w:pPr>
            <w:r>
              <w:t>134.46</w:t>
            </w:r>
          </w:p>
        </w:tc>
        <w:tc>
          <w:tcPr>
            <w:tcW w:w="1134" w:type="dxa"/>
            <w:vAlign w:val="center"/>
          </w:tcPr>
          <w:p>
            <w:pPr>
              <w:pStyle w:val="16"/>
            </w:pPr>
            <w:r>
              <w:t>134.46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134.46</w:t>
            </w:r>
          </w:p>
        </w:tc>
        <w:tc>
          <w:tcPr>
            <w:tcW w:w="1361" w:type="dxa"/>
            <w:vAlign w:val="center"/>
          </w:tcPr>
          <w:p>
            <w:pPr>
              <w:pStyle w:val="20"/>
            </w:pPr>
            <w:r>
              <w:t>134.46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206</w:t>
            </w:r>
          </w:p>
        </w:tc>
        <w:tc>
          <w:tcPr>
            <w:tcW w:w="4535" w:type="dxa"/>
            <w:vAlign w:val="center"/>
          </w:tcPr>
          <w:p>
            <w:pPr>
              <w:pStyle w:val="17"/>
            </w:pPr>
            <w:r>
              <w:t>科学技术支出</w:t>
            </w:r>
          </w:p>
        </w:tc>
        <w:tc>
          <w:tcPr>
            <w:tcW w:w="1361" w:type="dxa"/>
            <w:vAlign w:val="center"/>
          </w:tcPr>
          <w:p>
            <w:pPr>
              <w:pStyle w:val="16"/>
            </w:pPr>
            <w:r>
              <w:t>134.46</w:t>
            </w:r>
          </w:p>
        </w:tc>
        <w:tc>
          <w:tcPr>
            <w:tcW w:w="1361" w:type="dxa"/>
            <w:vAlign w:val="center"/>
          </w:tcPr>
          <w:p>
            <w:pPr>
              <w:pStyle w:val="16"/>
            </w:pPr>
            <w:r>
              <w:t>134.46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20607</w:t>
            </w:r>
          </w:p>
        </w:tc>
        <w:tc>
          <w:tcPr>
            <w:tcW w:w="4535" w:type="dxa"/>
            <w:vAlign w:val="center"/>
          </w:tcPr>
          <w:p>
            <w:pPr>
              <w:pStyle w:val="17"/>
            </w:pPr>
            <w:r>
              <w:t>科学技术普及</w:t>
            </w:r>
          </w:p>
        </w:tc>
        <w:tc>
          <w:tcPr>
            <w:tcW w:w="1361" w:type="dxa"/>
            <w:vAlign w:val="center"/>
          </w:tcPr>
          <w:p>
            <w:pPr>
              <w:pStyle w:val="16"/>
            </w:pPr>
            <w:r>
              <w:t>134.46</w:t>
            </w:r>
          </w:p>
        </w:tc>
        <w:tc>
          <w:tcPr>
            <w:tcW w:w="1361" w:type="dxa"/>
            <w:vAlign w:val="center"/>
          </w:tcPr>
          <w:p>
            <w:pPr>
              <w:pStyle w:val="16"/>
            </w:pPr>
            <w:r>
              <w:t>134.46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2060701</w:t>
            </w:r>
          </w:p>
        </w:tc>
        <w:tc>
          <w:tcPr>
            <w:tcW w:w="4535" w:type="dxa"/>
            <w:vAlign w:val="center"/>
          </w:tcPr>
          <w:p>
            <w:pPr>
              <w:pStyle w:val="17"/>
            </w:pPr>
            <w:r>
              <w:t>机构运行</w:t>
            </w:r>
          </w:p>
        </w:tc>
        <w:tc>
          <w:tcPr>
            <w:tcW w:w="1361" w:type="dxa"/>
            <w:vAlign w:val="center"/>
          </w:tcPr>
          <w:p>
            <w:pPr>
              <w:pStyle w:val="16"/>
            </w:pPr>
            <w:r>
              <w:t>134.46</w:t>
            </w:r>
          </w:p>
        </w:tc>
        <w:tc>
          <w:tcPr>
            <w:tcW w:w="1361" w:type="dxa"/>
            <w:vAlign w:val="center"/>
          </w:tcPr>
          <w:p>
            <w:pPr>
              <w:pStyle w:val="16"/>
            </w:pPr>
            <w:r>
              <w:t>134.46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134.46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r>
              <w:t>134.46</w:t>
            </w:r>
          </w:p>
        </w:tc>
        <w:tc>
          <w:tcPr>
            <w:tcW w:w="1474" w:type="dxa"/>
            <w:vAlign w:val="center"/>
          </w:tcPr>
          <w:p>
            <w:pPr>
              <w:pStyle w:val="16"/>
            </w:pPr>
            <w:r>
              <w:t>134.46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134.46</w:t>
            </w:r>
          </w:p>
        </w:tc>
        <w:tc>
          <w:tcPr>
            <w:tcW w:w="3402" w:type="dxa"/>
            <w:vAlign w:val="center"/>
          </w:tcPr>
          <w:p>
            <w:pPr>
              <w:pStyle w:val="19"/>
            </w:pPr>
            <w:r>
              <w:t>本年支出合计</w:t>
            </w:r>
          </w:p>
        </w:tc>
        <w:tc>
          <w:tcPr>
            <w:tcW w:w="1474" w:type="dxa"/>
            <w:vAlign w:val="center"/>
          </w:tcPr>
          <w:p>
            <w:pPr>
              <w:pStyle w:val="20"/>
            </w:pPr>
            <w:r>
              <w:t>134.46</w:t>
            </w:r>
          </w:p>
        </w:tc>
        <w:tc>
          <w:tcPr>
            <w:tcW w:w="1474" w:type="dxa"/>
            <w:vAlign w:val="center"/>
          </w:tcPr>
          <w:p>
            <w:pPr>
              <w:pStyle w:val="20"/>
            </w:pPr>
            <w:r>
              <w:t>134.46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134.46</w:t>
            </w:r>
          </w:p>
        </w:tc>
        <w:tc>
          <w:tcPr>
            <w:tcW w:w="3402" w:type="dxa"/>
            <w:vAlign w:val="center"/>
          </w:tcPr>
          <w:p>
            <w:pPr>
              <w:pStyle w:val="19"/>
            </w:pPr>
            <w:r>
              <w:t>支出总计</w:t>
            </w:r>
          </w:p>
        </w:tc>
        <w:tc>
          <w:tcPr>
            <w:tcW w:w="1474" w:type="dxa"/>
            <w:vAlign w:val="center"/>
          </w:tcPr>
          <w:p>
            <w:pPr>
              <w:pStyle w:val="20"/>
            </w:pPr>
            <w:r>
              <w:t>134.46</w:t>
            </w:r>
          </w:p>
        </w:tc>
        <w:tc>
          <w:tcPr>
            <w:tcW w:w="1474" w:type="dxa"/>
            <w:vAlign w:val="center"/>
          </w:tcPr>
          <w:p>
            <w:pPr>
              <w:pStyle w:val="20"/>
            </w:pPr>
            <w:r>
              <w:t>134.46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134.46</w:t>
            </w:r>
          </w:p>
        </w:tc>
        <w:tc>
          <w:tcPr>
            <w:tcW w:w="2551" w:type="dxa"/>
            <w:vAlign w:val="center"/>
          </w:tcPr>
          <w:p>
            <w:pPr>
              <w:pStyle w:val="20"/>
            </w:pPr>
            <w:r>
              <w:t>134.46</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206</w:t>
            </w:r>
          </w:p>
        </w:tc>
        <w:tc>
          <w:tcPr>
            <w:tcW w:w="4535" w:type="dxa"/>
            <w:vAlign w:val="center"/>
          </w:tcPr>
          <w:p>
            <w:pPr>
              <w:pStyle w:val="17"/>
            </w:pPr>
            <w:r>
              <w:t>科学技术支出</w:t>
            </w:r>
          </w:p>
        </w:tc>
        <w:tc>
          <w:tcPr>
            <w:tcW w:w="2551" w:type="dxa"/>
            <w:vAlign w:val="center"/>
          </w:tcPr>
          <w:p>
            <w:pPr>
              <w:pStyle w:val="16"/>
            </w:pPr>
            <w:r>
              <w:t>134.46</w:t>
            </w:r>
          </w:p>
        </w:tc>
        <w:tc>
          <w:tcPr>
            <w:tcW w:w="2551" w:type="dxa"/>
            <w:vAlign w:val="center"/>
          </w:tcPr>
          <w:p>
            <w:pPr>
              <w:pStyle w:val="16"/>
            </w:pPr>
            <w:r>
              <w:t>134.46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20607</w:t>
            </w:r>
          </w:p>
        </w:tc>
        <w:tc>
          <w:tcPr>
            <w:tcW w:w="4535" w:type="dxa"/>
            <w:vAlign w:val="center"/>
          </w:tcPr>
          <w:p>
            <w:pPr>
              <w:pStyle w:val="17"/>
            </w:pPr>
            <w:r>
              <w:t>科学技术普及</w:t>
            </w:r>
          </w:p>
        </w:tc>
        <w:tc>
          <w:tcPr>
            <w:tcW w:w="2551" w:type="dxa"/>
            <w:vAlign w:val="center"/>
          </w:tcPr>
          <w:p>
            <w:pPr>
              <w:pStyle w:val="16"/>
            </w:pPr>
            <w:r>
              <w:t>134.46</w:t>
            </w:r>
          </w:p>
        </w:tc>
        <w:tc>
          <w:tcPr>
            <w:tcW w:w="2551" w:type="dxa"/>
            <w:vAlign w:val="center"/>
          </w:tcPr>
          <w:p>
            <w:pPr>
              <w:pStyle w:val="16"/>
            </w:pPr>
            <w:r>
              <w:t>134.46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2060701</w:t>
            </w:r>
          </w:p>
        </w:tc>
        <w:tc>
          <w:tcPr>
            <w:tcW w:w="4535" w:type="dxa"/>
            <w:vAlign w:val="center"/>
          </w:tcPr>
          <w:p>
            <w:pPr>
              <w:pStyle w:val="17"/>
            </w:pPr>
            <w:r>
              <w:t>机构运行</w:t>
            </w:r>
          </w:p>
        </w:tc>
        <w:tc>
          <w:tcPr>
            <w:tcW w:w="2551" w:type="dxa"/>
            <w:vAlign w:val="center"/>
          </w:tcPr>
          <w:p>
            <w:pPr>
              <w:pStyle w:val="16"/>
            </w:pPr>
            <w:r>
              <w:t>134.46</w:t>
            </w:r>
          </w:p>
        </w:tc>
        <w:tc>
          <w:tcPr>
            <w:tcW w:w="2551" w:type="dxa"/>
            <w:vAlign w:val="center"/>
          </w:tcPr>
          <w:p>
            <w:pPr>
              <w:pStyle w:val="16"/>
            </w:pPr>
            <w:r>
              <w:t>134.46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134.46</w:t>
            </w:r>
          </w:p>
        </w:tc>
        <w:tc>
          <w:tcPr>
            <w:tcW w:w="2551" w:type="dxa"/>
            <w:vAlign w:val="center"/>
          </w:tcPr>
          <w:p>
            <w:pPr>
              <w:pStyle w:val="20"/>
            </w:pPr>
            <w:r>
              <w:t>120.08</w:t>
            </w:r>
          </w:p>
        </w:tc>
        <w:tc>
          <w:tcPr>
            <w:tcW w:w="2551" w:type="dxa"/>
            <w:vAlign w:val="center"/>
          </w:tcPr>
          <w:p>
            <w:pPr>
              <w:pStyle w:val="20"/>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101.05</w:t>
            </w:r>
          </w:p>
        </w:tc>
        <w:tc>
          <w:tcPr>
            <w:tcW w:w="2551" w:type="dxa"/>
            <w:vAlign w:val="center"/>
          </w:tcPr>
          <w:p>
            <w:pPr>
              <w:pStyle w:val="16"/>
            </w:pPr>
            <w:r>
              <w:t>101.05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28.34</w:t>
            </w:r>
          </w:p>
        </w:tc>
        <w:tc>
          <w:tcPr>
            <w:tcW w:w="2551" w:type="dxa"/>
            <w:vAlign w:val="center"/>
          </w:tcPr>
          <w:p>
            <w:pPr>
              <w:pStyle w:val="16"/>
            </w:pPr>
            <w:r>
              <w:t>28.34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32.08</w:t>
            </w:r>
          </w:p>
        </w:tc>
        <w:tc>
          <w:tcPr>
            <w:tcW w:w="2551" w:type="dxa"/>
            <w:vAlign w:val="center"/>
          </w:tcPr>
          <w:p>
            <w:pPr>
              <w:pStyle w:val="16"/>
            </w:pPr>
            <w:r>
              <w:t>32.08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19.73</w:t>
            </w:r>
          </w:p>
        </w:tc>
        <w:tc>
          <w:tcPr>
            <w:tcW w:w="2551" w:type="dxa"/>
            <w:vAlign w:val="center"/>
          </w:tcPr>
          <w:p>
            <w:pPr>
              <w:pStyle w:val="16"/>
            </w:pPr>
            <w:r>
              <w:t>19.73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9.68</w:t>
            </w:r>
          </w:p>
        </w:tc>
        <w:tc>
          <w:tcPr>
            <w:tcW w:w="2551" w:type="dxa"/>
            <w:vAlign w:val="center"/>
          </w:tcPr>
          <w:p>
            <w:pPr>
              <w:pStyle w:val="16"/>
            </w:pPr>
            <w:r>
              <w:t>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2.92</w:t>
            </w:r>
          </w:p>
        </w:tc>
        <w:tc>
          <w:tcPr>
            <w:tcW w:w="2551" w:type="dxa"/>
            <w:vAlign w:val="center"/>
          </w:tcPr>
          <w:p>
            <w:pPr>
              <w:pStyle w:val="16"/>
            </w:pPr>
            <w:r>
              <w:t>2.92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0.28</w:t>
            </w:r>
          </w:p>
        </w:tc>
        <w:tc>
          <w:tcPr>
            <w:tcW w:w="2551" w:type="dxa"/>
            <w:vAlign w:val="center"/>
          </w:tcPr>
          <w:p>
            <w:pPr>
              <w:pStyle w:val="16"/>
            </w:pPr>
            <w:r>
              <w:t>0.28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7.95</w:t>
            </w:r>
          </w:p>
        </w:tc>
        <w:tc>
          <w:tcPr>
            <w:tcW w:w="2551" w:type="dxa"/>
            <w:vAlign w:val="center"/>
          </w:tcPr>
          <w:p>
            <w:pPr>
              <w:pStyle w:val="16"/>
            </w:pPr>
            <w:r>
              <w:t>7.95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14.38</w:t>
            </w:r>
          </w:p>
        </w:tc>
        <w:tc>
          <w:tcPr>
            <w:tcW w:w="2551" w:type="dxa"/>
            <w:vAlign w:val="center"/>
          </w:tcPr>
          <w:p>
            <w:pPr>
              <w:pStyle w:val="16"/>
            </w:pPr>
          </w:p>
        </w:tc>
        <w:tc>
          <w:tcPr>
            <w:tcW w:w="2551" w:type="dxa"/>
            <w:vAlign w:val="center"/>
          </w:tcPr>
          <w:p>
            <w:pPr>
              <w:pStyle w:val="16"/>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0.96</w:t>
            </w:r>
          </w:p>
        </w:tc>
        <w:tc>
          <w:tcPr>
            <w:tcW w:w="2551" w:type="dxa"/>
            <w:vAlign w:val="center"/>
          </w:tcPr>
          <w:p>
            <w:pPr>
              <w:pStyle w:val="16"/>
            </w:pPr>
          </w:p>
        </w:tc>
        <w:tc>
          <w:tcPr>
            <w:tcW w:w="2551"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0.07</w:t>
            </w:r>
          </w:p>
        </w:tc>
        <w:tc>
          <w:tcPr>
            <w:tcW w:w="2551" w:type="dxa"/>
            <w:vAlign w:val="center"/>
          </w:tcPr>
          <w:p>
            <w:pPr>
              <w:pStyle w:val="16"/>
            </w:pPr>
          </w:p>
        </w:tc>
        <w:tc>
          <w:tcPr>
            <w:tcW w:w="2551"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0.19</w:t>
            </w:r>
          </w:p>
        </w:tc>
        <w:tc>
          <w:tcPr>
            <w:tcW w:w="2551" w:type="dxa"/>
            <w:vAlign w:val="center"/>
          </w:tcPr>
          <w:p>
            <w:pPr>
              <w:pStyle w:val="16"/>
            </w:pPr>
          </w:p>
        </w:tc>
        <w:tc>
          <w:tcPr>
            <w:tcW w:w="2551" w:type="dxa"/>
            <w:vAlign w:val="center"/>
          </w:tcPr>
          <w:p>
            <w:pPr>
              <w:pStyle w:val="16"/>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0.54</w:t>
            </w:r>
          </w:p>
        </w:tc>
        <w:tc>
          <w:tcPr>
            <w:tcW w:w="2551" w:type="dxa"/>
            <w:vAlign w:val="center"/>
          </w:tcPr>
          <w:p>
            <w:pPr>
              <w:pStyle w:val="16"/>
            </w:pPr>
          </w:p>
        </w:tc>
        <w:tc>
          <w:tcPr>
            <w:tcW w:w="2551" w:type="dxa"/>
            <w:vAlign w:val="center"/>
          </w:tcPr>
          <w:p>
            <w:pPr>
              <w:pStyle w:val="16"/>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0.35</w:t>
            </w:r>
          </w:p>
        </w:tc>
        <w:tc>
          <w:tcPr>
            <w:tcW w:w="2551" w:type="dxa"/>
            <w:vAlign w:val="center"/>
          </w:tcPr>
          <w:p>
            <w:pPr>
              <w:pStyle w:val="16"/>
            </w:pPr>
          </w:p>
        </w:tc>
        <w:tc>
          <w:tcPr>
            <w:tcW w:w="2551" w:type="dxa"/>
            <w:vAlign w:val="center"/>
          </w:tcPr>
          <w:p>
            <w:pPr>
              <w:pStyle w:val="16"/>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0.96</w:t>
            </w:r>
          </w:p>
        </w:tc>
        <w:tc>
          <w:tcPr>
            <w:tcW w:w="2551" w:type="dxa"/>
            <w:vAlign w:val="center"/>
          </w:tcPr>
          <w:p>
            <w:pPr>
              <w:pStyle w:val="16"/>
            </w:pPr>
          </w:p>
        </w:tc>
        <w:tc>
          <w:tcPr>
            <w:tcW w:w="2551"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0.56</w:t>
            </w:r>
          </w:p>
        </w:tc>
        <w:tc>
          <w:tcPr>
            <w:tcW w:w="2551" w:type="dxa"/>
            <w:vAlign w:val="center"/>
          </w:tcPr>
          <w:p>
            <w:pPr>
              <w:pStyle w:val="16"/>
            </w:pPr>
          </w:p>
        </w:tc>
        <w:tc>
          <w:tcPr>
            <w:tcW w:w="2551" w:type="dxa"/>
            <w:vAlign w:val="center"/>
          </w:tcPr>
          <w:p>
            <w:pPr>
              <w:pStyle w:val="16"/>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0.52</w:t>
            </w:r>
          </w:p>
        </w:tc>
        <w:tc>
          <w:tcPr>
            <w:tcW w:w="2551" w:type="dxa"/>
            <w:vAlign w:val="center"/>
          </w:tcPr>
          <w:p>
            <w:pPr>
              <w:pStyle w:val="16"/>
            </w:pPr>
          </w:p>
        </w:tc>
        <w:tc>
          <w:tcPr>
            <w:tcW w:w="2551" w:type="dxa"/>
            <w:vAlign w:val="center"/>
          </w:tcPr>
          <w:p>
            <w:pPr>
              <w:pStyle w:val="16"/>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4.20</w:t>
            </w:r>
          </w:p>
        </w:tc>
        <w:tc>
          <w:tcPr>
            <w:tcW w:w="2551" w:type="dxa"/>
            <w:vAlign w:val="center"/>
          </w:tcPr>
          <w:p>
            <w:pPr>
              <w:pStyle w:val="16"/>
            </w:pPr>
          </w:p>
        </w:tc>
        <w:tc>
          <w:tcPr>
            <w:tcW w:w="2551" w:type="dxa"/>
            <w:vAlign w:val="center"/>
          </w:tcPr>
          <w:p>
            <w:pPr>
              <w:pStyle w:val="16"/>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19.03</w:t>
            </w:r>
          </w:p>
        </w:tc>
        <w:tc>
          <w:tcPr>
            <w:tcW w:w="2551" w:type="dxa"/>
            <w:vAlign w:val="center"/>
          </w:tcPr>
          <w:p>
            <w:pPr>
              <w:pStyle w:val="16"/>
            </w:pPr>
            <w:r>
              <w:t>19.03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19.03</w:t>
            </w:r>
          </w:p>
        </w:tc>
        <w:tc>
          <w:tcPr>
            <w:tcW w:w="2551" w:type="dxa"/>
            <w:vAlign w:val="center"/>
          </w:tcPr>
          <w:p>
            <w:pPr>
              <w:pStyle w:val="16"/>
            </w:pPr>
            <w:r>
              <w:t>19.03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495廊坊市广阳区科学技术协会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廊坊市广阳区科学技术协会2023年部门预算信息公开情况说明</w:t>
      </w:r>
    </w:p>
    <w:p>
      <w:pPr>
        <w:jc w:val="center"/>
      </w:pPr>
      <w:r>
        <w:rPr>
          <w:rFonts w:ascii="方正小标宋_GBK" w:hAnsi="方正小标宋_GBK" w:eastAsia="方正小标宋_GBK" w:cs="方正小标宋_GBK"/>
          <w:color w:val="000000"/>
          <w:sz w:val="44"/>
        </w:rPr>
        <w:t>廊坊市广阳区科学技术协会2023年部门预算信息公开情况说明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预算法》、《地方预决算公开操作规程》和《关于进一步推进预算公开工作的实施意见》规定，现将廊坊市广阳区科学技术协会2023年部门预算公开如下：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（一）深化科普工作内容。</w:t>
      </w:r>
    </w:p>
    <w:p>
      <w:pPr>
        <w:pStyle w:val="22"/>
      </w:pPr>
      <w:r>
        <w:t>（二）开展青少年科普文化教育活动。</w:t>
      </w:r>
    </w:p>
    <w:p>
      <w:pPr>
        <w:pStyle w:val="22"/>
      </w:pPr>
      <w:r>
        <w:t>（三）推广农业先进和实用新技术、新工艺、新品种。</w:t>
      </w:r>
    </w:p>
    <w:p>
      <w:pPr>
        <w:pStyle w:val="22"/>
      </w:pPr>
      <w:r>
        <w:t>（四）推进青少年科技活动示范建设。</w:t>
      </w:r>
    </w:p>
    <w:p>
      <w:pPr>
        <w:pStyle w:val="22"/>
      </w:pPr>
      <w:r>
        <w:t>（五）企业科协、科普e站建设等。</w:t>
      </w:r>
    </w:p>
    <w:p>
      <w:pPr>
        <w:pStyle w:val="22"/>
      </w:pPr>
      <w:r>
        <w:t>（六）各项科普业务工作谋划到位。</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廊坊市广阳区科学技术协会本级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按照预算管理有关规定，目前我区部门预算的编制实行综合预算管理，即全部收入和支出都反映在预算中。廊坊市广阳区科学技术协会机关及所属事业单位的收支包含在部门预算中。</w:t>
      </w:r>
    </w:p>
    <w:p>
      <w:pPr>
        <w:pStyle w:val="23"/>
      </w:pPr>
      <w:r>
        <w:t>1、收入说明</w:t>
      </w:r>
    </w:p>
    <w:p>
      <w:pPr>
        <w:pStyle w:val="23"/>
      </w:pPr>
      <w:r>
        <w:t>反映本部门当年全部收入。2023年预算收入134.46万元，其中：一般公共预算收入134.46万元，基金预算收入0万元，财政专户核拨收入0万元，其他来源收入0万元，上年结转0万元。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科学技术协会2023年度部门预算中支出预算的总体情况。2023年支出预算134.46万元，其中：基本支出134.46万元，包括人员经费120.08万元和日常公用经费14.38万元；项目支出0万元，全部为本级支出，无项目支出。</w:t>
      </w:r>
    </w:p>
    <w:p>
      <w:pPr>
        <w:pStyle w:val="23"/>
      </w:pPr>
      <w:r>
        <w:t>3、比上年增减情况</w:t>
      </w:r>
    </w:p>
    <w:p>
      <w:pPr>
        <w:pStyle w:val="23"/>
      </w:pPr>
      <w:r>
        <w:t>2023年预算收支安排134.46万元，较2022年预算增加17.01万元，其中：基本支出增加17.01万元，增加原因主要为人员经费支出增加；项目支出增减无变动。</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2023年，我部门运行经费共计安排14.38万元,主要用于办公区的日常维修、办公费用、办公用房水电费、办公用房取暖费、邮电费、差旅费、办公用房物业管理费、公务用车运行维护费等日常运行支出。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1、开展青少年科普活动，组织青少年科技创新大赛，提高青少年素质水平。</w:t>
      </w:r>
    </w:p>
    <w:p>
      <w:pPr>
        <w:pStyle w:val="26"/>
      </w:pPr>
      <w:r>
        <w:t>2、开展社区科普活动，提升社区居民科学素质水平。</w:t>
      </w:r>
    </w:p>
    <w:p>
      <w:pPr>
        <w:pStyle w:val="26"/>
      </w:pPr>
      <w:r>
        <w:t>3、推广农业先进和实用新技术、新工艺、新品种，科普活动成效显著。</w:t>
      </w:r>
    </w:p>
    <w:p>
      <w:pPr>
        <w:pStyle w:val="26"/>
      </w:pPr>
      <w:r>
        <w:t>4、推进青少年科技活动示范建设。</w:t>
      </w:r>
    </w:p>
    <w:p>
      <w:pPr>
        <w:pStyle w:val="26"/>
      </w:pPr>
      <w:r>
        <w:t>5、科普e站建设，达到上级要求。</w:t>
      </w:r>
    </w:p>
    <w:p>
      <w:pPr>
        <w:pStyle w:val="26"/>
      </w:pPr>
      <w:r>
        <w:t>6、企业科协建设达到相关要求。</w:t>
      </w:r>
    </w:p>
    <w:p>
      <w:pPr>
        <w:pStyle w:val="26"/>
      </w:pPr>
      <w:r>
        <w:t>7、各项科普业务工作谋划到位。</w:t>
      </w:r>
    </w:p>
    <w:p>
      <w:pPr>
        <w:spacing w:line="500" w:lineRule="exact"/>
        <w:ind w:firstLine="560"/>
      </w:pPr>
      <w:r>
        <w:rPr>
          <w:rFonts w:eastAsia="方正仿宋_GBK"/>
          <w:color w:val="000000"/>
          <w:sz w:val="28"/>
        </w:rPr>
        <w:t>（二）分项绩效目标</w:t>
      </w:r>
    </w:p>
    <w:p>
      <w:pPr>
        <w:pStyle w:val="27"/>
      </w:pPr>
      <w:r>
        <w:t>1、绩效目标：科学技术普及目标。</w:t>
      </w:r>
    </w:p>
    <w:p>
      <w:pPr>
        <w:pStyle w:val="27"/>
      </w:pPr>
      <w:r>
        <w:t>绩效指标：实施《全民科学素质行动计划纲要》，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全民科学素质教育基地建设，加强科普设施建设。</w:t>
      </w:r>
    </w:p>
    <w:p>
      <w:pPr>
        <w:pStyle w:val="27"/>
      </w:pPr>
      <w:r>
        <w:t>2、绩效目标：科协政务管理目标</w:t>
      </w:r>
    </w:p>
    <w:p>
      <w:pPr>
        <w:pStyle w:val="27"/>
      </w:pPr>
      <w:r>
        <w:t xml:space="preserve">绩效指标：提升综合业务管理水平。保障机关运行、科普项目管理、机关组织建设等各项工作。 </w:t>
      </w:r>
    </w:p>
    <w:p>
      <w:pPr>
        <w:spacing w:line="500" w:lineRule="exact"/>
        <w:ind w:firstLine="560"/>
      </w:pPr>
      <w:r>
        <w:rPr>
          <w:rFonts w:eastAsia="方正仿宋_GBK"/>
          <w:color w:val="000000"/>
          <w:sz w:val="28"/>
        </w:rPr>
        <w:t>（三）工作保障措施</w:t>
      </w:r>
    </w:p>
    <w:p>
      <w:pPr>
        <w:pStyle w:val="28"/>
      </w:pPr>
      <w:r>
        <w:t>1、完善制度建设。完善各项财务制度，突出作风建设,全面提升工作质量和效率。</w:t>
      </w:r>
    </w:p>
    <w:p>
      <w:pPr>
        <w:pStyle w:val="28"/>
      </w:pPr>
      <w:r>
        <w:t>2、加强支出管理。严格支出进度追踪管理，全面从严治党落实“一岗双责”和“两个责任”。</w:t>
      </w:r>
    </w:p>
    <w:p>
      <w:pPr>
        <w:pStyle w:val="28"/>
      </w:pPr>
      <w:r>
        <w:t>3、加强绩效运行监控。按照财政文件要求，严格落实监控制度的报送，保质保量完成既定目标。</w:t>
      </w:r>
    </w:p>
    <w:p>
      <w:pPr>
        <w:pStyle w:val="28"/>
      </w:pPr>
      <w:r>
        <w:t>4、做好绩效自评。不断强化意识形态，重点开展绩效自评工作，专人专责，保证落实实处。</w:t>
      </w:r>
    </w:p>
    <w:p>
      <w:pPr>
        <w:pStyle w:val="28"/>
      </w:pPr>
      <w:r>
        <w:t>5、规范财务资产管理。制定资产管理制度细则，完善相关内容。规范资产管理流程，并严格执行。</w:t>
      </w:r>
    </w:p>
    <w:p>
      <w:pPr>
        <w:pStyle w:val="28"/>
      </w:pPr>
      <w:r>
        <w:t>6、加强内部监督，持续抓好党风廉政建设责任制和作风建设工作，严格学法守法，发挥内部监督职能。</w:t>
      </w:r>
    </w:p>
    <w:p>
      <w:pPr>
        <w:pStyle w:val="28"/>
      </w:pPr>
      <w:r>
        <w:t>7、加强宣传培训调研等。进一步调动工作积极性，根据实际情况，研究针对性强、操作性强的培训调研等。结合当地实际开展科普活动，打造特色科普活动，完成总体目标。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77"/>
        <w:gridCol w:w="677"/>
        <w:gridCol w:w="1898"/>
        <w:gridCol w:w="4428"/>
        <w:gridCol w:w="2711"/>
        <w:gridCol w:w="823"/>
        <w:gridCol w:w="708"/>
        <w:gridCol w:w="1553"/>
        <w:gridCol w:w="135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8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55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0" w:type="auto"/>
            <w:shd w:val="clear" w:color="auto" w:fill="auto"/>
            <w:tcMar>
              <w:top w:w="15" w:type="dxa"/>
              <w:left w:w="15" w:type="dxa"/>
              <w:bottom w:w="0" w:type="dxa"/>
              <w:right w:w="15" w:type="dxa"/>
            </w:tcMar>
            <w:vAlign w:val="center"/>
          </w:tcPr>
          <w:p>
            <w:pPr>
              <w:rPr>
                <w:rFonts w:ascii="方正仿宋_GB18030" w:eastAsia="方正仿宋_GB18030"/>
                <w:color w:val="000000"/>
              </w:rPr>
            </w:pPr>
            <w:r>
              <w:rPr>
                <w:rFonts w:hint="eastAsia" w:ascii="方正仿宋_GB18030" w:eastAsia="方正仿宋_GB18030"/>
                <w:color w:val="000000"/>
              </w:rPr>
              <w:t>科普活动次数</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实际值</w:t>
            </w:r>
            <w:r>
              <w:rPr>
                <w:color w:val="000000"/>
                <w:sz w:val="22"/>
                <w:szCs w:val="22"/>
              </w:rPr>
              <w:t>≥</w:t>
            </w:r>
            <w:r>
              <w:rPr>
                <w:rFonts w:hint="eastAsia" w:ascii="宋体" w:hAnsi="宋体" w:eastAsia="宋体" w:cs="宋体"/>
                <w:color w:val="000000"/>
                <w:sz w:val="22"/>
                <w:szCs w:val="22"/>
              </w:rPr>
              <w:t>目标值</w:t>
            </w:r>
            <w:r>
              <w:rPr>
                <w:color w:val="000000"/>
                <w:sz w:val="22"/>
                <w:szCs w:val="22"/>
              </w:rPr>
              <w:t>4</w:t>
            </w:r>
            <w:r>
              <w:rPr>
                <w:rFonts w:hint="eastAsia" w:ascii="宋体" w:hAnsi="宋体" w:eastAsia="宋体" w:cs="宋体"/>
                <w:color w:val="000000"/>
                <w:sz w:val="22"/>
                <w:szCs w:val="22"/>
              </w:rPr>
              <w:t>次得满分；</w:t>
            </w:r>
            <w:r>
              <w:rPr>
                <w:color w:val="000000"/>
                <w:sz w:val="22"/>
                <w:szCs w:val="22"/>
              </w:rPr>
              <w:t>&lt;</w:t>
            </w:r>
            <w:r>
              <w:rPr>
                <w:rFonts w:hint="eastAsia" w:ascii="宋体" w:hAnsi="宋体" w:eastAsia="宋体" w:cs="宋体"/>
                <w:color w:val="000000"/>
                <w:sz w:val="22"/>
                <w:szCs w:val="22"/>
              </w:rPr>
              <w:t>目标值不得分。</w:t>
            </w:r>
          </w:p>
        </w:tc>
        <w:tc>
          <w:tcPr>
            <w:tcW w:w="0" w:type="auto"/>
            <w:shd w:val="clear" w:color="auto" w:fill="auto"/>
            <w:tcMar>
              <w:top w:w="15" w:type="dxa"/>
              <w:left w:w="15" w:type="dxa"/>
              <w:bottom w:w="0" w:type="dxa"/>
              <w:right w:w="15" w:type="dxa"/>
            </w:tcMar>
            <w:vAlign w:val="center"/>
          </w:tcPr>
          <w:p>
            <w:pPr>
              <w:rPr>
                <w:rFonts w:ascii="方正仿宋_GB18030" w:hAnsi="宋体" w:eastAsia="方正仿宋_GB18030" w:cs="宋体"/>
                <w:color w:val="000000"/>
              </w:rPr>
            </w:pPr>
            <w:r>
              <w:rPr>
                <w:rFonts w:hint="eastAsia" w:ascii="方正仿宋_GB18030" w:eastAsia="方正仿宋_GB18030"/>
                <w:color w:val="000000"/>
              </w:rPr>
              <w:t>反映开展科普活动的次数</w:t>
            </w:r>
          </w:p>
        </w:tc>
        <w:tc>
          <w:tcPr>
            <w:tcW w:w="823" w:type="dxa"/>
            <w:shd w:val="clear" w:color="auto" w:fill="auto"/>
            <w:tcMar>
              <w:top w:w="15" w:type="dxa"/>
              <w:left w:w="15" w:type="dxa"/>
              <w:bottom w:w="0" w:type="dxa"/>
              <w:right w:w="15" w:type="dxa"/>
            </w:tcMar>
          </w:tcPr>
          <w:p>
            <w:pPr>
              <w:jc w:val="center"/>
              <w:rPr>
                <w:rFonts w:eastAsia="宋体"/>
                <w:color w:val="000000"/>
              </w:rPr>
            </w:pPr>
            <w:r>
              <w:rPr>
                <w:color w:val="000000"/>
              </w:rPr>
              <w:t>≥</w:t>
            </w:r>
          </w:p>
        </w:tc>
        <w:tc>
          <w:tcPr>
            <w:tcW w:w="708" w:type="dxa"/>
            <w:shd w:val="clear" w:color="auto" w:fill="auto"/>
            <w:tcMar>
              <w:top w:w="15" w:type="dxa"/>
              <w:left w:w="15" w:type="dxa"/>
              <w:bottom w:w="0" w:type="dxa"/>
              <w:right w:w="15" w:type="dxa"/>
            </w:tcMar>
          </w:tcPr>
          <w:p>
            <w:pPr>
              <w:jc w:val="center"/>
              <w:rPr>
                <w:color w:val="000000"/>
              </w:rPr>
            </w:pPr>
            <w:r>
              <w:rPr>
                <w:color w:val="000000"/>
              </w:rPr>
              <w:t>4</w:t>
            </w:r>
          </w:p>
        </w:tc>
        <w:tc>
          <w:tcPr>
            <w:tcW w:w="1553" w:type="dxa"/>
            <w:shd w:val="clear" w:color="auto" w:fill="auto"/>
            <w:tcMar>
              <w:top w:w="15" w:type="dxa"/>
              <w:left w:w="15" w:type="dxa"/>
              <w:bottom w:w="0" w:type="dxa"/>
              <w:right w:w="15" w:type="dxa"/>
            </w:tcMar>
          </w:tcPr>
          <w:p>
            <w:pPr>
              <w:jc w:val="center"/>
              <w:rPr>
                <w:rFonts w:ascii="方正仿宋_GB18030" w:hAnsi="宋体" w:eastAsia="方正仿宋_GB18030" w:cs="宋体"/>
                <w:color w:val="000000"/>
              </w:rPr>
            </w:pPr>
            <w:r>
              <w:rPr>
                <w:rFonts w:hint="eastAsia" w:ascii="方正仿宋_GB18030" w:eastAsia="方正仿宋_GB18030"/>
                <w:color w:val="000000"/>
              </w:rPr>
              <w:t>次</w:t>
            </w:r>
          </w:p>
        </w:tc>
        <w:tc>
          <w:tcPr>
            <w:tcW w:w="0" w:type="auto"/>
            <w:shd w:val="clear" w:color="auto" w:fill="auto"/>
            <w:tcMar>
              <w:top w:w="15" w:type="dxa"/>
              <w:left w:w="15" w:type="dxa"/>
              <w:bottom w:w="0" w:type="dxa"/>
              <w:right w:w="15" w:type="dxa"/>
            </w:tcMar>
          </w:tcPr>
          <w:p>
            <w:pPr>
              <w:jc w:val="center"/>
              <w:rPr>
                <w:rFonts w:ascii="方正仿宋_GB18030" w:eastAsia="方正仿宋_GB18030"/>
                <w:color w:val="000000"/>
              </w:rPr>
            </w:pPr>
            <w:r>
              <w:rPr>
                <w:rFonts w:hint="eastAsia" w:ascii="方正仿宋_GB18030" w:eastAsia="方正仿宋_GB18030"/>
                <w:color w:val="000000"/>
              </w:rPr>
              <w:t>历年工作实际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征集创新大赛作品数量</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w:t>
            </w:r>
            <w:r>
              <w:rPr>
                <w:rStyle w:val="35"/>
                <w:rFonts w:eastAsia="方正仿宋_GB18030"/>
              </w:rPr>
              <w:t>100</w:t>
            </w:r>
            <w:r>
              <w:rPr>
                <w:rStyle w:val="34"/>
                <w:rFonts w:hint="default"/>
              </w:rPr>
              <w:t>件得满分；</w:t>
            </w:r>
            <w:r>
              <w:rPr>
                <w:rStyle w:val="35"/>
                <w:rFonts w:eastAsia="方正仿宋_GB18030"/>
              </w:rPr>
              <w:t>&lt;</w:t>
            </w:r>
            <w:r>
              <w:rPr>
                <w:rStyle w:val="34"/>
                <w:rFonts w:hint="default"/>
              </w:rPr>
              <w:t>目标值不得分。</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反映全年征集创新大赛作品数量</w:t>
            </w:r>
          </w:p>
        </w:tc>
        <w:tc>
          <w:tcPr>
            <w:tcW w:w="823" w:type="dxa"/>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708" w:type="dxa"/>
            <w:shd w:val="clear" w:color="auto" w:fill="auto"/>
            <w:tcMar>
              <w:top w:w="15" w:type="dxa"/>
              <w:left w:w="15" w:type="dxa"/>
              <w:bottom w:w="0" w:type="dxa"/>
              <w:right w:w="15" w:type="dxa"/>
            </w:tcMar>
            <w:vAlign w:val="center"/>
          </w:tcPr>
          <w:p>
            <w:pPr>
              <w:jc w:val="center"/>
              <w:rPr>
                <w:color w:val="000000"/>
              </w:rPr>
            </w:pPr>
            <w:r>
              <w:rPr>
                <w:color w:val="000000"/>
              </w:rPr>
              <w:t>100</w:t>
            </w:r>
          </w:p>
        </w:tc>
        <w:tc>
          <w:tcPr>
            <w:tcW w:w="1553" w:type="dxa"/>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件</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历年工作实际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数量指标</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征集机器人竞赛作品数量</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w:t>
            </w:r>
            <w:r>
              <w:rPr>
                <w:rStyle w:val="35"/>
                <w:rFonts w:eastAsia="方正仿宋_GB18030"/>
              </w:rPr>
              <w:t>10</w:t>
            </w:r>
            <w:r>
              <w:rPr>
                <w:rStyle w:val="34"/>
                <w:rFonts w:hint="default"/>
              </w:rPr>
              <w:t>件得满分；</w:t>
            </w:r>
            <w:r>
              <w:rPr>
                <w:rStyle w:val="35"/>
                <w:rFonts w:eastAsia="方正仿宋_GB18030"/>
              </w:rPr>
              <w:t>&lt;</w:t>
            </w:r>
            <w:r>
              <w:rPr>
                <w:rStyle w:val="34"/>
                <w:rFonts w:hint="default"/>
              </w:rPr>
              <w:t>目标值不得分。</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反映全年征集机器人竞赛作品数量</w:t>
            </w:r>
          </w:p>
        </w:tc>
        <w:tc>
          <w:tcPr>
            <w:tcW w:w="823"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w:t>
            </w:r>
          </w:p>
        </w:tc>
        <w:tc>
          <w:tcPr>
            <w:tcW w:w="708" w:type="dxa"/>
            <w:shd w:val="clear" w:color="auto" w:fill="auto"/>
            <w:tcMar>
              <w:top w:w="15" w:type="dxa"/>
              <w:left w:w="15" w:type="dxa"/>
              <w:bottom w:w="0" w:type="dxa"/>
              <w:right w:w="15" w:type="dxa"/>
            </w:tcMar>
            <w:vAlign w:val="center"/>
          </w:tcPr>
          <w:p>
            <w:pPr>
              <w:jc w:val="center"/>
              <w:rPr>
                <w:rFonts w:eastAsia="宋体"/>
                <w:color w:val="000000"/>
              </w:rPr>
            </w:pPr>
            <w:r>
              <w:rPr>
                <w:color w:val="000000"/>
              </w:rPr>
              <w:t>10</w:t>
            </w:r>
          </w:p>
        </w:tc>
        <w:tc>
          <w:tcPr>
            <w:tcW w:w="1553" w:type="dxa"/>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件</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历年工作实际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科普活动组织完成率</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目标值得满分；</w:t>
            </w:r>
            <w:r>
              <w:rPr>
                <w:rStyle w:val="35"/>
                <w:rFonts w:eastAsia="方正仿宋_GB18030"/>
              </w:rPr>
              <w:t>&lt;</w:t>
            </w:r>
            <w:r>
              <w:rPr>
                <w:rStyle w:val="34"/>
                <w:rFonts w:hint="default"/>
              </w:rPr>
              <w:t>目标值不得分</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反映全年科普组织情况</w:t>
            </w:r>
          </w:p>
        </w:tc>
        <w:tc>
          <w:tcPr>
            <w:tcW w:w="823"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文字描述</w:t>
            </w:r>
          </w:p>
        </w:tc>
        <w:tc>
          <w:tcPr>
            <w:tcW w:w="708"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p>
        </w:tc>
        <w:tc>
          <w:tcPr>
            <w:tcW w:w="1553" w:type="dxa"/>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完成整体工作安排</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历年工作实际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完成科普活动时限</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目标值得满分；</w:t>
            </w:r>
            <w:r>
              <w:rPr>
                <w:rStyle w:val="35"/>
                <w:rFonts w:eastAsia="方正仿宋_GB18030"/>
              </w:rPr>
              <w:t>&lt;</w:t>
            </w:r>
            <w:r>
              <w:rPr>
                <w:rStyle w:val="34"/>
                <w:rFonts w:hint="default"/>
              </w:rPr>
              <w:t>目标值不得</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反映全年科普活动完成及时情况</w:t>
            </w:r>
          </w:p>
        </w:tc>
        <w:tc>
          <w:tcPr>
            <w:tcW w:w="823"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文字描述</w:t>
            </w:r>
          </w:p>
        </w:tc>
        <w:tc>
          <w:tcPr>
            <w:tcW w:w="708"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p>
        </w:tc>
        <w:tc>
          <w:tcPr>
            <w:tcW w:w="1553" w:type="dxa"/>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完成工作计划及上级领导安排</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工作计划及上级要求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不超预算支出数</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目标值得满分；</w:t>
            </w:r>
            <w:r>
              <w:rPr>
                <w:rStyle w:val="35"/>
                <w:rFonts w:eastAsia="方正仿宋_GB18030"/>
              </w:rPr>
              <w:t>&lt;</w:t>
            </w:r>
            <w:r>
              <w:rPr>
                <w:rStyle w:val="34"/>
                <w:rFonts w:hint="default"/>
              </w:rPr>
              <w:t>目标值按照工作任务总和扣除相应比例分数</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反映科普活动支出费用不超过预算支出情况</w:t>
            </w:r>
          </w:p>
        </w:tc>
        <w:tc>
          <w:tcPr>
            <w:tcW w:w="823"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文字描述</w:t>
            </w:r>
          </w:p>
        </w:tc>
        <w:tc>
          <w:tcPr>
            <w:tcW w:w="708"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p>
        </w:tc>
        <w:tc>
          <w:tcPr>
            <w:tcW w:w="1553" w:type="dxa"/>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不超出预算安排</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参加科普活动人数</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w:t>
            </w:r>
            <w:r>
              <w:rPr>
                <w:rStyle w:val="35"/>
                <w:rFonts w:eastAsia="方正仿宋_GB18030"/>
              </w:rPr>
              <w:t>5000</w:t>
            </w:r>
            <w:r>
              <w:rPr>
                <w:rStyle w:val="34"/>
                <w:rFonts w:hint="default"/>
              </w:rPr>
              <w:t>人得满分；</w:t>
            </w:r>
            <w:r>
              <w:rPr>
                <w:rStyle w:val="35"/>
                <w:rFonts w:eastAsia="方正仿宋_GB18030"/>
              </w:rPr>
              <w:t>&lt;</w:t>
            </w:r>
            <w:r>
              <w:rPr>
                <w:rStyle w:val="34"/>
                <w:rFonts w:hint="default"/>
              </w:rPr>
              <w:t>目标值，未达到的按百分比扣除</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反映全年参与科普活动人数</w:t>
            </w:r>
          </w:p>
        </w:tc>
        <w:tc>
          <w:tcPr>
            <w:tcW w:w="823"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w:t>
            </w:r>
          </w:p>
        </w:tc>
        <w:tc>
          <w:tcPr>
            <w:tcW w:w="708" w:type="dxa"/>
            <w:shd w:val="clear" w:color="auto" w:fill="auto"/>
            <w:tcMar>
              <w:top w:w="15" w:type="dxa"/>
              <w:left w:w="15" w:type="dxa"/>
              <w:bottom w:w="0" w:type="dxa"/>
              <w:right w:w="15" w:type="dxa"/>
            </w:tcMar>
            <w:vAlign w:val="center"/>
          </w:tcPr>
          <w:p>
            <w:pPr>
              <w:jc w:val="center"/>
              <w:rPr>
                <w:rFonts w:eastAsia="宋体"/>
                <w:color w:val="000000"/>
              </w:rPr>
            </w:pPr>
            <w:r>
              <w:rPr>
                <w:color w:val="000000"/>
              </w:rPr>
              <w:t>5000</w:t>
            </w:r>
          </w:p>
        </w:tc>
        <w:tc>
          <w:tcPr>
            <w:tcW w:w="1553" w:type="dxa"/>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人</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科普宣传服务群众的满意程度</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Style w:val="34"/>
                <w:rFonts w:hint="default"/>
              </w:rPr>
              <w:t>实际值</w:t>
            </w:r>
            <w:r>
              <w:rPr>
                <w:rStyle w:val="35"/>
                <w:rFonts w:eastAsia="方正仿宋_GB18030"/>
              </w:rPr>
              <w:t>≥</w:t>
            </w:r>
            <w:r>
              <w:rPr>
                <w:rStyle w:val="34"/>
                <w:rFonts w:hint="default"/>
              </w:rPr>
              <w:t>目标值</w:t>
            </w:r>
            <w:r>
              <w:rPr>
                <w:rStyle w:val="35"/>
                <w:rFonts w:eastAsia="方正仿宋_GB18030"/>
              </w:rPr>
              <w:t>95%</w:t>
            </w:r>
            <w:r>
              <w:rPr>
                <w:rStyle w:val="34"/>
                <w:rFonts w:hint="default"/>
              </w:rPr>
              <w:t>得满分；</w:t>
            </w:r>
            <w:r>
              <w:rPr>
                <w:rStyle w:val="35"/>
                <w:rFonts w:eastAsia="方正仿宋_GB18030"/>
              </w:rPr>
              <w:t>&lt;</w:t>
            </w:r>
            <w:r>
              <w:rPr>
                <w:rStyle w:val="34"/>
                <w:rFonts w:hint="default"/>
              </w:rPr>
              <w:t>目标值，未达到的按百分比扣除</w:t>
            </w:r>
          </w:p>
        </w:tc>
        <w:tc>
          <w:tcPr>
            <w:tcW w:w="0" w:type="auto"/>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满意的群众占全部调研群众的比率</w:t>
            </w:r>
          </w:p>
        </w:tc>
        <w:tc>
          <w:tcPr>
            <w:tcW w:w="823" w:type="dxa"/>
            <w:shd w:val="clear" w:color="auto" w:fill="auto"/>
            <w:tcMar>
              <w:top w:w="15" w:type="dxa"/>
              <w:left w:w="15" w:type="dxa"/>
              <w:bottom w:w="0" w:type="dxa"/>
              <w:right w:w="15" w:type="dxa"/>
            </w:tcMar>
            <w:vAlign w:val="center"/>
          </w:tcPr>
          <w:p>
            <w:pPr>
              <w:jc w:val="center"/>
              <w:rPr>
                <w:rFonts w:ascii="方正仿宋_GB18030" w:eastAsia="方正仿宋_GB18030"/>
                <w:color w:val="000000"/>
              </w:rPr>
            </w:pPr>
            <w:r>
              <w:rPr>
                <w:rFonts w:hint="eastAsia" w:ascii="方正仿宋_GB18030" w:eastAsia="方正仿宋_GB18030"/>
                <w:color w:val="000000"/>
              </w:rPr>
              <w:t>≥</w:t>
            </w:r>
          </w:p>
        </w:tc>
        <w:tc>
          <w:tcPr>
            <w:tcW w:w="708" w:type="dxa"/>
            <w:shd w:val="clear" w:color="auto" w:fill="auto"/>
            <w:tcMar>
              <w:top w:w="15" w:type="dxa"/>
              <w:left w:w="15" w:type="dxa"/>
              <w:bottom w:w="0" w:type="dxa"/>
              <w:right w:w="15" w:type="dxa"/>
            </w:tcMar>
            <w:vAlign w:val="center"/>
          </w:tcPr>
          <w:p>
            <w:pPr>
              <w:jc w:val="center"/>
              <w:rPr>
                <w:rFonts w:eastAsia="宋体"/>
                <w:color w:val="000000"/>
              </w:rPr>
            </w:pPr>
            <w:r>
              <w:rPr>
                <w:color w:val="000000"/>
              </w:rPr>
              <w:t>95</w:t>
            </w:r>
          </w:p>
        </w:tc>
        <w:tc>
          <w:tcPr>
            <w:tcW w:w="1553"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0" w:type="auto"/>
            <w:shd w:val="clear" w:color="auto" w:fill="auto"/>
            <w:tcMar>
              <w:top w:w="15" w:type="dxa"/>
              <w:left w:w="15" w:type="dxa"/>
              <w:bottom w:w="0" w:type="dxa"/>
              <w:right w:w="15" w:type="dxa"/>
            </w:tcMar>
            <w:vAlign w:val="center"/>
          </w:tcPr>
          <w:p>
            <w:pPr>
              <w:jc w:val="center"/>
              <w:rPr>
                <w:rFonts w:ascii="方正仿宋_GB18030" w:hAnsi="宋体" w:eastAsia="方正仿宋_GB18030" w:cs="宋体"/>
                <w:color w:val="000000"/>
              </w:rPr>
            </w:pPr>
            <w:r>
              <w:rPr>
                <w:rFonts w:hint="eastAsia" w:ascii="方正仿宋_GB18030" w:eastAsia="方正仿宋_GB18030"/>
                <w:color w:val="000000"/>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2023年，廊坊市广阳区科学技术协会安排政府采购预算0.00万元。具体内容见下表。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495廊坊市广阳区科学技术协会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廊坊市广阳区科学技术协会（含所属单位）上年末固定资产金额为23.37万元（详见下表）。本年度拟购置固定资产总额为0.00万元，已按要求列入政府采购预算，详见政府采购预算表。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495廊坊市广阳区科学技术协会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14.77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_GB18030">
    <w:altName w:val="宋体"/>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7"/>
    <w:rsid w:val="00001E82"/>
    <w:rsid w:val="002B32F2"/>
    <w:rsid w:val="0082441C"/>
    <w:rsid w:val="00BA35A7"/>
    <w:rsid w:val="00BB7653"/>
    <w:rsid w:val="00E92DC4"/>
    <w:rsid w:val="00F53C73"/>
    <w:rsid w:val="7BE4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41"/>
    <w:basedOn w:val="10"/>
    <w:uiPriority w:val="0"/>
    <w:rPr>
      <w:rFonts w:hint="eastAsia" w:ascii="方正仿宋_GB18030" w:eastAsia="方正仿宋_GB18030"/>
      <w:color w:val="000000"/>
      <w:sz w:val="24"/>
      <w:szCs w:val="24"/>
      <w:u w:val="none"/>
    </w:rPr>
  </w:style>
  <w:style w:type="character" w:customStyle="1" w:styleId="35">
    <w:name w:val="font11"/>
    <w:basedOn w:val="10"/>
    <w:uiPriority w:val="0"/>
    <w:rPr>
      <w:rFonts w:hint="default" w:ascii="Times New Roman" w:hAnsi="Times New Roman" w:cs="Times New Roman"/>
      <w:color w:val="000000"/>
      <w:sz w:val="24"/>
      <w:szCs w:val="24"/>
      <w:u w:val="none"/>
    </w:rPr>
  </w:style>
  <w:style w:type="character" w:customStyle="1" w:styleId="36">
    <w:name w:val="页眉 Char"/>
    <w:basedOn w:val="10"/>
    <w:link w:val="4"/>
    <w:uiPriority w:val="99"/>
    <w:rPr>
      <w:rFonts w:eastAsia="Times New Roman"/>
      <w:sz w:val="18"/>
      <w:szCs w:val="18"/>
      <w:lang w:eastAsia="uk-UA"/>
    </w:rPr>
  </w:style>
  <w:style w:type="character" w:customStyle="1" w:styleId="37">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2023-03-13T11:09:11Z</dcterms:created>
  <dcterms:modified xsi:type="dcterms:W3CDTF">2023-03-13T03:09:11Z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2023-03-13T11:09:11Z</dcterms:created>
  <dcterms:modified xsi:type="dcterms:W3CDTF">2023-03-13T03:09:11Z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2023-03-13T11:09:11Z</dcterms:created>
  <dcterms:modified xsi:type="dcterms:W3CDTF">2023-03-13T03:09:11Z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F52ED76-FFCB-4716-A408-24F41D017968}">
  <ds:schemaRefs/>
</ds:datastoreItem>
</file>

<file path=customXml/itemProps10.xml><?xml version="1.0" encoding="utf-8"?>
<ds:datastoreItem xmlns:ds="http://schemas.openxmlformats.org/officeDocument/2006/customXml" ds:itemID="{42860179-A7E5-44DD-AC81-F89D76DA9498}">
  <ds:schemaRefs/>
</ds:datastoreItem>
</file>

<file path=customXml/itemProps2.xml><?xml version="1.0" encoding="utf-8"?>
<ds:datastoreItem xmlns:ds="http://schemas.openxmlformats.org/officeDocument/2006/customXml" ds:itemID="{1BB078DD-EF7C-4529-80AD-9F37152AD5E8}">
  <ds:schemaRefs/>
</ds:datastoreItem>
</file>

<file path=customXml/itemProps3.xml><?xml version="1.0" encoding="utf-8"?>
<ds:datastoreItem xmlns:ds="http://schemas.openxmlformats.org/officeDocument/2006/customXml" ds:itemID="{90207D78-6534-4141-AF10-81638AFD1172}">
  <ds:schemaRefs/>
</ds:datastoreItem>
</file>

<file path=customXml/itemProps4.xml><?xml version="1.0" encoding="utf-8"?>
<ds:datastoreItem xmlns:ds="http://schemas.openxmlformats.org/officeDocument/2006/customXml" ds:itemID="{74628066-493C-4C3D-AF17-95AF4F93BFD2}">
  <ds:schemaRefs/>
</ds:datastoreItem>
</file>

<file path=customXml/itemProps5.xml><?xml version="1.0" encoding="utf-8"?>
<ds:datastoreItem xmlns:ds="http://schemas.openxmlformats.org/officeDocument/2006/customXml" ds:itemID="{5B375F63-41B4-452B-8C40-51267A77BB82}">
  <ds:schemaRefs/>
</ds:datastoreItem>
</file>

<file path=customXml/itemProps6.xml><?xml version="1.0" encoding="utf-8"?>
<ds:datastoreItem xmlns:ds="http://schemas.openxmlformats.org/officeDocument/2006/customXml" ds:itemID="{F7BEECE7-9DD0-4381-A676-14122480F299}">
  <ds:schemaRefs/>
</ds:datastoreItem>
</file>

<file path=customXml/itemProps7.xml><?xml version="1.0" encoding="utf-8"?>
<ds:datastoreItem xmlns:ds="http://schemas.openxmlformats.org/officeDocument/2006/customXml" ds:itemID="{D65DEF15-09EE-4968-AEE3-F2A978334AF3}">
  <ds:schemaRefs/>
</ds:datastoreItem>
</file>

<file path=customXml/itemProps8.xml><?xml version="1.0" encoding="utf-8"?>
<ds:datastoreItem xmlns:ds="http://schemas.openxmlformats.org/officeDocument/2006/customXml" ds:itemID="{E1C0614D-6D20-4A53-A332-A8F5211302E6}">
  <ds:schemaRefs/>
</ds:datastoreItem>
</file>

<file path=customXml/itemProps9.xml><?xml version="1.0" encoding="utf-8"?>
<ds:datastoreItem xmlns:ds="http://schemas.openxmlformats.org/officeDocument/2006/customXml" ds:itemID="{C40B547C-E732-4CCF-82AC-6E9DC560AD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1322</Words>
  <Characters>7539</Characters>
  <Lines>62</Lines>
  <Paragraphs>17</Paragraphs>
  <TotalTime>0</TotalTime>
  <ScaleCrop>false</ScaleCrop>
  <LinksUpToDate>false</LinksUpToDate>
  <CharactersWithSpaces>8844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2023-03-15T02:59:00Z</dcterms:created>
  <dc:creator>Liz</dc:creator>
  <cp:lastModifiedBy>Administrator</cp:lastModifiedBy>
  <dcterms:modified xsi:type="dcterms:W3CDTF">2024-01-11T02:29:44Z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0E6DB97223BA48D7B6E1ABC7C9452E65</vt:lpwstr>
  </property>
</Properties>
</file>