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18</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20</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24</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33</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34</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35</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1" w:name="_Toc_2_2_0000000001"/>
      <w:r>
        <w:rPr>
          <w:rFonts w:hint="eastAsia" w:ascii="方正小标宋_GBK" w:hAnsi="方正小标宋_GBK" w:eastAsia="方正小标宋_GBK" w:cs="方正小标宋_GBK"/>
          <w:color w:val="000000"/>
          <w:sz w:val="36"/>
          <w:lang w:val="uk" w:eastAsia="zh-CN" w:bidi="ar"/>
        </w:rPr>
        <w:t>部门预算收支总表</w:t>
      </w:r>
      <w:bookmarkEnd w:id="1"/>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293.22</w:t>
            </w:r>
          </w:p>
        </w:tc>
        <w:tc>
          <w:tcPr>
            <w:tcW w:w="4535" w:type="dxa"/>
            <w:vAlign w:val="center"/>
          </w:tcPr>
          <w:p>
            <w:pPr>
              <w:pStyle w:val="16"/>
            </w:pPr>
            <w:r>
              <w:t>一、一般公共服务支出</w:t>
            </w:r>
          </w:p>
        </w:tc>
        <w:tc>
          <w:tcPr>
            <w:tcW w:w="2126" w:type="dxa"/>
            <w:vAlign w:val="center"/>
          </w:tcPr>
          <w:p>
            <w:pPr>
              <w:pStyle w:val="15"/>
            </w:pPr>
            <w:r>
              <w:t>224.82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44.11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293.22</w:t>
            </w:r>
          </w:p>
        </w:tc>
        <w:tc>
          <w:tcPr>
            <w:tcW w:w="4535" w:type="dxa"/>
            <w:vAlign w:val="center"/>
          </w:tcPr>
          <w:p>
            <w:pPr>
              <w:pStyle w:val="18"/>
            </w:pPr>
            <w:r>
              <w:t>本年支出合计</w:t>
            </w:r>
          </w:p>
        </w:tc>
        <w:tc>
          <w:tcPr>
            <w:tcW w:w="2126" w:type="dxa"/>
            <w:vAlign w:val="center"/>
          </w:tcPr>
          <w:p>
            <w:pPr>
              <w:pStyle w:val="19"/>
            </w:pPr>
            <w:r>
              <w:t>293.22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293.22</w:t>
            </w:r>
          </w:p>
        </w:tc>
        <w:tc>
          <w:tcPr>
            <w:tcW w:w="4535" w:type="dxa"/>
            <w:vAlign w:val="center"/>
          </w:tcPr>
          <w:p>
            <w:pPr>
              <w:pStyle w:val="18"/>
            </w:pPr>
            <w:r>
              <w:t>支出总计</w:t>
            </w:r>
          </w:p>
        </w:tc>
        <w:tc>
          <w:tcPr>
            <w:tcW w:w="2126" w:type="dxa"/>
            <w:vAlign w:val="center"/>
          </w:tcPr>
          <w:p>
            <w:pPr>
              <w:pStyle w:val="19"/>
            </w:pPr>
            <w:r>
              <w:t>293.22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0"/>
        <w:gridCol w:w="1150"/>
        <w:gridCol w:w="1156"/>
        <w:gridCol w:w="1150"/>
        <w:gridCol w:w="1174"/>
        <w:gridCol w:w="1150"/>
        <w:gridCol w:w="1150"/>
        <w:gridCol w:w="1159"/>
        <w:gridCol w:w="1150"/>
        <w:gridCol w:w="1150"/>
        <w:gridCol w:w="1150"/>
        <w:gridCol w:w="1159"/>
        <w:gridCol w:w="1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924" w:type="pct"/>
            <w:gridSpan w:val="5"/>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1152"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83" w:type="pct"/>
            <w:vMerge w:val="restart"/>
            <w:vAlign w:val="center"/>
          </w:tcPr>
          <w:p>
            <w:pPr>
              <w:pStyle w:val="14"/>
            </w:pPr>
            <w:r>
              <w:t>序号</w:t>
            </w:r>
          </w:p>
        </w:tc>
        <w:tc>
          <w:tcPr>
            <w:tcW w:w="768" w:type="pct"/>
            <w:gridSpan w:val="2"/>
            <w:vAlign w:val="center"/>
          </w:tcPr>
          <w:p>
            <w:pPr>
              <w:pStyle w:val="14"/>
            </w:pPr>
            <w:r>
              <w:t>功能分类科目</w:t>
            </w:r>
          </w:p>
        </w:tc>
        <w:tc>
          <w:tcPr>
            <w:tcW w:w="383" w:type="pct"/>
            <w:vMerge w:val="restart"/>
            <w:vAlign w:val="center"/>
          </w:tcPr>
          <w:p>
            <w:pPr>
              <w:pStyle w:val="14"/>
            </w:pPr>
            <w:r>
              <w:t>合计</w:t>
            </w:r>
          </w:p>
        </w:tc>
        <w:tc>
          <w:tcPr>
            <w:tcW w:w="3077" w:type="pct"/>
            <w:gridSpan w:val="8"/>
            <w:vAlign w:val="center"/>
          </w:tcPr>
          <w:p>
            <w:pPr>
              <w:pStyle w:val="14"/>
            </w:pPr>
            <w:r>
              <w:t>本年收入</w:t>
            </w:r>
          </w:p>
        </w:tc>
        <w:tc>
          <w:tcPr>
            <w:tcW w:w="387"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83" w:type="pct"/>
            <w:vMerge w:val="continue"/>
          </w:tcPr>
          <w:p/>
        </w:tc>
        <w:tc>
          <w:tcPr>
            <w:tcW w:w="383" w:type="pct"/>
            <w:vAlign w:val="center"/>
          </w:tcPr>
          <w:p>
            <w:pPr>
              <w:pStyle w:val="14"/>
            </w:pPr>
            <w:r>
              <w:t>科目    编码</w:t>
            </w:r>
          </w:p>
        </w:tc>
        <w:tc>
          <w:tcPr>
            <w:tcW w:w="384" w:type="pct"/>
            <w:vAlign w:val="center"/>
          </w:tcPr>
          <w:p>
            <w:pPr>
              <w:pStyle w:val="14"/>
            </w:pPr>
            <w:r>
              <w:t>科目名称</w:t>
            </w:r>
          </w:p>
        </w:tc>
        <w:tc>
          <w:tcPr>
            <w:tcW w:w="383" w:type="pct"/>
            <w:vMerge w:val="continue"/>
          </w:tcPr>
          <w:p/>
        </w:tc>
        <w:tc>
          <w:tcPr>
            <w:tcW w:w="390" w:type="pct"/>
            <w:vAlign w:val="center"/>
          </w:tcPr>
          <w:p>
            <w:pPr>
              <w:pStyle w:val="14"/>
            </w:pPr>
            <w:r>
              <w:t>小计</w:t>
            </w:r>
          </w:p>
        </w:tc>
        <w:tc>
          <w:tcPr>
            <w:tcW w:w="383" w:type="pct"/>
            <w:vAlign w:val="center"/>
          </w:tcPr>
          <w:p>
            <w:pPr>
              <w:pStyle w:val="14"/>
            </w:pPr>
            <w:r>
              <w:t>财政拨款 收入</w:t>
            </w:r>
          </w:p>
        </w:tc>
        <w:tc>
          <w:tcPr>
            <w:tcW w:w="383" w:type="pct"/>
            <w:vAlign w:val="center"/>
          </w:tcPr>
          <w:p>
            <w:pPr>
              <w:pStyle w:val="14"/>
            </w:pPr>
            <w:r>
              <w:t>财政专户 收入</w:t>
            </w:r>
          </w:p>
        </w:tc>
        <w:tc>
          <w:tcPr>
            <w:tcW w:w="385" w:type="pct"/>
            <w:vAlign w:val="center"/>
          </w:tcPr>
          <w:p>
            <w:pPr>
              <w:pStyle w:val="14"/>
            </w:pPr>
            <w:r>
              <w:t>事业收入</w:t>
            </w:r>
          </w:p>
        </w:tc>
        <w:tc>
          <w:tcPr>
            <w:tcW w:w="383" w:type="pct"/>
            <w:vAlign w:val="center"/>
          </w:tcPr>
          <w:p>
            <w:pPr>
              <w:pStyle w:val="14"/>
            </w:pPr>
            <w:r>
              <w:t>经营收入</w:t>
            </w:r>
          </w:p>
        </w:tc>
        <w:tc>
          <w:tcPr>
            <w:tcW w:w="383" w:type="pct"/>
            <w:vAlign w:val="center"/>
          </w:tcPr>
          <w:p>
            <w:pPr>
              <w:pStyle w:val="14"/>
            </w:pPr>
            <w:r>
              <w:t>上级补助收入</w:t>
            </w:r>
          </w:p>
        </w:tc>
        <w:tc>
          <w:tcPr>
            <w:tcW w:w="383" w:type="pct"/>
            <w:vAlign w:val="center"/>
          </w:tcPr>
          <w:p>
            <w:pPr>
              <w:pStyle w:val="14"/>
            </w:pPr>
            <w:r>
              <w:t>附属单位上缴收入</w:t>
            </w:r>
          </w:p>
        </w:tc>
        <w:tc>
          <w:tcPr>
            <w:tcW w:w="385" w:type="pct"/>
            <w:vAlign w:val="center"/>
          </w:tcPr>
          <w:p>
            <w:pPr>
              <w:pStyle w:val="14"/>
            </w:pPr>
            <w:r>
              <w:t>其他收入</w:t>
            </w:r>
          </w:p>
        </w:tc>
        <w:tc>
          <w:tcPr>
            <w:tcW w:w="38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383" w:type="pct"/>
            <w:vAlign w:val="center"/>
          </w:tcPr>
          <w:p>
            <w:pPr>
              <w:pStyle w:val="14"/>
            </w:pPr>
            <w:r>
              <w:t>栏次</w:t>
            </w:r>
          </w:p>
        </w:tc>
        <w:tc>
          <w:tcPr>
            <w:tcW w:w="383" w:type="pct"/>
            <w:vAlign w:val="center"/>
          </w:tcPr>
          <w:p>
            <w:pPr>
              <w:pStyle w:val="14"/>
            </w:pPr>
            <w:r>
              <w:t>1</w:t>
            </w:r>
          </w:p>
        </w:tc>
        <w:tc>
          <w:tcPr>
            <w:tcW w:w="384" w:type="pct"/>
            <w:vAlign w:val="center"/>
          </w:tcPr>
          <w:p>
            <w:pPr>
              <w:pStyle w:val="14"/>
            </w:pPr>
            <w:r>
              <w:t>2</w:t>
            </w:r>
          </w:p>
        </w:tc>
        <w:tc>
          <w:tcPr>
            <w:tcW w:w="383" w:type="pct"/>
            <w:vAlign w:val="center"/>
          </w:tcPr>
          <w:p>
            <w:pPr>
              <w:pStyle w:val="14"/>
            </w:pPr>
            <w:r>
              <w:t>3</w:t>
            </w:r>
          </w:p>
        </w:tc>
        <w:tc>
          <w:tcPr>
            <w:tcW w:w="390" w:type="pct"/>
            <w:vAlign w:val="center"/>
          </w:tcPr>
          <w:p>
            <w:pPr>
              <w:pStyle w:val="14"/>
            </w:pPr>
            <w:r>
              <w:t>4</w:t>
            </w:r>
          </w:p>
        </w:tc>
        <w:tc>
          <w:tcPr>
            <w:tcW w:w="383" w:type="pct"/>
            <w:vAlign w:val="center"/>
          </w:tcPr>
          <w:p>
            <w:pPr>
              <w:pStyle w:val="14"/>
            </w:pPr>
            <w:r>
              <w:t>5</w:t>
            </w:r>
          </w:p>
        </w:tc>
        <w:tc>
          <w:tcPr>
            <w:tcW w:w="383" w:type="pct"/>
            <w:vAlign w:val="center"/>
          </w:tcPr>
          <w:p>
            <w:pPr>
              <w:pStyle w:val="14"/>
            </w:pPr>
            <w:r>
              <w:t>6</w:t>
            </w:r>
          </w:p>
        </w:tc>
        <w:tc>
          <w:tcPr>
            <w:tcW w:w="385" w:type="pct"/>
            <w:vAlign w:val="center"/>
          </w:tcPr>
          <w:p>
            <w:pPr>
              <w:pStyle w:val="14"/>
            </w:pPr>
            <w:r>
              <w:t>7</w:t>
            </w:r>
          </w:p>
        </w:tc>
        <w:tc>
          <w:tcPr>
            <w:tcW w:w="383" w:type="pct"/>
            <w:vAlign w:val="center"/>
          </w:tcPr>
          <w:p>
            <w:pPr>
              <w:pStyle w:val="14"/>
            </w:pPr>
            <w:r>
              <w:t>8</w:t>
            </w:r>
          </w:p>
        </w:tc>
        <w:tc>
          <w:tcPr>
            <w:tcW w:w="383" w:type="pct"/>
            <w:vAlign w:val="center"/>
          </w:tcPr>
          <w:p>
            <w:pPr>
              <w:pStyle w:val="14"/>
            </w:pPr>
            <w:r>
              <w:t>9</w:t>
            </w:r>
          </w:p>
        </w:tc>
        <w:tc>
          <w:tcPr>
            <w:tcW w:w="383" w:type="pct"/>
            <w:vAlign w:val="center"/>
          </w:tcPr>
          <w:p>
            <w:pPr>
              <w:pStyle w:val="14"/>
            </w:pPr>
            <w:r>
              <w:t>10</w:t>
            </w:r>
          </w:p>
        </w:tc>
        <w:tc>
          <w:tcPr>
            <w:tcW w:w="385" w:type="pct"/>
            <w:vAlign w:val="center"/>
          </w:tcPr>
          <w:p>
            <w:pPr>
              <w:pStyle w:val="14"/>
            </w:pPr>
            <w:r>
              <w:t>11</w:t>
            </w:r>
          </w:p>
        </w:tc>
        <w:tc>
          <w:tcPr>
            <w:tcW w:w="387"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w:t>
            </w:r>
          </w:p>
        </w:tc>
        <w:tc>
          <w:tcPr>
            <w:tcW w:w="383" w:type="pct"/>
            <w:vAlign w:val="center"/>
          </w:tcPr>
          <w:p>
            <w:pPr>
              <w:pStyle w:val="20"/>
            </w:pPr>
          </w:p>
        </w:tc>
        <w:tc>
          <w:tcPr>
            <w:tcW w:w="384" w:type="pct"/>
            <w:vAlign w:val="center"/>
          </w:tcPr>
          <w:p>
            <w:pPr>
              <w:pStyle w:val="18"/>
            </w:pPr>
            <w:r>
              <w:t>合计</w:t>
            </w:r>
          </w:p>
        </w:tc>
        <w:tc>
          <w:tcPr>
            <w:tcW w:w="383" w:type="pct"/>
            <w:vAlign w:val="center"/>
          </w:tcPr>
          <w:p>
            <w:pPr>
              <w:pStyle w:val="19"/>
            </w:pPr>
            <w:r>
              <w:t>293.22</w:t>
            </w:r>
          </w:p>
        </w:tc>
        <w:tc>
          <w:tcPr>
            <w:tcW w:w="390" w:type="pct"/>
            <w:vAlign w:val="center"/>
          </w:tcPr>
          <w:p>
            <w:pPr>
              <w:pStyle w:val="19"/>
            </w:pPr>
            <w:r>
              <w:t>293.22</w:t>
            </w:r>
          </w:p>
        </w:tc>
        <w:tc>
          <w:tcPr>
            <w:tcW w:w="383" w:type="pct"/>
            <w:vAlign w:val="center"/>
          </w:tcPr>
          <w:p>
            <w:pPr>
              <w:pStyle w:val="19"/>
            </w:pPr>
            <w:r>
              <w:t>293.22</w:t>
            </w:r>
          </w:p>
        </w:tc>
        <w:tc>
          <w:tcPr>
            <w:tcW w:w="383" w:type="pct"/>
            <w:vAlign w:val="center"/>
          </w:tcPr>
          <w:p>
            <w:pPr>
              <w:pStyle w:val="19"/>
            </w:pPr>
          </w:p>
        </w:tc>
        <w:tc>
          <w:tcPr>
            <w:tcW w:w="385" w:type="pct"/>
            <w:vAlign w:val="center"/>
          </w:tcPr>
          <w:p>
            <w:pPr>
              <w:pStyle w:val="19"/>
            </w:pPr>
          </w:p>
        </w:tc>
        <w:tc>
          <w:tcPr>
            <w:tcW w:w="383" w:type="pct"/>
            <w:vAlign w:val="center"/>
          </w:tcPr>
          <w:p>
            <w:pPr>
              <w:pStyle w:val="19"/>
            </w:pPr>
          </w:p>
        </w:tc>
        <w:tc>
          <w:tcPr>
            <w:tcW w:w="383" w:type="pct"/>
            <w:vAlign w:val="center"/>
          </w:tcPr>
          <w:p>
            <w:pPr>
              <w:pStyle w:val="19"/>
            </w:pPr>
          </w:p>
        </w:tc>
        <w:tc>
          <w:tcPr>
            <w:tcW w:w="383" w:type="pct"/>
            <w:vAlign w:val="center"/>
          </w:tcPr>
          <w:p>
            <w:pPr>
              <w:pStyle w:val="19"/>
            </w:pPr>
          </w:p>
        </w:tc>
        <w:tc>
          <w:tcPr>
            <w:tcW w:w="385" w:type="pct"/>
            <w:vAlign w:val="center"/>
          </w:tcPr>
          <w:p>
            <w:pPr>
              <w:pStyle w:val="19"/>
            </w:pPr>
          </w:p>
        </w:tc>
        <w:tc>
          <w:tcPr>
            <w:tcW w:w="387"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2</w:t>
            </w:r>
          </w:p>
        </w:tc>
        <w:tc>
          <w:tcPr>
            <w:tcW w:w="383" w:type="pct"/>
            <w:vAlign w:val="center"/>
          </w:tcPr>
          <w:p>
            <w:pPr>
              <w:pStyle w:val="16"/>
            </w:pPr>
            <w:r>
              <w:t>201</w:t>
            </w:r>
          </w:p>
        </w:tc>
        <w:tc>
          <w:tcPr>
            <w:tcW w:w="384" w:type="pct"/>
            <w:vAlign w:val="center"/>
          </w:tcPr>
          <w:p>
            <w:pPr>
              <w:pStyle w:val="16"/>
            </w:pPr>
            <w:r>
              <w:t>一般公共服务支出</w:t>
            </w:r>
          </w:p>
        </w:tc>
        <w:tc>
          <w:tcPr>
            <w:tcW w:w="383" w:type="pct"/>
            <w:vAlign w:val="center"/>
          </w:tcPr>
          <w:p>
            <w:pPr>
              <w:pStyle w:val="15"/>
            </w:pPr>
            <w:r>
              <w:t>224.82</w:t>
            </w:r>
          </w:p>
        </w:tc>
        <w:tc>
          <w:tcPr>
            <w:tcW w:w="390" w:type="pct"/>
            <w:vAlign w:val="center"/>
          </w:tcPr>
          <w:p>
            <w:pPr>
              <w:pStyle w:val="15"/>
            </w:pPr>
            <w:r>
              <w:t>224.82</w:t>
            </w:r>
          </w:p>
        </w:tc>
        <w:tc>
          <w:tcPr>
            <w:tcW w:w="383" w:type="pct"/>
            <w:vAlign w:val="center"/>
          </w:tcPr>
          <w:p>
            <w:pPr>
              <w:pStyle w:val="15"/>
            </w:pPr>
            <w:r>
              <w:t>224.82</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3</w:t>
            </w:r>
          </w:p>
        </w:tc>
        <w:tc>
          <w:tcPr>
            <w:tcW w:w="383" w:type="pct"/>
            <w:vAlign w:val="center"/>
          </w:tcPr>
          <w:p>
            <w:pPr>
              <w:pStyle w:val="16"/>
            </w:pPr>
            <w:r>
              <w:t>20103</w:t>
            </w:r>
          </w:p>
        </w:tc>
        <w:tc>
          <w:tcPr>
            <w:tcW w:w="384" w:type="pct"/>
            <w:vAlign w:val="center"/>
          </w:tcPr>
          <w:p>
            <w:pPr>
              <w:pStyle w:val="16"/>
            </w:pPr>
            <w:r>
              <w:t>政府办公厅（室）及相关机构事务</w:t>
            </w:r>
          </w:p>
        </w:tc>
        <w:tc>
          <w:tcPr>
            <w:tcW w:w="383" w:type="pct"/>
            <w:vAlign w:val="center"/>
          </w:tcPr>
          <w:p>
            <w:pPr>
              <w:pStyle w:val="15"/>
            </w:pPr>
            <w:r>
              <w:t>0.24</w:t>
            </w:r>
          </w:p>
        </w:tc>
        <w:tc>
          <w:tcPr>
            <w:tcW w:w="390" w:type="pct"/>
            <w:vAlign w:val="center"/>
          </w:tcPr>
          <w:p>
            <w:pPr>
              <w:pStyle w:val="15"/>
            </w:pPr>
            <w:r>
              <w:t>0.24</w:t>
            </w:r>
          </w:p>
        </w:tc>
        <w:tc>
          <w:tcPr>
            <w:tcW w:w="383" w:type="pct"/>
            <w:vAlign w:val="center"/>
          </w:tcPr>
          <w:p>
            <w:pPr>
              <w:pStyle w:val="15"/>
            </w:pPr>
            <w:r>
              <w:t>0.24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4</w:t>
            </w:r>
          </w:p>
        </w:tc>
        <w:tc>
          <w:tcPr>
            <w:tcW w:w="383" w:type="pct"/>
            <w:vAlign w:val="center"/>
          </w:tcPr>
          <w:p>
            <w:pPr>
              <w:pStyle w:val="16"/>
            </w:pPr>
            <w:r>
              <w:t>2010399</w:t>
            </w:r>
          </w:p>
        </w:tc>
        <w:tc>
          <w:tcPr>
            <w:tcW w:w="384" w:type="pct"/>
            <w:vAlign w:val="center"/>
          </w:tcPr>
          <w:p>
            <w:pPr>
              <w:pStyle w:val="16"/>
            </w:pPr>
            <w:r>
              <w:t>其他政府办公厅（室）及相关机构事务支出</w:t>
            </w:r>
          </w:p>
        </w:tc>
        <w:tc>
          <w:tcPr>
            <w:tcW w:w="383" w:type="pct"/>
            <w:vAlign w:val="center"/>
          </w:tcPr>
          <w:p>
            <w:pPr>
              <w:pStyle w:val="15"/>
            </w:pPr>
            <w:r>
              <w:t>0.24</w:t>
            </w:r>
          </w:p>
        </w:tc>
        <w:tc>
          <w:tcPr>
            <w:tcW w:w="390" w:type="pct"/>
            <w:vAlign w:val="center"/>
          </w:tcPr>
          <w:p>
            <w:pPr>
              <w:pStyle w:val="15"/>
            </w:pPr>
            <w:r>
              <w:t>0.24</w:t>
            </w:r>
          </w:p>
        </w:tc>
        <w:tc>
          <w:tcPr>
            <w:tcW w:w="383" w:type="pct"/>
            <w:vAlign w:val="center"/>
          </w:tcPr>
          <w:p>
            <w:pPr>
              <w:pStyle w:val="15"/>
            </w:pPr>
            <w:r>
              <w:t>0.24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5</w:t>
            </w:r>
          </w:p>
        </w:tc>
        <w:tc>
          <w:tcPr>
            <w:tcW w:w="383" w:type="pct"/>
            <w:vAlign w:val="center"/>
          </w:tcPr>
          <w:p>
            <w:pPr>
              <w:pStyle w:val="16"/>
            </w:pPr>
            <w:r>
              <w:t>20134</w:t>
            </w:r>
          </w:p>
        </w:tc>
        <w:tc>
          <w:tcPr>
            <w:tcW w:w="384" w:type="pct"/>
            <w:vAlign w:val="center"/>
          </w:tcPr>
          <w:p>
            <w:pPr>
              <w:pStyle w:val="16"/>
            </w:pPr>
            <w:r>
              <w:t>统战事务</w:t>
            </w:r>
          </w:p>
        </w:tc>
        <w:tc>
          <w:tcPr>
            <w:tcW w:w="383" w:type="pct"/>
            <w:vAlign w:val="center"/>
          </w:tcPr>
          <w:p>
            <w:pPr>
              <w:pStyle w:val="15"/>
            </w:pPr>
            <w:r>
              <w:t>224.58</w:t>
            </w:r>
          </w:p>
        </w:tc>
        <w:tc>
          <w:tcPr>
            <w:tcW w:w="390" w:type="pct"/>
            <w:vAlign w:val="center"/>
          </w:tcPr>
          <w:p>
            <w:pPr>
              <w:pStyle w:val="15"/>
            </w:pPr>
            <w:r>
              <w:t>224.58</w:t>
            </w:r>
          </w:p>
        </w:tc>
        <w:tc>
          <w:tcPr>
            <w:tcW w:w="383" w:type="pct"/>
            <w:vAlign w:val="center"/>
          </w:tcPr>
          <w:p>
            <w:pPr>
              <w:pStyle w:val="15"/>
            </w:pPr>
            <w:r>
              <w:t>224.58</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6</w:t>
            </w:r>
          </w:p>
        </w:tc>
        <w:tc>
          <w:tcPr>
            <w:tcW w:w="383" w:type="pct"/>
            <w:vAlign w:val="center"/>
          </w:tcPr>
          <w:p>
            <w:pPr>
              <w:pStyle w:val="16"/>
            </w:pPr>
            <w:r>
              <w:t>2013401</w:t>
            </w:r>
          </w:p>
        </w:tc>
        <w:tc>
          <w:tcPr>
            <w:tcW w:w="384" w:type="pct"/>
            <w:vAlign w:val="center"/>
          </w:tcPr>
          <w:p>
            <w:pPr>
              <w:pStyle w:val="16"/>
            </w:pPr>
            <w:r>
              <w:t>行政运行</w:t>
            </w:r>
          </w:p>
        </w:tc>
        <w:tc>
          <w:tcPr>
            <w:tcW w:w="383" w:type="pct"/>
            <w:vAlign w:val="center"/>
          </w:tcPr>
          <w:p>
            <w:pPr>
              <w:pStyle w:val="15"/>
            </w:pPr>
            <w:r>
              <w:t>209.58</w:t>
            </w:r>
          </w:p>
        </w:tc>
        <w:tc>
          <w:tcPr>
            <w:tcW w:w="390" w:type="pct"/>
            <w:vAlign w:val="center"/>
          </w:tcPr>
          <w:p>
            <w:pPr>
              <w:pStyle w:val="15"/>
            </w:pPr>
            <w:r>
              <w:t>209.58</w:t>
            </w:r>
          </w:p>
        </w:tc>
        <w:tc>
          <w:tcPr>
            <w:tcW w:w="383" w:type="pct"/>
            <w:vAlign w:val="center"/>
          </w:tcPr>
          <w:p>
            <w:pPr>
              <w:pStyle w:val="15"/>
            </w:pPr>
            <w:r>
              <w:t>209.58</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7</w:t>
            </w:r>
          </w:p>
        </w:tc>
        <w:tc>
          <w:tcPr>
            <w:tcW w:w="383" w:type="pct"/>
            <w:vAlign w:val="center"/>
          </w:tcPr>
          <w:p>
            <w:pPr>
              <w:pStyle w:val="16"/>
            </w:pPr>
            <w:r>
              <w:t>2013404</w:t>
            </w:r>
          </w:p>
        </w:tc>
        <w:tc>
          <w:tcPr>
            <w:tcW w:w="384" w:type="pct"/>
            <w:vAlign w:val="center"/>
          </w:tcPr>
          <w:p>
            <w:pPr>
              <w:pStyle w:val="16"/>
            </w:pPr>
            <w:r>
              <w:t>宗教事务</w:t>
            </w:r>
          </w:p>
        </w:tc>
        <w:tc>
          <w:tcPr>
            <w:tcW w:w="383" w:type="pct"/>
            <w:vAlign w:val="center"/>
          </w:tcPr>
          <w:p>
            <w:pPr>
              <w:pStyle w:val="15"/>
            </w:pPr>
            <w:r>
              <w:t>15.00</w:t>
            </w:r>
          </w:p>
        </w:tc>
        <w:tc>
          <w:tcPr>
            <w:tcW w:w="390" w:type="pct"/>
            <w:vAlign w:val="center"/>
          </w:tcPr>
          <w:p>
            <w:pPr>
              <w:pStyle w:val="15"/>
            </w:pPr>
            <w:r>
              <w:t>15.00</w:t>
            </w:r>
          </w:p>
        </w:tc>
        <w:tc>
          <w:tcPr>
            <w:tcW w:w="383" w:type="pct"/>
            <w:vAlign w:val="center"/>
          </w:tcPr>
          <w:p>
            <w:pPr>
              <w:pStyle w:val="15"/>
            </w:pPr>
            <w:r>
              <w:t>15.00</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8</w:t>
            </w:r>
          </w:p>
        </w:tc>
        <w:tc>
          <w:tcPr>
            <w:tcW w:w="383" w:type="pct"/>
            <w:vAlign w:val="center"/>
          </w:tcPr>
          <w:p>
            <w:pPr>
              <w:pStyle w:val="16"/>
            </w:pPr>
            <w:r>
              <w:t>208</w:t>
            </w:r>
          </w:p>
        </w:tc>
        <w:tc>
          <w:tcPr>
            <w:tcW w:w="384" w:type="pct"/>
            <w:vAlign w:val="center"/>
          </w:tcPr>
          <w:p>
            <w:pPr>
              <w:pStyle w:val="16"/>
            </w:pPr>
            <w:r>
              <w:t>社会保障和就业支出</w:t>
            </w:r>
          </w:p>
        </w:tc>
        <w:tc>
          <w:tcPr>
            <w:tcW w:w="383" w:type="pct"/>
            <w:vAlign w:val="center"/>
          </w:tcPr>
          <w:p>
            <w:pPr>
              <w:pStyle w:val="15"/>
            </w:pPr>
            <w:r>
              <w:t>44.11</w:t>
            </w:r>
          </w:p>
        </w:tc>
        <w:tc>
          <w:tcPr>
            <w:tcW w:w="390" w:type="pct"/>
            <w:vAlign w:val="center"/>
          </w:tcPr>
          <w:p>
            <w:pPr>
              <w:pStyle w:val="15"/>
            </w:pPr>
            <w:r>
              <w:t>44.11</w:t>
            </w:r>
          </w:p>
        </w:tc>
        <w:tc>
          <w:tcPr>
            <w:tcW w:w="383" w:type="pct"/>
            <w:vAlign w:val="center"/>
          </w:tcPr>
          <w:p>
            <w:pPr>
              <w:pStyle w:val="15"/>
            </w:pPr>
            <w:r>
              <w:t>44.11</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9</w:t>
            </w:r>
          </w:p>
        </w:tc>
        <w:tc>
          <w:tcPr>
            <w:tcW w:w="383" w:type="pct"/>
            <w:vAlign w:val="center"/>
          </w:tcPr>
          <w:p>
            <w:pPr>
              <w:pStyle w:val="16"/>
            </w:pPr>
            <w:r>
              <w:t>20805</w:t>
            </w:r>
          </w:p>
        </w:tc>
        <w:tc>
          <w:tcPr>
            <w:tcW w:w="384" w:type="pct"/>
            <w:vAlign w:val="center"/>
          </w:tcPr>
          <w:p>
            <w:pPr>
              <w:pStyle w:val="16"/>
            </w:pPr>
            <w:r>
              <w:t>行政事业单位养老支出</w:t>
            </w:r>
          </w:p>
        </w:tc>
        <w:tc>
          <w:tcPr>
            <w:tcW w:w="383" w:type="pct"/>
            <w:vAlign w:val="center"/>
          </w:tcPr>
          <w:p>
            <w:pPr>
              <w:pStyle w:val="15"/>
            </w:pPr>
            <w:r>
              <w:t>44.11</w:t>
            </w:r>
          </w:p>
        </w:tc>
        <w:tc>
          <w:tcPr>
            <w:tcW w:w="390" w:type="pct"/>
            <w:vAlign w:val="center"/>
          </w:tcPr>
          <w:p>
            <w:pPr>
              <w:pStyle w:val="15"/>
            </w:pPr>
            <w:r>
              <w:t>44.11</w:t>
            </w:r>
          </w:p>
        </w:tc>
        <w:tc>
          <w:tcPr>
            <w:tcW w:w="383" w:type="pct"/>
            <w:vAlign w:val="center"/>
          </w:tcPr>
          <w:p>
            <w:pPr>
              <w:pStyle w:val="15"/>
            </w:pPr>
            <w:r>
              <w:t>44.11</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10</w:t>
            </w:r>
          </w:p>
        </w:tc>
        <w:tc>
          <w:tcPr>
            <w:tcW w:w="383" w:type="pct"/>
            <w:vAlign w:val="center"/>
          </w:tcPr>
          <w:p>
            <w:pPr>
              <w:pStyle w:val="16"/>
            </w:pPr>
            <w:r>
              <w:t>2080501</w:t>
            </w:r>
          </w:p>
        </w:tc>
        <w:tc>
          <w:tcPr>
            <w:tcW w:w="384" w:type="pct"/>
            <w:vAlign w:val="center"/>
          </w:tcPr>
          <w:p>
            <w:pPr>
              <w:pStyle w:val="16"/>
            </w:pPr>
            <w:r>
              <w:t>行政单位离退休</w:t>
            </w:r>
          </w:p>
        </w:tc>
        <w:tc>
          <w:tcPr>
            <w:tcW w:w="383" w:type="pct"/>
            <w:vAlign w:val="center"/>
          </w:tcPr>
          <w:p>
            <w:pPr>
              <w:pStyle w:val="15"/>
            </w:pPr>
            <w:r>
              <w:t>22.46</w:t>
            </w:r>
          </w:p>
        </w:tc>
        <w:tc>
          <w:tcPr>
            <w:tcW w:w="390" w:type="pct"/>
            <w:vAlign w:val="center"/>
          </w:tcPr>
          <w:p>
            <w:pPr>
              <w:pStyle w:val="15"/>
            </w:pPr>
            <w:r>
              <w:t>22.46</w:t>
            </w:r>
          </w:p>
        </w:tc>
        <w:tc>
          <w:tcPr>
            <w:tcW w:w="383" w:type="pct"/>
            <w:vAlign w:val="center"/>
          </w:tcPr>
          <w:p>
            <w:pPr>
              <w:pStyle w:val="15"/>
            </w:pPr>
            <w:r>
              <w:t>22.46</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11</w:t>
            </w:r>
          </w:p>
        </w:tc>
        <w:tc>
          <w:tcPr>
            <w:tcW w:w="383" w:type="pct"/>
            <w:vAlign w:val="center"/>
          </w:tcPr>
          <w:p>
            <w:pPr>
              <w:pStyle w:val="16"/>
            </w:pPr>
            <w:r>
              <w:t>2080505</w:t>
            </w:r>
          </w:p>
        </w:tc>
        <w:tc>
          <w:tcPr>
            <w:tcW w:w="384" w:type="pct"/>
            <w:vAlign w:val="center"/>
          </w:tcPr>
          <w:p>
            <w:pPr>
              <w:pStyle w:val="16"/>
            </w:pPr>
            <w:r>
              <w:t>机关事业单位基本养老保险缴费支出</w:t>
            </w:r>
          </w:p>
        </w:tc>
        <w:tc>
          <w:tcPr>
            <w:tcW w:w="383" w:type="pct"/>
            <w:vAlign w:val="center"/>
          </w:tcPr>
          <w:p>
            <w:pPr>
              <w:pStyle w:val="15"/>
            </w:pPr>
            <w:r>
              <w:t>21.66</w:t>
            </w:r>
          </w:p>
        </w:tc>
        <w:tc>
          <w:tcPr>
            <w:tcW w:w="390" w:type="pct"/>
            <w:vAlign w:val="center"/>
          </w:tcPr>
          <w:p>
            <w:pPr>
              <w:pStyle w:val="15"/>
            </w:pPr>
            <w:r>
              <w:t>21.66</w:t>
            </w:r>
          </w:p>
        </w:tc>
        <w:tc>
          <w:tcPr>
            <w:tcW w:w="383" w:type="pct"/>
            <w:vAlign w:val="center"/>
          </w:tcPr>
          <w:p>
            <w:pPr>
              <w:pStyle w:val="15"/>
            </w:pPr>
            <w:r>
              <w:t>21.66</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12</w:t>
            </w:r>
          </w:p>
        </w:tc>
        <w:tc>
          <w:tcPr>
            <w:tcW w:w="383" w:type="pct"/>
            <w:vAlign w:val="center"/>
          </w:tcPr>
          <w:p>
            <w:pPr>
              <w:pStyle w:val="16"/>
            </w:pPr>
            <w:r>
              <w:t>210</w:t>
            </w:r>
          </w:p>
        </w:tc>
        <w:tc>
          <w:tcPr>
            <w:tcW w:w="384" w:type="pct"/>
            <w:vAlign w:val="center"/>
          </w:tcPr>
          <w:p>
            <w:pPr>
              <w:pStyle w:val="16"/>
            </w:pPr>
            <w:r>
              <w:t>卫生健康支出</w:t>
            </w:r>
          </w:p>
        </w:tc>
        <w:tc>
          <w:tcPr>
            <w:tcW w:w="383" w:type="pct"/>
            <w:vAlign w:val="center"/>
          </w:tcPr>
          <w:p>
            <w:pPr>
              <w:pStyle w:val="15"/>
            </w:pPr>
            <w:r>
              <w:t>6.54</w:t>
            </w:r>
          </w:p>
        </w:tc>
        <w:tc>
          <w:tcPr>
            <w:tcW w:w="390" w:type="pct"/>
            <w:vAlign w:val="center"/>
          </w:tcPr>
          <w:p>
            <w:pPr>
              <w:pStyle w:val="15"/>
            </w:pPr>
            <w:r>
              <w:t>6.54</w:t>
            </w:r>
          </w:p>
        </w:tc>
        <w:tc>
          <w:tcPr>
            <w:tcW w:w="383" w:type="pct"/>
            <w:vAlign w:val="center"/>
          </w:tcPr>
          <w:p>
            <w:pPr>
              <w:pStyle w:val="15"/>
            </w:pPr>
            <w:r>
              <w:t>6.54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13</w:t>
            </w:r>
          </w:p>
        </w:tc>
        <w:tc>
          <w:tcPr>
            <w:tcW w:w="383" w:type="pct"/>
            <w:vAlign w:val="center"/>
          </w:tcPr>
          <w:p>
            <w:pPr>
              <w:pStyle w:val="16"/>
            </w:pPr>
            <w:r>
              <w:t>21011</w:t>
            </w:r>
          </w:p>
        </w:tc>
        <w:tc>
          <w:tcPr>
            <w:tcW w:w="384" w:type="pct"/>
            <w:vAlign w:val="center"/>
          </w:tcPr>
          <w:p>
            <w:pPr>
              <w:pStyle w:val="16"/>
            </w:pPr>
            <w:r>
              <w:t>行政事业单位医疗</w:t>
            </w:r>
          </w:p>
        </w:tc>
        <w:tc>
          <w:tcPr>
            <w:tcW w:w="383" w:type="pct"/>
            <w:vAlign w:val="center"/>
          </w:tcPr>
          <w:p>
            <w:pPr>
              <w:pStyle w:val="15"/>
            </w:pPr>
            <w:r>
              <w:t>6.54</w:t>
            </w:r>
          </w:p>
        </w:tc>
        <w:tc>
          <w:tcPr>
            <w:tcW w:w="390" w:type="pct"/>
            <w:vAlign w:val="center"/>
          </w:tcPr>
          <w:p>
            <w:pPr>
              <w:pStyle w:val="15"/>
            </w:pPr>
            <w:r>
              <w:t>6.54</w:t>
            </w:r>
          </w:p>
        </w:tc>
        <w:tc>
          <w:tcPr>
            <w:tcW w:w="383" w:type="pct"/>
            <w:vAlign w:val="center"/>
          </w:tcPr>
          <w:p>
            <w:pPr>
              <w:pStyle w:val="15"/>
            </w:pPr>
            <w:r>
              <w:t>6.54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14</w:t>
            </w:r>
          </w:p>
        </w:tc>
        <w:tc>
          <w:tcPr>
            <w:tcW w:w="383" w:type="pct"/>
            <w:vAlign w:val="center"/>
          </w:tcPr>
          <w:p>
            <w:pPr>
              <w:pStyle w:val="16"/>
            </w:pPr>
            <w:r>
              <w:t>2101101</w:t>
            </w:r>
          </w:p>
        </w:tc>
        <w:tc>
          <w:tcPr>
            <w:tcW w:w="384" w:type="pct"/>
            <w:vAlign w:val="center"/>
          </w:tcPr>
          <w:p>
            <w:pPr>
              <w:pStyle w:val="16"/>
            </w:pPr>
            <w:r>
              <w:t>行政单位医疗</w:t>
            </w:r>
          </w:p>
        </w:tc>
        <w:tc>
          <w:tcPr>
            <w:tcW w:w="383" w:type="pct"/>
            <w:vAlign w:val="center"/>
          </w:tcPr>
          <w:p>
            <w:pPr>
              <w:pStyle w:val="15"/>
            </w:pPr>
            <w:r>
              <w:t>6.54</w:t>
            </w:r>
          </w:p>
        </w:tc>
        <w:tc>
          <w:tcPr>
            <w:tcW w:w="390" w:type="pct"/>
            <w:vAlign w:val="center"/>
          </w:tcPr>
          <w:p>
            <w:pPr>
              <w:pStyle w:val="15"/>
            </w:pPr>
            <w:r>
              <w:t>6.54</w:t>
            </w:r>
          </w:p>
        </w:tc>
        <w:tc>
          <w:tcPr>
            <w:tcW w:w="383" w:type="pct"/>
            <w:vAlign w:val="center"/>
          </w:tcPr>
          <w:p>
            <w:pPr>
              <w:pStyle w:val="15"/>
            </w:pPr>
            <w:r>
              <w:t>6.54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15</w:t>
            </w:r>
          </w:p>
        </w:tc>
        <w:tc>
          <w:tcPr>
            <w:tcW w:w="383" w:type="pct"/>
            <w:vAlign w:val="center"/>
          </w:tcPr>
          <w:p>
            <w:pPr>
              <w:pStyle w:val="16"/>
            </w:pPr>
            <w:r>
              <w:t>221</w:t>
            </w:r>
          </w:p>
        </w:tc>
        <w:tc>
          <w:tcPr>
            <w:tcW w:w="384" w:type="pct"/>
            <w:vAlign w:val="center"/>
          </w:tcPr>
          <w:p>
            <w:pPr>
              <w:pStyle w:val="16"/>
            </w:pPr>
            <w:r>
              <w:t>住房保障支出</w:t>
            </w:r>
          </w:p>
        </w:tc>
        <w:tc>
          <w:tcPr>
            <w:tcW w:w="383" w:type="pct"/>
            <w:vAlign w:val="center"/>
          </w:tcPr>
          <w:p>
            <w:pPr>
              <w:pStyle w:val="15"/>
            </w:pPr>
            <w:r>
              <w:t>17.74</w:t>
            </w:r>
          </w:p>
        </w:tc>
        <w:tc>
          <w:tcPr>
            <w:tcW w:w="390" w:type="pct"/>
            <w:vAlign w:val="center"/>
          </w:tcPr>
          <w:p>
            <w:pPr>
              <w:pStyle w:val="15"/>
            </w:pPr>
            <w:r>
              <w:t>17.74</w:t>
            </w:r>
          </w:p>
        </w:tc>
        <w:tc>
          <w:tcPr>
            <w:tcW w:w="383" w:type="pct"/>
            <w:vAlign w:val="center"/>
          </w:tcPr>
          <w:p>
            <w:pPr>
              <w:pStyle w:val="15"/>
            </w:pPr>
            <w:r>
              <w:t>17.74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16</w:t>
            </w:r>
          </w:p>
        </w:tc>
        <w:tc>
          <w:tcPr>
            <w:tcW w:w="383" w:type="pct"/>
            <w:vAlign w:val="center"/>
          </w:tcPr>
          <w:p>
            <w:pPr>
              <w:pStyle w:val="16"/>
            </w:pPr>
            <w:r>
              <w:t>22102</w:t>
            </w:r>
          </w:p>
        </w:tc>
        <w:tc>
          <w:tcPr>
            <w:tcW w:w="384" w:type="pct"/>
            <w:vAlign w:val="center"/>
          </w:tcPr>
          <w:p>
            <w:pPr>
              <w:pStyle w:val="16"/>
            </w:pPr>
            <w:r>
              <w:t>住房改革支出</w:t>
            </w:r>
          </w:p>
        </w:tc>
        <w:tc>
          <w:tcPr>
            <w:tcW w:w="383" w:type="pct"/>
            <w:vAlign w:val="center"/>
          </w:tcPr>
          <w:p>
            <w:pPr>
              <w:pStyle w:val="15"/>
            </w:pPr>
            <w:r>
              <w:t>17.74</w:t>
            </w:r>
          </w:p>
        </w:tc>
        <w:tc>
          <w:tcPr>
            <w:tcW w:w="390" w:type="pct"/>
            <w:vAlign w:val="center"/>
          </w:tcPr>
          <w:p>
            <w:pPr>
              <w:pStyle w:val="15"/>
            </w:pPr>
            <w:r>
              <w:t>17.74</w:t>
            </w:r>
          </w:p>
        </w:tc>
        <w:tc>
          <w:tcPr>
            <w:tcW w:w="383" w:type="pct"/>
            <w:vAlign w:val="center"/>
          </w:tcPr>
          <w:p>
            <w:pPr>
              <w:pStyle w:val="15"/>
            </w:pPr>
            <w:r>
              <w:t>17.74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383" w:type="pct"/>
            <w:vAlign w:val="center"/>
          </w:tcPr>
          <w:p>
            <w:pPr>
              <w:pStyle w:val="17"/>
            </w:pPr>
            <w:r>
              <w:t>17</w:t>
            </w:r>
          </w:p>
        </w:tc>
        <w:tc>
          <w:tcPr>
            <w:tcW w:w="383" w:type="pct"/>
            <w:vAlign w:val="center"/>
          </w:tcPr>
          <w:p>
            <w:pPr>
              <w:pStyle w:val="16"/>
            </w:pPr>
            <w:r>
              <w:t>2210201</w:t>
            </w:r>
          </w:p>
        </w:tc>
        <w:tc>
          <w:tcPr>
            <w:tcW w:w="384" w:type="pct"/>
            <w:vAlign w:val="center"/>
          </w:tcPr>
          <w:p>
            <w:pPr>
              <w:pStyle w:val="16"/>
            </w:pPr>
            <w:r>
              <w:t>住房公积金</w:t>
            </w:r>
          </w:p>
        </w:tc>
        <w:tc>
          <w:tcPr>
            <w:tcW w:w="383" w:type="pct"/>
            <w:vAlign w:val="center"/>
          </w:tcPr>
          <w:p>
            <w:pPr>
              <w:pStyle w:val="15"/>
            </w:pPr>
            <w:r>
              <w:t>17.74</w:t>
            </w:r>
          </w:p>
        </w:tc>
        <w:tc>
          <w:tcPr>
            <w:tcW w:w="390" w:type="pct"/>
            <w:vAlign w:val="center"/>
          </w:tcPr>
          <w:p>
            <w:pPr>
              <w:pStyle w:val="15"/>
            </w:pPr>
            <w:r>
              <w:t>17.74</w:t>
            </w:r>
          </w:p>
        </w:tc>
        <w:tc>
          <w:tcPr>
            <w:tcW w:w="383" w:type="pct"/>
            <w:vAlign w:val="center"/>
          </w:tcPr>
          <w:p>
            <w:pPr>
              <w:pStyle w:val="15"/>
            </w:pPr>
            <w:r>
              <w:t>17.74</w:t>
            </w:r>
          </w:p>
        </w:tc>
        <w:tc>
          <w:tcPr>
            <w:tcW w:w="383" w:type="pct"/>
            <w:vAlign w:val="center"/>
          </w:tcPr>
          <w:p>
            <w:pPr>
              <w:pStyle w:val="15"/>
            </w:pPr>
          </w:p>
        </w:tc>
        <w:tc>
          <w:tcPr>
            <w:tcW w:w="385" w:type="pct"/>
            <w:vAlign w:val="center"/>
          </w:tcPr>
          <w:p>
            <w:pPr>
              <w:pStyle w:val="15"/>
            </w:pPr>
          </w:p>
        </w:tc>
        <w:tc>
          <w:tcPr>
            <w:tcW w:w="383" w:type="pct"/>
            <w:vAlign w:val="center"/>
          </w:tcPr>
          <w:p>
            <w:pPr>
              <w:pStyle w:val="15"/>
            </w:pPr>
          </w:p>
        </w:tc>
        <w:tc>
          <w:tcPr>
            <w:tcW w:w="383" w:type="pct"/>
            <w:vAlign w:val="center"/>
          </w:tcPr>
          <w:p>
            <w:pPr>
              <w:pStyle w:val="15"/>
            </w:pPr>
          </w:p>
        </w:tc>
        <w:tc>
          <w:tcPr>
            <w:tcW w:w="383" w:type="pct"/>
            <w:vAlign w:val="center"/>
          </w:tcPr>
          <w:p>
            <w:pPr>
              <w:pStyle w:val="15"/>
            </w:pPr>
          </w:p>
        </w:tc>
        <w:tc>
          <w:tcPr>
            <w:tcW w:w="385" w:type="pct"/>
            <w:vAlign w:val="center"/>
          </w:tcPr>
          <w:p>
            <w:pPr>
              <w:pStyle w:val="15"/>
            </w:pPr>
          </w:p>
        </w:tc>
        <w:tc>
          <w:tcPr>
            <w:tcW w:w="387"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293.22</w:t>
            </w:r>
          </w:p>
        </w:tc>
        <w:tc>
          <w:tcPr>
            <w:tcW w:w="555" w:type="pct"/>
            <w:vAlign w:val="center"/>
          </w:tcPr>
          <w:p>
            <w:pPr>
              <w:pStyle w:val="19"/>
            </w:pPr>
            <w:r>
              <w:t>277.98</w:t>
            </w:r>
          </w:p>
        </w:tc>
        <w:tc>
          <w:tcPr>
            <w:tcW w:w="555" w:type="pct"/>
            <w:vAlign w:val="center"/>
          </w:tcPr>
          <w:p>
            <w:pPr>
              <w:pStyle w:val="19"/>
            </w:pPr>
            <w:r>
              <w:t>15.24</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224.82</w:t>
            </w:r>
          </w:p>
        </w:tc>
        <w:tc>
          <w:tcPr>
            <w:tcW w:w="555" w:type="pct"/>
            <w:vAlign w:val="center"/>
          </w:tcPr>
          <w:p>
            <w:pPr>
              <w:pStyle w:val="15"/>
            </w:pPr>
            <w:r>
              <w:t>209.58</w:t>
            </w:r>
          </w:p>
        </w:tc>
        <w:tc>
          <w:tcPr>
            <w:tcW w:w="555" w:type="pct"/>
            <w:vAlign w:val="center"/>
          </w:tcPr>
          <w:p>
            <w:pPr>
              <w:pStyle w:val="15"/>
            </w:pPr>
            <w:r>
              <w:t>15.24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20103</w:t>
            </w:r>
          </w:p>
        </w:tc>
        <w:tc>
          <w:tcPr>
            <w:tcW w:w="555" w:type="pct"/>
            <w:vAlign w:val="center"/>
          </w:tcPr>
          <w:p>
            <w:pPr>
              <w:pStyle w:val="16"/>
            </w:pPr>
            <w:r>
              <w:t>政府办公厅（室）及相关机构事务</w:t>
            </w:r>
          </w:p>
        </w:tc>
        <w:tc>
          <w:tcPr>
            <w:tcW w:w="555" w:type="pct"/>
            <w:vAlign w:val="center"/>
          </w:tcPr>
          <w:p>
            <w:pPr>
              <w:pStyle w:val="15"/>
            </w:pPr>
            <w:r>
              <w:t>0.24</w:t>
            </w:r>
          </w:p>
        </w:tc>
        <w:tc>
          <w:tcPr>
            <w:tcW w:w="555" w:type="pct"/>
            <w:vAlign w:val="center"/>
          </w:tcPr>
          <w:p>
            <w:pPr>
              <w:pStyle w:val="15"/>
            </w:pPr>
          </w:p>
        </w:tc>
        <w:tc>
          <w:tcPr>
            <w:tcW w:w="555" w:type="pct"/>
            <w:vAlign w:val="center"/>
          </w:tcPr>
          <w:p>
            <w:pPr>
              <w:pStyle w:val="15"/>
            </w:pPr>
            <w:r>
              <w:t>0.24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2010399</w:t>
            </w:r>
          </w:p>
        </w:tc>
        <w:tc>
          <w:tcPr>
            <w:tcW w:w="555" w:type="pct"/>
            <w:vAlign w:val="center"/>
          </w:tcPr>
          <w:p>
            <w:pPr>
              <w:pStyle w:val="16"/>
            </w:pPr>
            <w:r>
              <w:t>其他政府办公厅（室）及相关机构事务支出</w:t>
            </w:r>
          </w:p>
        </w:tc>
        <w:tc>
          <w:tcPr>
            <w:tcW w:w="555" w:type="pct"/>
            <w:vAlign w:val="center"/>
          </w:tcPr>
          <w:p>
            <w:pPr>
              <w:pStyle w:val="15"/>
            </w:pPr>
            <w:r>
              <w:t>0.24</w:t>
            </w:r>
          </w:p>
        </w:tc>
        <w:tc>
          <w:tcPr>
            <w:tcW w:w="555" w:type="pct"/>
            <w:vAlign w:val="center"/>
          </w:tcPr>
          <w:p>
            <w:pPr>
              <w:pStyle w:val="15"/>
            </w:pPr>
          </w:p>
        </w:tc>
        <w:tc>
          <w:tcPr>
            <w:tcW w:w="555" w:type="pct"/>
            <w:vAlign w:val="center"/>
          </w:tcPr>
          <w:p>
            <w:pPr>
              <w:pStyle w:val="15"/>
            </w:pPr>
            <w:r>
              <w:t>0.24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20134</w:t>
            </w:r>
          </w:p>
        </w:tc>
        <w:tc>
          <w:tcPr>
            <w:tcW w:w="555" w:type="pct"/>
            <w:vAlign w:val="center"/>
          </w:tcPr>
          <w:p>
            <w:pPr>
              <w:pStyle w:val="16"/>
            </w:pPr>
            <w:r>
              <w:t>统战事务</w:t>
            </w:r>
          </w:p>
        </w:tc>
        <w:tc>
          <w:tcPr>
            <w:tcW w:w="555" w:type="pct"/>
            <w:vAlign w:val="center"/>
          </w:tcPr>
          <w:p>
            <w:pPr>
              <w:pStyle w:val="15"/>
            </w:pPr>
            <w:r>
              <w:t>224.58</w:t>
            </w:r>
          </w:p>
        </w:tc>
        <w:tc>
          <w:tcPr>
            <w:tcW w:w="555" w:type="pct"/>
            <w:vAlign w:val="center"/>
          </w:tcPr>
          <w:p>
            <w:pPr>
              <w:pStyle w:val="15"/>
            </w:pPr>
            <w:r>
              <w:t>209.58</w:t>
            </w: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2013401</w:t>
            </w:r>
          </w:p>
        </w:tc>
        <w:tc>
          <w:tcPr>
            <w:tcW w:w="555" w:type="pct"/>
            <w:vAlign w:val="center"/>
          </w:tcPr>
          <w:p>
            <w:pPr>
              <w:pStyle w:val="16"/>
            </w:pPr>
            <w:r>
              <w:t>行政运行</w:t>
            </w:r>
          </w:p>
        </w:tc>
        <w:tc>
          <w:tcPr>
            <w:tcW w:w="555" w:type="pct"/>
            <w:vAlign w:val="center"/>
          </w:tcPr>
          <w:p>
            <w:pPr>
              <w:pStyle w:val="15"/>
            </w:pPr>
            <w:r>
              <w:t>209.58</w:t>
            </w:r>
          </w:p>
        </w:tc>
        <w:tc>
          <w:tcPr>
            <w:tcW w:w="555" w:type="pct"/>
            <w:vAlign w:val="center"/>
          </w:tcPr>
          <w:p>
            <w:pPr>
              <w:pStyle w:val="15"/>
            </w:pPr>
            <w:r>
              <w:t>209.58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2013404</w:t>
            </w:r>
          </w:p>
        </w:tc>
        <w:tc>
          <w:tcPr>
            <w:tcW w:w="555" w:type="pct"/>
            <w:vAlign w:val="center"/>
          </w:tcPr>
          <w:p>
            <w:pPr>
              <w:pStyle w:val="16"/>
            </w:pPr>
            <w:r>
              <w:t>宗教事务</w:t>
            </w: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r>
              <w:t>15.00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44.11</w:t>
            </w:r>
          </w:p>
        </w:tc>
        <w:tc>
          <w:tcPr>
            <w:tcW w:w="555" w:type="pct"/>
            <w:vAlign w:val="center"/>
          </w:tcPr>
          <w:p>
            <w:pPr>
              <w:pStyle w:val="15"/>
            </w:pPr>
            <w:r>
              <w:t>44.11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44.11</w:t>
            </w:r>
          </w:p>
        </w:tc>
        <w:tc>
          <w:tcPr>
            <w:tcW w:w="555" w:type="pct"/>
            <w:vAlign w:val="center"/>
          </w:tcPr>
          <w:p>
            <w:pPr>
              <w:pStyle w:val="15"/>
            </w:pPr>
            <w:r>
              <w:t>44.11</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2080501</w:t>
            </w:r>
          </w:p>
        </w:tc>
        <w:tc>
          <w:tcPr>
            <w:tcW w:w="555" w:type="pct"/>
            <w:vAlign w:val="center"/>
          </w:tcPr>
          <w:p>
            <w:pPr>
              <w:pStyle w:val="16"/>
            </w:pPr>
            <w:r>
              <w:t>行政单位离退休</w:t>
            </w:r>
          </w:p>
        </w:tc>
        <w:tc>
          <w:tcPr>
            <w:tcW w:w="555" w:type="pct"/>
            <w:vAlign w:val="center"/>
          </w:tcPr>
          <w:p>
            <w:pPr>
              <w:pStyle w:val="15"/>
            </w:pPr>
            <w:r>
              <w:t>22.46</w:t>
            </w:r>
          </w:p>
        </w:tc>
        <w:tc>
          <w:tcPr>
            <w:tcW w:w="555" w:type="pct"/>
            <w:vAlign w:val="center"/>
          </w:tcPr>
          <w:p>
            <w:pPr>
              <w:pStyle w:val="15"/>
            </w:pPr>
            <w:r>
              <w:t>22.46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21.66</w:t>
            </w:r>
          </w:p>
        </w:tc>
        <w:tc>
          <w:tcPr>
            <w:tcW w:w="555" w:type="pct"/>
            <w:vAlign w:val="center"/>
          </w:tcPr>
          <w:p>
            <w:pPr>
              <w:pStyle w:val="15"/>
            </w:pPr>
            <w:r>
              <w:t>21.66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6.54</w:t>
            </w:r>
          </w:p>
        </w:tc>
        <w:tc>
          <w:tcPr>
            <w:tcW w:w="555" w:type="pct"/>
            <w:vAlign w:val="center"/>
          </w:tcPr>
          <w:p>
            <w:pPr>
              <w:pStyle w:val="15"/>
            </w:pPr>
            <w:r>
              <w:t>6.54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6.54</w:t>
            </w:r>
          </w:p>
        </w:tc>
        <w:tc>
          <w:tcPr>
            <w:tcW w:w="555" w:type="pct"/>
            <w:vAlign w:val="center"/>
          </w:tcPr>
          <w:p>
            <w:pPr>
              <w:pStyle w:val="15"/>
            </w:pPr>
            <w:r>
              <w:t>6.54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14</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6.54</w:t>
            </w:r>
          </w:p>
        </w:tc>
        <w:tc>
          <w:tcPr>
            <w:tcW w:w="555" w:type="pct"/>
            <w:vAlign w:val="center"/>
          </w:tcPr>
          <w:p>
            <w:pPr>
              <w:pStyle w:val="15"/>
            </w:pPr>
            <w:r>
              <w:t>6.54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15</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17.74</w:t>
            </w:r>
          </w:p>
        </w:tc>
        <w:tc>
          <w:tcPr>
            <w:tcW w:w="555" w:type="pct"/>
            <w:vAlign w:val="center"/>
          </w:tcPr>
          <w:p>
            <w:pPr>
              <w:pStyle w:val="15"/>
            </w:pPr>
            <w:r>
              <w:t>17.74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16</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17.74</w:t>
            </w:r>
          </w:p>
        </w:tc>
        <w:tc>
          <w:tcPr>
            <w:tcW w:w="555" w:type="pct"/>
            <w:vAlign w:val="center"/>
          </w:tcPr>
          <w:p>
            <w:pPr>
              <w:pStyle w:val="15"/>
            </w:pPr>
            <w:r>
              <w:t>17.74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17</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17.74</w:t>
            </w:r>
          </w:p>
        </w:tc>
        <w:tc>
          <w:tcPr>
            <w:tcW w:w="555" w:type="pct"/>
            <w:vAlign w:val="center"/>
          </w:tcPr>
          <w:p>
            <w:pPr>
              <w:pStyle w:val="15"/>
            </w:pPr>
            <w:r>
              <w:t>17.74</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293.22</w:t>
            </w:r>
          </w:p>
        </w:tc>
        <w:tc>
          <w:tcPr>
            <w:tcW w:w="625" w:type="pct"/>
            <w:vAlign w:val="center"/>
          </w:tcPr>
          <w:p>
            <w:pPr>
              <w:pStyle w:val="16"/>
            </w:pPr>
            <w:r>
              <w:t>一、一般公共服务支出</w:t>
            </w:r>
          </w:p>
        </w:tc>
        <w:tc>
          <w:tcPr>
            <w:tcW w:w="625" w:type="pct"/>
            <w:vAlign w:val="center"/>
          </w:tcPr>
          <w:p>
            <w:pPr>
              <w:pStyle w:val="15"/>
            </w:pPr>
            <w:r>
              <w:t>224.82</w:t>
            </w:r>
          </w:p>
        </w:tc>
        <w:tc>
          <w:tcPr>
            <w:tcW w:w="625" w:type="pct"/>
            <w:vAlign w:val="center"/>
          </w:tcPr>
          <w:p>
            <w:pPr>
              <w:pStyle w:val="15"/>
            </w:pPr>
            <w:r>
              <w:t>224.82</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44.11</w:t>
            </w:r>
          </w:p>
        </w:tc>
        <w:tc>
          <w:tcPr>
            <w:tcW w:w="625" w:type="pct"/>
            <w:vAlign w:val="center"/>
          </w:tcPr>
          <w:p>
            <w:pPr>
              <w:pStyle w:val="15"/>
            </w:pPr>
            <w:r>
              <w:t>44.11</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6.54</w:t>
            </w:r>
          </w:p>
        </w:tc>
        <w:tc>
          <w:tcPr>
            <w:tcW w:w="625" w:type="pct"/>
            <w:vAlign w:val="center"/>
          </w:tcPr>
          <w:p>
            <w:pPr>
              <w:pStyle w:val="15"/>
            </w:pPr>
            <w:r>
              <w:t>6.54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17.74</w:t>
            </w:r>
          </w:p>
        </w:tc>
        <w:tc>
          <w:tcPr>
            <w:tcW w:w="625" w:type="pct"/>
            <w:vAlign w:val="center"/>
          </w:tcPr>
          <w:p>
            <w:pPr>
              <w:pStyle w:val="15"/>
            </w:pPr>
            <w:r>
              <w:t>17.74</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293.22</w:t>
            </w:r>
          </w:p>
        </w:tc>
        <w:tc>
          <w:tcPr>
            <w:tcW w:w="625" w:type="pct"/>
            <w:vAlign w:val="center"/>
          </w:tcPr>
          <w:p>
            <w:pPr>
              <w:pStyle w:val="18"/>
            </w:pPr>
            <w:r>
              <w:t>本年支出合计</w:t>
            </w:r>
          </w:p>
        </w:tc>
        <w:tc>
          <w:tcPr>
            <w:tcW w:w="625" w:type="pct"/>
            <w:vAlign w:val="center"/>
          </w:tcPr>
          <w:p>
            <w:pPr>
              <w:pStyle w:val="19"/>
            </w:pPr>
            <w:r>
              <w:t>293.22</w:t>
            </w:r>
          </w:p>
        </w:tc>
        <w:tc>
          <w:tcPr>
            <w:tcW w:w="625" w:type="pct"/>
            <w:vAlign w:val="center"/>
          </w:tcPr>
          <w:p>
            <w:pPr>
              <w:pStyle w:val="19"/>
            </w:pPr>
            <w:r>
              <w:t>293.22</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293.22</w:t>
            </w:r>
          </w:p>
        </w:tc>
        <w:tc>
          <w:tcPr>
            <w:tcW w:w="625" w:type="pct"/>
            <w:vAlign w:val="center"/>
          </w:tcPr>
          <w:p>
            <w:pPr>
              <w:pStyle w:val="18"/>
            </w:pPr>
            <w:r>
              <w:t>支出总计</w:t>
            </w:r>
          </w:p>
        </w:tc>
        <w:tc>
          <w:tcPr>
            <w:tcW w:w="625" w:type="pct"/>
            <w:vAlign w:val="center"/>
          </w:tcPr>
          <w:p>
            <w:pPr>
              <w:pStyle w:val="19"/>
            </w:pPr>
            <w:r>
              <w:t>293.22</w:t>
            </w:r>
          </w:p>
        </w:tc>
        <w:tc>
          <w:tcPr>
            <w:tcW w:w="625" w:type="pct"/>
            <w:vAlign w:val="center"/>
          </w:tcPr>
          <w:p>
            <w:pPr>
              <w:pStyle w:val="19"/>
            </w:pPr>
            <w:r>
              <w:t>293.22</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293.22</w:t>
            </w:r>
          </w:p>
        </w:tc>
        <w:tc>
          <w:tcPr>
            <w:tcW w:w="833" w:type="pct"/>
            <w:vAlign w:val="center"/>
          </w:tcPr>
          <w:p>
            <w:pPr>
              <w:pStyle w:val="19"/>
            </w:pPr>
            <w:r>
              <w:t>277.98</w:t>
            </w:r>
          </w:p>
        </w:tc>
        <w:tc>
          <w:tcPr>
            <w:tcW w:w="833" w:type="pct"/>
            <w:vAlign w:val="center"/>
          </w:tcPr>
          <w:p>
            <w:pPr>
              <w:pStyle w:val="19"/>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224.82</w:t>
            </w:r>
          </w:p>
        </w:tc>
        <w:tc>
          <w:tcPr>
            <w:tcW w:w="833" w:type="pct"/>
            <w:vAlign w:val="center"/>
          </w:tcPr>
          <w:p>
            <w:pPr>
              <w:pStyle w:val="15"/>
            </w:pPr>
            <w:r>
              <w:t>209.58</w:t>
            </w:r>
          </w:p>
        </w:tc>
        <w:tc>
          <w:tcPr>
            <w:tcW w:w="833" w:type="pct"/>
            <w:vAlign w:val="center"/>
          </w:tcPr>
          <w:p>
            <w:pPr>
              <w:pStyle w:val="15"/>
            </w:pPr>
            <w:r>
              <w:t>15.24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20103</w:t>
            </w:r>
          </w:p>
        </w:tc>
        <w:tc>
          <w:tcPr>
            <w:tcW w:w="833" w:type="pct"/>
            <w:vAlign w:val="center"/>
          </w:tcPr>
          <w:p>
            <w:pPr>
              <w:pStyle w:val="16"/>
            </w:pPr>
            <w:r>
              <w:t>政府办公厅（室）及相关机构事务</w:t>
            </w:r>
          </w:p>
        </w:tc>
        <w:tc>
          <w:tcPr>
            <w:tcW w:w="833" w:type="pct"/>
            <w:vAlign w:val="center"/>
          </w:tcPr>
          <w:p>
            <w:pPr>
              <w:pStyle w:val="15"/>
            </w:pPr>
            <w:r>
              <w:t>0.24</w:t>
            </w:r>
          </w:p>
        </w:tc>
        <w:tc>
          <w:tcPr>
            <w:tcW w:w="833" w:type="pct"/>
            <w:vAlign w:val="center"/>
          </w:tcPr>
          <w:p>
            <w:pPr>
              <w:pStyle w:val="15"/>
            </w:pPr>
          </w:p>
        </w:tc>
        <w:tc>
          <w:tcPr>
            <w:tcW w:w="833" w:type="pct"/>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2010399</w:t>
            </w:r>
          </w:p>
        </w:tc>
        <w:tc>
          <w:tcPr>
            <w:tcW w:w="833" w:type="pct"/>
            <w:vAlign w:val="center"/>
          </w:tcPr>
          <w:p>
            <w:pPr>
              <w:pStyle w:val="16"/>
            </w:pPr>
            <w:r>
              <w:t>其他政府办公厅（室）及相关机构事务支出</w:t>
            </w:r>
          </w:p>
        </w:tc>
        <w:tc>
          <w:tcPr>
            <w:tcW w:w="833" w:type="pct"/>
            <w:vAlign w:val="center"/>
          </w:tcPr>
          <w:p>
            <w:pPr>
              <w:pStyle w:val="15"/>
            </w:pPr>
            <w:r>
              <w:t>0.24</w:t>
            </w:r>
          </w:p>
        </w:tc>
        <w:tc>
          <w:tcPr>
            <w:tcW w:w="833" w:type="pct"/>
            <w:vAlign w:val="center"/>
          </w:tcPr>
          <w:p>
            <w:pPr>
              <w:pStyle w:val="15"/>
            </w:pPr>
          </w:p>
        </w:tc>
        <w:tc>
          <w:tcPr>
            <w:tcW w:w="833" w:type="pct"/>
            <w:vAlign w:val="center"/>
          </w:tcPr>
          <w:p>
            <w:pPr>
              <w:pStyle w:val="15"/>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20134</w:t>
            </w:r>
          </w:p>
        </w:tc>
        <w:tc>
          <w:tcPr>
            <w:tcW w:w="833" w:type="pct"/>
            <w:vAlign w:val="center"/>
          </w:tcPr>
          <w:p>
            <w:pPr>
              <w:pStyle w:val="16"/>
            </w:pPr>
            <w:r>
              <w:t>统战事务</w:t>
            </w:r>
          </w:p>
        </w:tc>
        <w:tc>
          <w:tcPr>
            <w:tcW w:w="833" w:type="pct"/>
            <w:vAlign w:val="center"/>
          </w:tcPr>
          <w:p>
            <w:pPr>
              <w:pStyle w:val="15"/>
            </w:pPr>
            <w:r>
              <w:t>224.58</w:t>
            </w:r>
          </w:p>
        </w:tc>
        <w:tc>
          <w:tcPr>
            <w:tcW w:w="833" w:type="pct"/>
            <w:vAlign w:val="center"/>
          </w:tcPr>
          <w:p>
            <w:pPr>
              <w:pStyle w:val="15"/>
            </w:pPr>
            <w:r>
              <w:t>209.58</w:t>
            </w:r>
          </w:p>
        </w:tc>
        <w:tc>
          <w:tcPr>
            <w:tcW w:w="833" w:type="pct"/>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2013401</w:t>
            </w:r>
          </w:p>
        </w:tc>
        <w:tc>
          <w:tcPr>
            <w:tcW w:w="833" w:type="pct"/>
            <w:vAlign w:val="center"/>
          </w:tcPr>
          <w:p>
            <w:pPr>
              <w:pStyle w:val="16"/>
            </w:pPr>
            <w:r>
              <w:t>行政运行</w:t>
            </w:r>
          </w:p>
        </w:tc>
        <w:tc>
          <w:tcPr>
            <w:tcW w:w="833" w:type="pct"/>
            <w:vAlign w:val="center"/>
          </w:tcPr>
          <w:p>
            <w:pPr>
              <w:pStyle w:val="15"/>
            </w:pPr>
            <w:r>
              <w:t>209.58</w:t>
            </w:r>
          </w:p>
        </w:tc>
        <w:tc>
          <w:tcPr>
            <w:tcW w:w="833" w:type="pct"/>
            <w:vAlign w:val="center"/>
          </w:tcPr>
          <w:p>
            <w:pPr>
              <w:pStyle w:val="15"/>
            </w:pPr>
            <w:r>
              <w:t>209.58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2013404</w:t>
            </w:r>
          </w:p>
        </w:tc>
        <w:tc>
          <w:tcPr>
            <w:tcW w:w="833" w:type="pct"/>
            <w:vAlign w:val="center"/>
          </w:tcPr>
          <w:p>
            <w:pPr>
              <w:pStyle w:val="16"/>
            </w:pPr>
            <w:r>
              <w:t>宗教事务</w:t>
            </w:r>
          </w:p>
        </w:tc>
        <w:tc>
          <w:tcPr>
            <w:tcW w:w="833" w:type="pct"/>
            <w:vAlign w:val="center"/>
          </w:tcPr>
          <w:p>
            <w:pPr>
              <w:pStyle w:val="15"/>
            </w:pPr>
            <w:r>
              <w:t>15.00</w:t>
            </w:r>
          </w:p>
        </w:tc>
        <w:tc>
          <w:tcPr>
            <w:tcW w:w="833" w:type="pct"/>
            <w:vAlign w:val="center"/>
          </w:tcPr>
          <w:p>
            <w:pPr>
              <w:pStyle w:val="15"/>
            </w:pPr>
          </w:p>
        </w:tc>
        <w:tc>
          <w:tcPr>
            <w:tcW w:w="833" w:type="pct"/>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44.11</w:t>
            </w:r>
          </w:p>
        </w:tc>
        <w:tc>
          <w:tcPr>
            <w:tcW w:w="833" w:type="pct"/>
            <w:vAlign w:val="center"/>
          </w:tcPr>
          <w:p>
            <w:pPr>
              <w:pStyle w:val="15"/>
            </w:pPr>
            <w:r>
              <w:t>44.11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44.11</w:t>
            </w:r>
          </w:p>
        </w:tc>
        <w:tc>
          <w:tcPr>
            <w:tcW w:w="833" w:type="pct"/>
            <w:vAlign w:val="center"/>
          </w:tcPr>
          <w:p>
            <w:pPr>
              <w:pStyle w:val="15"/>
            </w:pPr>
            <w:r>
              <w:t>44.11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2080501</w:t>
            </w:r>
          </w:p>
        </w:tc>
        <w:tc>
          <w:tcPr>
            <w:tcW w:w="833" w:type="pct"/>
            <w:vAlign w:val="center"/>
          </w:tcPr>
          <w:p>
            <w:pPr>
              <w:pStyle w:val="16"/>
            </w:pPr>
            <w:r>
              <w:t>行政单位离退休</w:t>
            </w:r>
          </w:p>
        </w:tc>
        <w:tc>
          <w:tcPr>
            <w:tcW w:w="833" w:type="pct"/>
            <w:vAlign w:val="center"/>
          </w:tcPr>
          <w:p>
            <w:pPr>
              <w:pStyle w:val="15"/>
            </w:pPr>
            <w:r>
              <w:t>22.46</w:t>
            </w:r>
          </w:p>
        </w:tc>
        <w:tc>
          <w:tcPr>
            <w:tcW w:w="833" w:type="pct"/>
            <w:vAlign w:val="center"/>
          </w:tcPr>
          <w:p>
            <w:pPr>
              <w:pStyle w:val="15"/>
            </w:pPr>
            <w:r>
              <w:t>22.46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21.66</w:t>
            </w:r>
          </w:p>
        </w:tc>
        <w:tc>
          <w:tcPr>
            <w:tcW w:w="833" w:type="pct"/>
            <w:vAlign w:val="center"/>
          </w:tcPr>
          <w:p>
            <w:pPr>
              <w:pStyle w:val="15"/>
            </w:pPr>
            <w:r>
              <w:t>21.66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6.54</w:t>
            </w:r>
          </w:p>
        </w:tc>
        <w:tc>
          <w:tcPr>
            <w:tcW w:w="833" w:type="pct"/>
            <w:vAlign w:val="center"/>
          </w:tcPr>
          <w:p>
            <w:pPr>
              <w:pStyle w:val="15"/>
            </w:pPr>
            <w:r>
              <w:t>6.54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6.54</w:t>
            </w:r>
          </w:p>
        </w:tc>
        <w:tc>
          <w:tcPr>
            <w:tcW w:w="833" w:type="pct"/>
            <w:vAlign w:val="center"/>
          </w:tcPr>
          <w:p>
            <w:pPr>
              <w:pStyle w:val="15"/>
            </w:pPr>
            <w:r>
              <w:t>6.54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6.54</w:t>
            </w:r>
          </w:p>
        </w:tc>
        <w:tc>
          <w:tcPr>
            <w:tcW w:w="833" w:type="pct"/>
            <w:vAlign w:val="center"/>
          </w:tcPr>
          <w:p>
            <w:pPr>
              <w:pStyle w:val="15"/>
            </w:pPr>
            <w:r>
              <w:t>6.54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17.74</w:t>
            </w:r>
          </w:p>
        </w:tc>
        <w:tc>
          <w:tcPr>
            <w:tcW w:w="833" w:type="pct"/>
            <w:vAlign w:val="center"/>
          </w:tcPr>
          <w:p>
            <w:pPr>
              <w:pStyle w:val="15"/>
            </w:pPr>
            <w:r>
              <w:t>17.74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17.74</w:t>
            </w:r>
          </w:p>
        </w:tc>
        <w:tc>
          <w:tcPr>
            <w:tcW w:w="833" w:type="pct"/>
            <w:vAlign w:val="center"/>
          </w:tcPr>
          <w:p>
            <w:pPr>
              <w:pStyle w:val="15"/>
            </w:pPr>
            <w:r>
              <w:t>17.74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17.74</w:t>
            </w:r>
          </w:p>
        </w:tc>
        <w:tc>
          <w:tcPr>
            <w:tcW w:w="833" w:type="pct"/>
            <w:vAlign w:val="center"/>
          </w:tcPr>
          <w:p>
            <w:pPr>
              <w:pStyle w:val="15"/>
            </w:pPr>
            <w:r>
              <w:t>17.74</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277.98</w:t>
            </w:r>
          </w:p>
        </w:tc>
        <w:tc>
          <w:tcPr>
            <w:tcW w:w="833" w:type="pct"/>
            <w:vAlign w:val="center"/>
          </w:tcPr>
          <w:p>
            <w:pPr>
              <w:pStyle w:val="19"/>
            </w:pPr>
            <w:r>
              <w:t>247.00</w:t>
            </w:r>
          </w:p>
        </w:tc>
        <w:tc>
          <w:tcPr>
            <w:tcW w:w="833" w:type="pct"/>
            <w:vAlign w:val="center"/>
          </w:tcPr>
          <w:p>
            <w:pPr>
              <w:pStyle w:val="19"/>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224.53</w:t>
            </w:r>
          </w:p>
        </w:tc>
        <w:tc>
          <w:tcPr>
            <w:tcW w:w="833" w:type="pct"/>
            <w:vAlign w:val="center"/>
          </w:tcPr>
          <w:p>
            <w:pPr>
              <w:pStyle w:val="15"/>
            </w:pPr>
            <w:r>
              <w:t>224.53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63.31</w:t>
            </w:r>
          </w:p>
        </w:tc>
        <w:tc>
          <w:tcPr>
            <w:tcW w:w="833" w:type="pct"/>
            <w:vAlign w:val="center"/>
          </w:tcPr>
          <w:p>
            <w:pPr>
              <w:pStyle w:val="15"/>
            </w:pPr>
            <w:r>
              <w:t>63.31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67.47</w:t>
            </w:r>
          </w:p>
        </w:tc>
        <w:tc>
          <w:tcPr>
            <w:tcW w:w="833" w:type="pct"/>
            <w:vAlign w:val="center"/>
          </w:tcPr>
          <w:p>
            <w:pPr>
              <w:pStyle w:val="15"/>
            </w:pPr>
            <w:r>
              <w:t>67.47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43.63</w:t>
            </w:r>
          </w:p>
        </w:tc>
        <w:tc>
          <w:tcPr>
            <w:tcW w:w="833" w:type="pct"/>
            <w:vAlign w:val="center"/>
          </w:tcPr>
          <w:p>
            <w:pPr>
              <w:pStyle w:val="15"/>
            </w:pPr>
            <w:r>
              <w:t>43.63</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3.41</w:t>
            </w:r>
          </w:p>
        </w:tc>
        <w:tc>
          <w:tcPr>
            <w:tcW w:w="833" w:type="pct"/>
            <w:vAlign w:val="center"/>
          </w:tcPr>
          <w:p>
            <w:pPr>
              <w:pStyle w:val="15"/>
            </w:pPr>
            <w:r>
              <w:t>3.41</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21.66</w:t>
            </w:r>
          </w:p>
        </w:tc>
        <w:tc>
          <w:tcPr>
            <w:tcW w:w="833" w:type="pct"/>
            <w:vAlign w:val="center"/>
          </w:tcPr>
          <w:p>
            <w:pPr>
              <w:pStyle w:val="15"/>
            </w:pPr>
            <w:r>
              <w:t>21.66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6.46</w:t>
            </w:r>
          </w:p>
        </w:tc>
        <w:tc>
          <w:tcPr>
            <w:tcW w:w="833" w:type="pct"/>
            <w:vAlign w:val="center"/>
          </w:tcPr>
          <w:p>
            <w:pPr>
              <w:pStyle w:val="15"/>
            </w:pPr>
            <w:r>
              <w:t>6.46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0.62</w:t>
            </w:r>
          </w:p>
        </w:tc>
        <w:tc>
          <w:tcPr>
            <w:tcW w:w="833" w:type="pct"/>
            <w:vAlign w:val="center"/>
          </w:tcPr>
          <w:p>
            <w:pPr>
              <w:pStyle w:val="15"/>
            </w:pPr>
            <w:r>
              <w:t>0.62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17.74</w:t>
            </w:r>
          </w:p>
        </w:tc>
        <w:tc>
          <w:tcPr>
            <w:tcW w:w="833" w:type="pct"/>
            <w:vAlign w:val="center"/>
          </w:tcPr>
          <w:p>
            <w:pPr>
              <w:pStyle w:val="15"/>
            </w:pPr>
            <w:r>
              <w:t>17.74</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0.22</w:t>
            </w:r>
          </w:p>
        </w:tc>
        <w:tc>
          <w:tcPr>
            <w:tcW w:w="833" w:type="pct"/>
            <w:vAlign w:val="center"/>
          </w:tcPr>
          <w:p>
            <w:pPr>
              <w:pStyle w:val="15"/>
            </w:pPr>
            <w:r>
              <w:t>0.22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30.98</w:t>
            </w:r>
          </w:p>
        </w:tc>
        <w:tc>
          <w:tcPr>
            <w:tcW w:w="833" w:type="pct"/>
            <w:vAlign w:val="center"/>
          </w:tcPr>
          <w:p>
            <w:pPr>
              <w:pStyle w:val="15"/>
            </w:pPr>
          </w:p>
        </w:tc>
        <w:tc>
          <w:tcPr>
            <w:tcW w:w="833" w:type="pct"/>
            <w:vAlign w:val="center"/>
          </w:tcPr>
          <w:p>
            <w:pPr>
              <w:pStyle w:val="15"/>
            </w:pPr>
            <w:r>
              <w:t>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2.08</w:t>
            </w:r>
          </w:p>
        </w:tc>
        <w:tc>
          <w:tcPr>
            <w:tcW w:w="833" w:type="pct"/>
            <w:vAlign w:val="center"/>
          </w:tcPr>
          <w:p>
            <w:pPr>
              <w:pStyle w:val="15"/>
            </w:pPr>
          </w:p>
        </w:tc>
        <w:tc>
          <w:tcPr>
            <w:tcW w:w="833" w:type="pct"/>
            <w:vAlign w:val="center"/>
          </w:tcPr>
          <w:p>
            <w:pPr>
              <w:pStyle w:val="15"/>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0.16</w:t>
            </w:r>
          </w:p>
        </w:tc>
        <w:tc>
          <w:tcPr>
            <w:tcW w:w="833" w:type="pct"/>
            <w:vAlign w:val="center"/>
          </w:tcPr>
          <w:p>
            <w:pPr>
              <w:pStyle w:val="15"/>
            </w:pPr>
          </w:p>
        </w:tc>
        <w:tc>
          <w:tcPr>
            <w:tcW w:w="833" w:type="pct"/>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0.42</w:t>
            </w:r>
          </w:p>
        </w:tc>
        <w:tc>
          <w:tcPr>
            <w:tcW w:w="833" w:type="pct"/>
            <w:vAlign w:val="center"/>
          </w:tcPr>
          <w:p>
            <w:pPr>
              <w:pStyle w:val="15"/>
            </w:pPr>
          </w:p>
        </w:tc>
        <w:tc>
          <w:tcPr>
            <w:tcW w:w="833" w:type="pct"/>
            <w:vAlign w:val="center"/>
          </w:tcPr>
          <w:p>
            <w:pPr>
              <w:pStyle w:val="15"/>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1.17</w:t>
            </w:r>
          </w:p>
        </w:tc>
        <w:tc>
          <w:tcPr>
            <w:tcW w:w="833" w:type="pct"/>
            <w:vAlign w:val="center"/>
          </w:tcPr>
          <w:p>
            <w:pPr>
              <w:pStyle w:val="15"/>
            </w:pPr>
          </w:p>
        </w:tc>
        <w:tc>
          <w:tcPr>
            <w:tcW w:w="833" w:type="pct"/>
            <w:vAlign w:val="center"/>
          </w:tcPr>
          <w:p>
            <w:pPr>
              <w:pStyle w:val="15"/>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7.97</w:t>
            </w:r>
          </w:p>
        </w:tc>
        <w:tc>
          <w:tcPr>
            <w:tcW w:w="833" w:type="pct"/>
            <w:vAlign w:val="center"/>
          </w:tcPr>
          <w:p>
            <w:pPr>
              <w:pStyle w:val="15"/>
            </w:pPr>
          </w:p>
        </w:tc>
        <w:tc>
          <w:tcPr>
            <w:tcW w:w="833" w:type="pct"/>
            <w:vAlign w:val="center"/>
          </w:tcPr>
          <w:p>
            <w:pPr>
              <w:pStyle w:val="15"/>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0.75</w:t>
            </w:r>
          </w:p>
        </w:tc>
        <w:tc>
          <w:tcPr>
            <w:tcW w:w="833" w:type="pct"/>
            <w:vAlign w:val="center"/>
          </w:tcPr>
          <w:p>
            <w:pPr>
              <w:pStyle w:val="15"/>
            </w:pPr>
          </w:p>
        </w:tc>
        <w:tc>
          <w:tcPr>
            <w:tcW w:w="833" w:type="pct"/>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2.08</w:t>
            </w:r>
          </w:p>
        </w:tc>
        <w:tc>
          <w:tcPr>
            <w:tcW w:w="833" w:type="pct"/>
            <w:vAlign w:val="center"/>
          </w:tcPr>
          <w:p>
            <w:pPr>
              <w:pStyle w:val="15"/>
            </w:pPr>
          </w:p>
        </w:tc>
        <w:tc>
          <w:tcPr>
            <w:tcW w:w="833" w:type="pct"/>
            <w:vAlign w:val="center"/>
          </w:tcPr>
          <w:p>
            <w:pPr>
              <w:pStyle w:val="15"/>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0.13</w:t>
            </w:r>
          </w:p>
        </w:tc>
        <w:tc>
          <w:tcPr>
            <w:tcW w:w="833" w:type="pct"/>
            <w:vAlign w:val="center"/>
          </w:tcPr>
          <w:p>
            <w:pPr>
              <w:pStyle w:val="15"/>
            </w:pPr>
          </w:p>
        </w:tc>
        <w:tc>
          <w:tcPr>
            <w:tcW w:w="833" w:type="pct"/>
            <w:vAlign w:val="center"/>
          </w:tcPr>
          <w:p>
            <w:pPr>
              <w:pStyle w:val="15"/>
            </w:pPr>
            <w:r>
              <w:t>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1.25</w:t>
            </w:r>
          </w:p>
        </w:tc>
        <w:tc>
          <w:tcPr>
            <w:tcW w:w="833" w:type="pct"/>
            <w:vAlign w:val="center"/>
          </w:tcPr>
          <w:p>
            <w:pPr>
              <w:pStyle w:val="15"/>
            </w:pPr>
          </w:p>
        </w:tc>
        <w:tc>
          <w:tcPr>
            <w:tcW w:w="833" w:type="pct"/>
            <w:vAlign w:val="center"/>
          </w:tcPr>
          <w:p>
            <w:pPr>
              <w:pStyle w:val="15"/>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1.17</w:t>
            </w:r>
          </w:p>
        </w:tc>
        <w:tc>
          <w:tcPr>
            <w:tcW w:w="833" w:type="pct"/>
            <w:vAlign w:val="center"/>
          </w:tcPr>
          <w:p>
            <w:pPr>
              <w:pStyle w:val="15"/>
            </w:pPr>
          </w:p>
        </w:tc>
        <w:tc>
          <w:tcPr>
            <w:tcW w:w="833" w:type="pct"/>
            <w:vAlign w:val="center"/>
          </w:tcPr>
          <w:p>
            <w:pPr>
              <w:pStyle w:val="15"/>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9.42</w:t>
            </w:r>
          </w:p>
        </w:tc>
        <w:tc>
          <w:tcPr>
            <w:tcW w:w="833" w:type="pct"/>
            <w:vAlign w:val="center"/>
          </w:tcPr>
          <w:p>
            <w:pPr>
              <w:pStyle w:val="15"/>
            </w:pPr>
          </w:p>
        </w:tc>
        <w:tc>
          <w:tcPr>
            <w:tcW w:w="833" w:type="pct"/>
            <w:vAlign w:val="center"/>
          </w:tcPr>
          <w:p>
            <w:pPr>
              <w:pStyle w:val="15"/>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22.47</w:t>
            </w:r>
          </w:p>
        </w:tc>
        <w:tc>
          <w:tcPr>
            <w:tcW w:w="833" w:type="pct"/>
            <w:vAlign w:val="center"/>
          </w:tcPr>
          <w:p>
            <w:pPr>
              <w:pStyle w:val="15"/>
            </w:pPr>
            <w:r>
              <w:t>22.47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30302</w:t>
            </w:r>
          </w:p>
        </w:tc>
        <w:tc>
          <w:tcPr>
            <w:tcW w:w="833" w:type="pct"/>
            <w:vAlign w:val="center"/>
          </w:tcPr>
          <w:p>
            <w:pPr>
              <w:pStyle w:val="16"/>
            </w:pPr>
            <w:r>
              <w:t>退休费</w:t>
            </w:r>
          </w:p>
        </w:tc>
        <w:tc>
          <w:tcPr>
            <w:tcW w:w="833" w:type="pct"/>
            <w:vAlign w:val="center"/>
          </w:tcPr>
          <w:p>
            <w:pPr>
              <w:pStyle w:val="15"/>
            </w:pPr>
            <w:r>
              <w:t>22.46</w:t>
            </w:r>
          </w:p>
        </w:tc>
        <w:tc>
          <w:tcPr>
            <w:tcW w:w="833" w:type="pct"/>
            <w:vAlign w:val="center"/>
          </w:tcPr>
          <w:p>
            <w:pPr>
              <w:pStyle w:val="15"/>
            </w:pPr>
            <w:r>
              <w:t>22.46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27</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0.01</w:t>
            </w:r>
          </w:p>
        </w:tc>
        <w:tc>
          <w:tcPr>
            <w:tcW w:w="833" w:type="pct"/>
            <w:vAlign w:val="center"/>
          </w:tcPr>
          <w:p>
            <w:pPr>
              <w:pStyle w:val="15"/>
            </w:pPr>
            <w:r>
              <w:t>0.01</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4.38</w:t>
            </w:r>
          </w:p>
        </w:tc>
        <w:tc>
          <w:tcPr>
            <w:tcW w:w="833" w:type="pct"/>
            <w:vAlign w:val="center"/>
          </w:tcPr>
          <w:p>
            <w:pPr>
              <w:pStyle w:val="19"/>
            </w:pPr>
            <w:r>
              <w:t>4.38</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4.38</w:t>
            </w:r>
          </w:p>
        </w:tc>
        <w:tc>
          <w:tcPr>
            <w:tcW w:w="833" w:type="pct"/>
            <w:vAlign w:val="center"/>
          </w:tcPr>
          <w:p>
            <w:pPr>
              <w:pStyle w:val="15"/>
            </w:pPr>
            <w:r>
              <w:t>4.38</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中国共产党廊坊市广阳区委员会统一战线工作部本级2023年单位预算信息公开情况说明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预算法》、《地方预决算公开操作规程》和《关于进一步推进预算公开工作的实施意见》规定，现将中国共产党廊坊市广阳区委员会统一战线工作部本级2023年单位预算公开如下：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1、开展统战工作</w:t>
      </w:r>
    </w:p>
    <w:p>
      <w:pPr>
        <w:pStyle w:val="29"/>
      </w:pPr>
      <w:r>
        <w:t>组织贯彻执行统一战线的方针、政策；向县委反映统一战线全面情况，提出开展统战工作的意见和建议；检查统战政策执行情况，协调统一战线各方面的关系。1、民主党派和无党派代表人士工作。联系民主党派和无党派代表人士，反映意见建议；贯彻执行党对民主党派的工作方针和政策；做好有关多党合作、政治协商工作；协助有关部门落实民主党派和无党派代表人士参政议政、民主监督的各项措施；协助各民主党派加强自身建设。2、民族宗教工作。协调有关民族和宗教工作的政策问题；联系少数民族和宗教界代表人物；协助有关部门做好少数民族干部的培养举荐工作。牵头有关部门做好宗教维稳、抵御境外渗透工作。3、非公经济工作。联系、培养非公经济代表人士，开展思想政治工作；负责非公经济领域统战工作的有关方针政策的调研并提出政策性建议，促进民营经济健康发展。4、党外知识分子。协助民主党派区委、区工商联和区有关统战团体做好干部管理工作。</w:t>
      </w:r>
    </w:p>
    <w:p>
      <w:pPr>
        <w:pStyle w:val="29"/>
      </w:pPr>
      <w:r>
        <w:t>2、党外干部队伍建设</w:t>
      </w:r>
    </w:p>
    <w:p>
      <w:pPr>
        <w:pStyle w:val="29"/>
      </w:pPr>
      <w:r>
        <w:t>协助民主党派县委、县工商联和县有关统战团体做好干部管理工作。提升党外干部队伍整体素质，增强党外干部政治把握能力、参政议政能力、组织领导能力和合作共事能力。</w:t>
      </w:r>
    </w:p>
    <w:p>
      <w:pPr>
        <w:pStyle w:val="29"/>
      </w:pPr>
      <w:r>
        <w:t>3、经济文化交流</w:t>
      </w:r>
    </w:p>
    <w:p>
      <w:pPr>
        <w:pStyle w:val="29"/>
      </w:pPr>
      <w:r>
        <w:t>会同有关部门统筹协调和指导对台经济工作，组织重要台商的投资活动；参与政府大型招商活动;协调指导全区各领域赴台交流的立项、审批、管理和我区赴台交流往来人员的行前教育工作。通过双向交流互动，加大招商力度，不断扩大我市在台湾的知名度和影响力。1、招商活动。统筹协调全区对台经贸,组织参与台商投资及区政府招商活动。不断优化我区投资环境，促进落户台企健康发展和产业结构调整。开展对台招商活动，加大招商引资力度，提高招商引资成效。2、文化交流。组织入台交流、三祖文化、宗亲文化等大型交流活动，协调、指导全区涉台文化、学术、科技等领域的文化交流合作。有效推动与台间文化双向互动，增强两岸同胞同为炎黄子孙的民族认同感和民族凝聚力。</w:t>
      </w:r>
    </w:p>
    <w:p>
      <w:pPr>
        <w:pStyle w:val="29"/>
      </w:pPr>
      <w:r>
        <w:t>4、对台事务管理</w:t>
      </w:r>
    </w:p>
    <w:p>
      <w:pPr>
        <w:pStyle w:val="29"/>
      </w:pPr>
      <w:r>
        <w:t>调研台湾形势和冀台经济文化交流发展动向，提出对策建议；协调有关部门研究、草拟地方涉台法规，管理涉台法律事务；负责全区对台宣传和涉台教育工作，受理台胞来冀定居审批，协调处理涉台重大突发事件和活动。提出符合我区实际的对台政策建议，做好宣传工作，消除负面影响，保障各项对台事务在序开展。1、对台政策调研。检查了解市区有关对台工作贯彻落实情况，收集、分析冀台经济、文化等领域交流往来资料及发展形势，提出政策性建议。根据调研结果及时提出建设性建议和对策，以改进对台工作，形成对台工作调研报告，为区委区政府决策提供建议和咨询。2、对台宣传教育工作。组织实施全区对台宣传、涉台教育和有关涉台事务的新闻发布活动。我区民众了解涉台知识，台湾民众认识了解我区。宣传推介我区，加大正面引导，消除负面影响。3、对台工作保障。做好台胞定居服务、平台建设、矛盾排查、对台工作培训、突发事件处置等各项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中国共产党廊坊市广阳区委员会统一战线工作部本级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反映本单位当年全部收入。2023年预算收入293.22万元，其中：一般公共预算收入293.22万元，基金预算收入0万元，财政专户核拨收入0万元，其他来源收入0万元，上年结转0万元。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共产党廊坊市广阳区委员会统一战线工作部本部2023年度单位预算中支出预算的总体情况。2023年支出预算293.22万元，其中：基本支出277.98万元，包括人员经费247万元和日常公用经费30.98万元；项目支出15.24万元，全部为本级支出，主要为宗教综合治理工作经费、归国华侨退休生活补贴经费等项目。</w:t>
      </w:r>
    </w:p>
    <w:p>
      <w:pPr>
        <w:pStyle w:val="30"/>
      </w:pPr>
      <w:r>
        <w:t>3、比上年增减情况</w:t>
      </w:r>
    </w:p>
    <w:p>
      <w:pPr>
        <w:pStyle w:val="30"/>
      </w:pPr>
      <w:r>
        <w:t>2023年预算收支安排293.22万元，较2022年预算减少10.67万元，其中：基本支出增加43.12万元，增加原因主要为人员经费支出增加；项目支出减少53.79万元，减少原因主要为减少省市清真寺整改项目。</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2023年，我部门运行经费共计安排30.98万元，主要用于办公区的日常维修、办公费用、办公用房水电费、办公用房取暖费、邮电费、差旅费、办公用房物业管理费、公务用车运行维护费等日常运行支出。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ind w:firstLine="640"/>
      </w:pPr>
      <w:bookmarkStart w:id="14" w:name="tz_0002_0005"/>
      <w:bookmarkEnd w:id="14"/>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hint="eastAsia" w:hAnsi="方正仿宋_GBK" w:eastAsia="方正仿宋_GBK" w:cs="方正仿宋_GBK"/>
          <w:sz w:val="28"/>
          <w:lang w:val="uk" w:eastAsia="zh-CN" w:bidi="ar"/>
        </w:rPr>
        <w:t>依法管理民族宗教事务，促进民族团结进步，助推少数民族地区经济社会发展，维护宗教领域安全稳定，引导宗教与社会主义社会相适应。促进非公经济人士健康成长和非公经济健康发展。提升党外干部队伍整体素质，增强党外干部政治把握能力、参政议政能力、组织领导能力和合作共事能力。不断优化我区投资环境，促进落户台企健康发展和产业结构调整。开展对台招商活动，加大招商引资力度，提高招商引资成效。推动与台间文化双向互动，增强两岸同胞同为炎黄子孙的民族认同感和民族凝聚力。妥善处置各类涉台事务。</w:t>
      </w: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、巩固多党合作，推动多党合作政治协商事业发展。</w:t>
      </w:r>
    </w:p>
    <w:p>
      <w:pPr>
        <w:pStyle w:val="6"/>
        <w:spacing w:line="500" w:lineRule="exact"/>
        <w:ind w:firstLine="560"/>
      </w:pPr>
      <w:r>
        <w:rPr>
          <w:rFonts w:hint="eastAsia" w:hAnsi="方正仿宋_GBK" w:eastAsia="方正仿宋_GBK" w:cs="方正仿宋_GBK"/>
          <w:sz w:val="28"/>
          <w:lang w:val="uk" w:eastAsia="zh-CN" w:bidi="ar"/>
        </w:rPr>
        <w:t>绩效目标：完善与各民主党派政治协商制度，联系各民主党派成员，通报情况、反映意见，推动多党合作政治协商事业发展。</w:t>
      </w:r>
    </w:p>
    <w:p>
      <w:pPr>
        <w:pStyle w:val="6"/>
        <w:spacing w:line="500" w:lineRule="exact"/>
        <w:ind w:firstLine="560"/>
      </w:pPr>
      <w:r>
        <w:rPr>
          <w:rFonts w:hint="eastAsia" w:hAnsi="方正仿宋_GBK" w:eastAsia="方正仿宋_GBK" w:cs="方正仿宋_GBK"/>
          <w:sz w:val="28"/>
          <w:lang w:val="uk" w:eastAsia="zh-CN" w:bidi="ar"/>
        </w:rPr>
        <w:t>绩效指标：年度内完成与各民主党派政治协商次数不低于</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、促进非公有制经济健康发展和非公有制经济人士健康成长。</w:t>
      </w:r>
    </w:p>
    <w:p>
      <w:pPr>
        <w:pStyle w:val="6"/>
        <w:spacing w:line="500" w:lineRule="exact"/>
        <w:ind w:firstLine="560"/>
      </w:pPr>
      <w:r>
        <w:rPr>
          <w:rFonts w:hint="eastAsia" w:hAnsi="方正仿宋_GBK" w:eastAsia="方正仿宋_GBK" w:cs="方正仿宋_GBK"/>
          <w:sz w:val="28"/>
          <w:lang w:val="uk" w:eastAsia="zh-CN" w:bidi="ar"/>
        </w:rPr>
        <w:t>绩效目标：联系、培养民营经济代表人士，开展思想政治工作，适时召开民营经济领域统战工作会议或研讨会议、指导民营企业党组织做好企业内部统战工作。</w:t>
      </w:r>
    </w:p>
    <w:p>
      <w:pPr>
        <w:pStyle w:val="6"/>
        <w:spacing w:line="500" w:lineRule="exact"/>
        <w:ind w:firstLine="560"/>
      </w:pPr>
      <w:r>
        <w:rPr>
          <w:rFonts w:hint="eastAsia" w:hAnsi="方正仿宋_GBK" w:eastAsia="方正仿宋_GBK" w:cs="方正仿宋_GBK"/>
          <w:sz w:val="28"/>
          <w:lang w:val="uk" w:eastAsia="zh-CN" w:bidi="ar"/>
        </w:rPr>
        <w:t>绩效指标：完成并实施贯彻落实上级关于民营经济统战工作文件精神实施意见，举办政企沟通交流会次数不低于</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、加强党外知识分子统战工作。</w:t>
      </w:r>
    </w:p>
    <w:p>
      <w:pPr>
        <w:pStyle w:val="6"/>
        <w:spacing w:line="500" w:lineRule="exact"/>
        <w:ind w:firstLine="560"/>
      </w:pPr>
      <w:r>
        <w:rPr>
          <w:rFonts w:hint="eastAsia" w:hAnsi="方正仿宋_GBK" w:eastAsia="方正仿宋_GBK" w:cs="方正仿宋_GBK"/>
          <w:sz w:val="28"/>
          <w:lang w:val="uk" w:eastAsia="zh-CN" w:bidi="ar"/>
        </w:rP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pStyle w:val="6"/>
        <w:spacing w:line="500" w:lineRule="exact"/>
        <w:ind w:firstLine="560"/>
      </w:pPr>
      <w:r>
        <w:rPr>
          <w:rFonts w:hint="eastAsia" w:hAnsi="方正仿宋_GBK" w:eastAsia="方正仿宋_GBK" w:cs="方正仿宋_GBK"/>
          <w:sz w:val="28"/>
          <w:lang w:val="uk" w:eastAsia="zh-CN" w:bidi="ar"/>
        </w:rPr>
        <w:t>绩效指标：定期不定期召集不同领域党外知识分子召开座谈、协商等会议不低于</w:t>
      </w:r>
      <w:r>
        <w:rPr>
          <w:rFonts w:eastAsia="方正仿宋_GBK" w:cs="Times New Roman"/>
          <w:sz w:val="28"/>
          <w:lang w:eastAsia="zh-CN" w:bidi="ar"/>
        </w:rPr>
        <w:t>2</w:t>
      </w:r>
      <w:r>
        <w:rPr>
          <w:rFonts w:hint="eastAsia" w:hAnsi="方正仿宋_GBK" w:eastAsia="方正仿宋_GBK" w:cs="方正仿宋_GBK"/>
          <w:sz w:val="28"/>
          <w:lang w:val="uk" w:eastAsia="zh-CN" w:bidi="ar"/>
        </w:rPr>
        <w:t>次。调研了解各地各领域党外知识分子和新的社会阶层人士情况不低于</w:t>
      </w:r>
      <w:r>
        <w:rPr>
          <w:rFonts w:eastAsia="方正仿宋_GBK" w:cs="Times New Roman"/>
          <w:sz w:val="28"/>
          <w:lang w:eastAsia="zh-CN" w:bidi="ar"/>
        </w:rPr>
        <w:t>2</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、加强党外代表人士队伍建设。</w:t>
      </w:r>
    </w:p>
    <w:p>
      <w:pPr>
        <w:pStyle w:val="6"/>
        <w:spacing w:line="500" w:lineRule="exact"/>
        <w:ind w:firstLine="560"/>
      </w:pPr>
      <w:r>
        <w:rPr>
          <w:rFonts w:hint="eastAsia" w:hAnsi="方正仿宋_GBK" w:eastAsia="方正仿宋_GBK" w:cs="方正仿宋_GBK"/>
          <w:sz w:val="28"/>
          <w:lang w:val="uk" w:eastAsia="zh-CN" w:bidi="ar"/>
        </w:rP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pStyle w:val="6"/>
        <w:spacing w:line="500" w:lineRule="exact"/>
        <w:ind w:firstLine="560"/>
      </w:pPr>
      <w:r>
        <w:rPr>
          <w:rFonts w:hint="eastAsia" w:hAnsi="方正仿宋_GBK" w:eastAsia="方正仿宋_GBK" w:cs="方正仿宋_GBK"/>
          <w:sz w:val="28"/>
          <w:lang w:val="uk" w:eastAsia="zh-CN" w:bidi="ar"/>
        </w:rPr>
        <w:t>绩效指标：加强与党外代表人士的联谊沟通，定期走访看望，谈心交流次数不低于</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、推动侨务管理工作。</w:t>
      </w:r>
    </w:p>
    <w:p>
      <w:pPr>
        <w:pStyle w:val="6"/>
        <w:spacing w:line="500" w:lineRule="exact"/>
        <w:ind w:firstLine="560"/>
      </w:pPr>
      <w:r>
        <w:rPr>
          <w:rFonts w:hint="eastAsia" w:hAnsi="方正仿宋_GBK" w:eastAsia="方正仿宋_GBK" w:cs="方正仿宋_GBK"/>
          <w:sz w:val="28"/>
          <w:lang w:val="uk" w:eastAsia="zh-CN" w:bidi="ar"/>
        </w:rPr>
        <w:t>绩效目标：做好海外侨胞的基础性工作，摸清底数。加强对侨务工作的调研，加强与海外华侨华人及社团的联系。</w:t>
      </w:r>
    </w:p>
    <w:p>
      <w:pPr>
        <w:pStyle w:val="6"/>
        <w:spacing w:line="500" w:lineRule="exact"/>
        <w:ind w:firstLine="560"/>
      </w:pPr>
      <w:r>
        <w:rPr>
          <w:rFonts w:hint="eastAsia" w:hAnsi="方正仿宋_GBK" w:eastAsia="方正仿宋_GBK" w:cs="方正仿宋_GBK"/>
          <w:sz w:val="28"/>
          <w:lang w:val="uk" w:eastAsia="zh-CN" w:bidi="ar"/>
        </w:rPr>
        <w:t>绩效指标：完成年度侨务工作调研不低于</w:t>
      </w:r>
      <w:r>
        <w:rPr>
          <w:rFonts w:eastAsia="方正仿宋_GBK" w:cs="Times New Roman"/>
          <w:sz w:val="28"/>
          <w:lang w:eastAsia="zh-CN" w:bidi="ar"/>
        </w:rPr>
        <w:t>1</w:t>
      </w:r>
      <w:r>
        <w:rPr>
          <w:rFonts w:hint="eastAsia" w:hAnsi="方正仿宋_GBK" w:eastAsia="方正仿宋_GBK" w:cs="方正仿宋_GBK"/>
          <w:sz w:val="28"/>
          <w:lang w:val="uk" w:eastAsia="zh-CN" w:bidi="ar"/>
        </w:rPr>
        <w:t>次。</w:t>
      </w: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、加强政治理论学习，坚决夯实统一战线工作共同思想政治基础。</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、履行党建主体责任，打牢统一战线工作齐抓共管格局。</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、紧扣年度任务目标，主动发挥统一战线作用融入全区发展大局。</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、强化思想政治引导，广泛凝聚统一战线工作对象工作共识。</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、强化深化交流合作，不断巩固统一战线工作最广泛爱国力量。</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、持续加强队伍建设，坚决提升统一战线工作服务效能。</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、不断深化正风肃纪，持续营造统一战线工作风清气正服务环境。</w:t>
      </w: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56"/>
        <w:gridCol w:w="1056"/>
        <w:gridCol w:w="1590"/>
        <w:gridCol w:w="2052"/>
        <w:gridCol w:w="4852"/>
        <w:gridCol w:w="1056"/>
        <w:gridCol w:w="1056"/>
        <w:gridCol w:w="1056"/>
        <w:gridCol w:w="105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lang w:eastAsia="zh-CN"/>
              </w:rPr>
            </w:pPr>
            <w:r>
              <w:rPr>
                <w:rFonts w:hint="eastAsia" w:ascii="方正书宋_GBK" w:hAnsi="方正书宋_GBK" w:eastAsia="方正书宋_GBK" w:cs="方正书宋_GBK"/>
                <w:b/>
                <w:color w:val="000000"/>
                <w:sz w:val="21"/>
                <w:szCs w:val="21"/>
                <w:lang w:val="uk" w:eastAsia="zh-CN" w:bidi="ar"/>
              </w:rPr>
              <w:t>一级指标</w:t>
            </w:r>
          </w:p>
        </w:tc>
        <w:tc>
          <w:tcPr>
            <w:tcW w:w="35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二级</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w:t>
            </w:r>
          </w:p>
        </w:tc>
        <w:tc>
          <w:tcPr>
            <w:tcW w:w="53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三级指标</w:t>
            </w:r>
          </w:p>
        </w:tc>
        <w:tc>
          <w:tcPr>
            <w:tcW w:w="692"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评（扣）分标准</w:t>
            </w:r>
          </w:p>
        </w:tc>
        <w:tc>
          <w:tcPr>
            <w:tcW w:w="163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绩效指标描述</w:t>
            </w:r>
          </w:p>
        </w:tc>
        <w:tc>
          <w:tcPr>
            <w:tcW w:w="1068"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tc>
        <w:tc>
          <w:tcPr>
            <w:tcW w:w="35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指标值</w:t>
            </w:r>
          </w:p>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3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692"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63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符号</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值</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r>
              <w:rPr>
                <w:rFonts w:hint="eastAsia" w:ascii="方正书宋_GBK" w:hAnsi="方正书宋_GBK" w:eastAsia="方正书宋_GBK" w:cs="方正书宋_GBK"/>
                <w:b/>
                <w:color w:val="000000"/>
                <w:sz w:val="21"/>
                <w:szCs w:val="21"/>
                <w:lang w:val="uk" w:eastAsia="zh-CN" w:bidi="ar"/>
              </w:rPr>
              <w:t>单位</w:t>
            </w:r>
          </w:p>
        </w:tc>
        <w:tc>
          <w:tcPr>
            <w:tcW w:w="35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单位产出</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数量</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各项工作完成率</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20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按照要求和计划完成研究任务的项目在所有立项项目中的比例（百分比）</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85</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质量</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开展外宣活动数量</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反映开展外宣活动情况</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3</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次</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时效</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各项资金发放完成时间</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sz w:val="20"/>
                <w:szCs w:val="20"/>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规定时间内完成各项资金发放的比率</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90</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成本</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控制项目成本</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预算金额内完成各项工作占全部工作的比率的</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90</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按照预算项目资金数额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46" w:hRule="atLeast"/>
          <w:jc w:val="center"/>
        </w:trPr>
        <w:tc>
          <w:tcPr>
            <w:tcW w:w="356"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单位效果</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社会</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效益</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社会稳定水平</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稳步推进社会稳定水平，确保辖区宗教和谐稳定</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稳步推进</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经济</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效益</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提高统战对象的经济收入</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提高经济收入，提升统战对象的生活质量</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稳步推进</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40" w:hRule="atLeast"/>
          <w:jc w:val="center"/>
        </w:trPr>
        <w:tc>
          <w:tcPr>
            <w:tcW w:w="35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可持续</w:t>
            </w:r>
          </w:p>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影响</w:t>
            </w:r>
          </w:p>
        </w:tc>
        <w:tc>
          <w:tcPr>
            <w:tcW w:w="5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长期使用性</w:t>
            </w:r>
          </w:p>
        </w:tc>
        <w:tc>
          <w:tcPr>
            <w:tcW w:w="692"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10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能够长期较好地开展统战工作，更好的服务人民群众的需求。</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文字描述</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宋体" w:eastAsia="方正书宋_GBK" w:cs="宋体"/>
                <w:color w:val="000000"/>
                <w:sz w:val="21"/>
                <w:szCs w:val="21"/>
              </w:rPr>
            </w:pPr>
            <w:r>
              <w:rPr>
                <w:rFonts w:hint="eastAsia" w:ascii="方正书宋_GBK" w:hAnsi="方正书宋_GBK" w:eastAsia="方正书宋_GBK" w:cs="方正书宋_GBK"/>
                <w:color w:val="000000"/>
                <w:sz w:val="21"/>
                <w:szCs w:val="21"/>
                <w:lang w:val="uk" w:eastAsia="zh-CN" w:bidi="ar"/>
              </w:rPr>
              <w:t>稳步推进</w:t>
            </w:r>
          </w:p>
        </w:tc>
        <w:tc>
          <w:tcPr>
            <w:tcW w:w="35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35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5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满意度</w:t>
            </w:r>
          </w:p>
        </w:tc>
        <w:tc>
          <w:tcPr>
            <w:tcW w:w="53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统战对象满意度</w:t>
            </w:r>
          </w:p>
        </w:tc>
        <w:tc>
          <w:tcPr>
            <w:tcW w:w="692"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20</w:t>
            </w:r>
            <w:r>
              <w:rPr>
                <w:rFonts w:hint="eastAsia" w:ascii="方正书宋_GBK" w:hAnsi="方正书宋_GBK" w:eastAsia="方正书宋_GBK" w:cs="方正书宋_GBK"/>
                <w:color w:val="000000"/>
                <w:sz w:val="21"/>
                <w:szCs w:val="21"/>
                <w:lang w:val="uk" w:eastAsia="zh-CN" w:bidi="ar"/>
              </w:rPr>
              <w:t>分</w:t>
            </w:r>
          </w:p>
        </w:tc>
        <w:tc>
          <w:tcPr>
            <w:tcW w:w="163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统战对象满意数量占总数的比例。</w:t>
            </w:r>
          </w:p>
        </w:tc>
        <w:tc>
          <w:tcPr>
            <w:tcW w:w="35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w:t>
            </w:r>
          </w:p>
        </w:tc>
        <w:tc>
          <w:tcPr>
            <w:tcW w:w="35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90</w:t>
            </w:r>
          </w:p>
        </w:tc>
        <w:tc>
          <w:tcPr>
            <w:tcW w:w="35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eastAsia="zh-CN" w:bidi="ar"/>
              </w:rPr>
              <w:t>%</w:t>
            </w:r>
          </w:p>
        </w:tc>
        <w:tc>
          <w:tcPr>
            <w:tcW w:w="356"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r>
              <w:rPr>
                <w:rFonts w:hint="eastAsia" w:ascii="方正书宋_GBK" w:hAnsi="方正书宋_GBK" w:eastAsia="方正书宋_GBK" w:cs="方正书宋_GBK"/>
                <w:color w:val="000000"/>
                <w:sz w:val="21"/>
                <w:szCs w:val="21"/>
                <w:lang w:val="uk" w:eastAsia="zh-CN" w:bidi="ar"/>
              </w:rPr>
              <w:t>按照上级部门工作目标</w:t>
            </w:r>
          </w:p>
        </w:tc>
      </w:tr>
    </w:tbl>
    <w:p>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spacing w:before="10" w:after="10"/>
        <w:ind w:firstLine="640"/>
        <w:outlineLvl w:val="5"/>
        <w:sectPr>
          <w:pgSz w:w="16840" w:h="11900" w:orient="landscape"/>
          <w:pgMar w:top="1361" w:right="1020" w:bottom="1361" w:left="1020" w:header="720" w:footer="720" w:gutter="0"/>
          <w:cols w:space="720" w:num="1"/>
        </w:sectPr>
      </w:pPr>
    </w:p>
    <w:p>
      <w:pPr>
        <w:ind w:firstLine="280" w:firstLineChars="100"/>
      </w:pPr>
      <w:r>
        <w:rPr>
          <w:rFonts w:ascii="方正仿宋_GBK" w:hAnsi="方正仿宋_GBK" w:eastAsia="方正仿宋_GBK" w:cs="方正仿宋_GBK"/>
          <w:b/>
          <w:color w:val="000000"/>
          <w:sz w:val="28"/>
        </w:rPr>
        <w:t>1、归国华侨退休生活补贴经费绩效目标表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1.根据关于归侨职工退休后发放生活补贴的通知，按要求做好符合条件的归侨职工退休后发放生活补贴事宜。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发放生活补贴</w:t>
            </w:r>
          </w:p>
        </w:tc>
        <w:tc>
          <w:tcPr>
            <w:tcW w:w="2835" w:type="dxa"/>
            <w:vAlign w:val="center"/>
          </w:tcPr>
          <w:p>
            <w:pPr>
              <w:pStyle w:val="16"/>
            </w:pPr>
            <w:r>
              <w:t>按照文件要求做好两名归国华侨补贴发放工作</w:t>
            </w:r>
          </w:p>
        </w:tc>
        <w:tc>
          <w:tcPr>
            <w:tcW w:w="2551" w:type="dxa"/>
            <w:vAlign w:val="center"/>
          </w:tcPr>
          <w:p>
            <w:pPr>
              <w:pStyle w:val="16"/>
            </w:pPr>
            <w:r>
              <w:t>2名</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生活补贴足额发放率</w:t>
            </w:r>
          </w:p>
        </w:tc>
        <w:tc>
          <w:tcPr>
            <w:tcW w:w="2835" w:type="dxa"/>
            <w:vAlign w:val="center"/>
          </w:tcPr>
          <w:p>
            <w:pPr>
              <w:pStyle w:val="16"/>
            </w:pPr>
            <w:r>
              <w:t>足额发放补贴的月数占全年月数的比率</w:t>
            </w:r>
          </w:p>
        </w:tc>
        <w:tc>
          <w:tcPr>
            <w:tcW w:w="2551" w:type="dxa"/>
            <w:vAlign w:val="center"/>
          </w:tcPr>
          <w:p>
            <w:pPr>
              <w:pStyle w:val="16"/>
            </w:pPr>
            <w:r>
              <w:t>≥90%</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发放及时率</w:t>
            </w:r>
          </w:p>
        </w:tc>
        <w:tc>
          <w:tcPr>
            <w:tcW w:w="2835" w:type="dxa"/>
            <w:vAlign w:val="center"/>
          </w:tcPr>
          <w:p>
            <w:pPr>
              <w:pStyle w:val="16"/>
            </w:pPr>
            <w:r>
              <w:t>及时发放生活补贴占全年12个月的比率</w:t>
            </w:r>
          </w:p>
        </w:tc>
        <w:tc>
          <w:tcPr>
            <w:tcW w:w="2551" w:type="dxa"/>
            <w:vAlign w:val="center"/>
          </w:tcPr>
          <w:p>
            <w:pPr>
              <w:pStyle w:val="16"/>
            </w:pPr>
            <w:r>
              <w:t>≥90%</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控制项目成本</w:t>
            </w:r>
          </w:p>
        </w:tc>
        <w:tc>
          <w:tcPr>
            <w:tcW w:w="2835" w:type="dxa"/>
            <w:vAlign w:val="center"/>
          </w:tcPr>
          <w:p>
            <w:pPr>
              <w:pStyle w:val="16"/>
            </w:pPr>
            <w:r>
              <w:t>控制本项工作不超项目预算</w:t>
            </w:r>
          </w:p>
        </w:tc>
        <w:tc>
          <w:tcPr>
            <w:tcW w:w="2551" w:type="dxa"/>
            <w:vAlign w:val="center"/>
          </w:tcPr>
          <w:p>
            <w:pPr>
              <w:pStyle w:val="16"/>
            </w:pPr>
            <w:r>
              <w:t>2400元</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切实服务归国华侨，提高幸福高归属感</w:t>
            </w:r>
          </w:p>
        </w:tc>
        <w:tc>
          <w:tcPr>
            <w:tcW w:w="2835" w:type="dxa"/>
            <w:vAlign w:val="center"/>
          </w:tcPr>
          <w:p>
            <w:pPr>
              <w:pStyle w:val="16"/>
            </w:pPr>
            <w:r>
              <w:t>发放符合条件的归国华侨生活补贴，体现党对归国华侨的关心、关怀，提高他们的获得感和幸福感</w:t>
            </w:r>
          </w:p>
        </w:tc>
        <w:tc>
          <w:tcPr>
            <w:tcW w:w="2551" w:type="dxa"/>
            <w:vAlign w:val="center"/>
          </w:tcPr>
          <w:p>
            <w:pPr>
              <w:pStyle w:val="16"/>
            </w:pPr>
            <w:r>
              <w:t>稳步推进</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每月做好归国华侨生活补贴发放工作</w:t>
            </w:r>
          </w:p>
        </w:tc>
        <w:tc>
          <w:tcPr>
            <w:tcW w:w="2835" w:type="dxa"/>
            <w:vAlign w:val="center"/>
          </w:tcPr>
          <w:p>
            <w:pPr>
              <w:pStyle w:val="16"/>
            </w:pPr>
            <w:r>
              <w:t>做好归侨侨眷的贴心人，切实为侨服务</w:t>
            </w:r>
          </w:p>
        </w:tc>
        <w:tc>
          <w:tcPr>
            <w:tcW w:w="2551" w:type="dxa"/>
            <w:vAlign w:val="center"/>
          </w:tcPr>
          <w:p>
            <w:pPr>
              <w:pStyle w:val="16"/>
            </w:pPr>
            <w:r>
              <w:t>稳步推进</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提高归国华侨的经济收入</w:t>
            </w:r>
          </w:p>
        </w:tc>
        <w:tc>
          <w:tcPr>
            <w:tcW w:w="2835" w:type="dxa"/>
            <w:vAlign w:val="center"/>
          </w:tcPr>
          <w:p>
            <w:pPr>
              <w:pStyle w:val="16"/>
            </w:pPr>
            <w:r>
              <w:t>提高经济收入，提升归国华侨的生活质量</w:t>
            </w:r>
          </w:p>
        </w:tc>
        <w:tc>
          <w:tcPr>
            <w:tcW w:w="2551" w:type="dxa"/>
            <w:vAlign w:val="center"/>
          </w:tcPr>
          <w:p>
            <w:pPr>
              <w:pStyle w:val="16"/>
            </w:pPr>
            <w:r>
              <w:t>稳步推进</w:t>
            </w:r>
          </w:p>
        </w:tc>
        <w:tc>
          <w:tcPr>
            <w:tcW w:w="2268" w:type="dxa"/>
            <w:vAlign w:val="center"/>
          </w:tcPr>
          <w:p>
            <w:pPr>
              <w:pStyle w:val="16"/>
            </w:pPr>
            <w:r>
              <w:t>冀人社发【2012】26号文件关于归侨职工退休发放生活补贴的通知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归国华侨满意度</w:t>
            </w:r>
          </w:p>
        </w:tc>
        <w:tc>
          <w:tcPr>
            <w:tcW w:w="2835" w:type="dxa"/>
            <w:vAlign w:val="center"/>
          </w:tcPr>
          <w:p>
            <w:pPr>
              <w:pStyle w:val="16"/>
            </w:pPr>
            <w:r>
              <w:t>发放生活补贴的归国华侨占辖区全部归国华侨满意度的比率</w:t>
            </w:r>
          </w:p>
        </w:tc>
        <w:tc>
          <w:tcPr>
            <w:tcW w:w="2551" w:type="dxa"/>
            <w:vAlign w:val="center"/>
          </w:tcPr>
          <w:p>
            <w:pPr>
              <w:pStyle w:val="16"/>
            </w:pPr>
            <w:r>
              <w:t>≥95%</w:t>
            </w:r>
          </w:p>
        </w:tc>
        <w:tc>
          <w:tcPr>
            <w:tcW w:w="2268" w:type="dxa"/>
            <w:vAlign w:val="center"/>
          </w:tcPr>
          <w:p>
            <w:pPr>
              <w:pStyle w:val="16"/>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2、宗教综合治理工作经费绩效目标表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1.开展宗教领域问题系统治理和专项整治。从根本上遏制宗教渗透蔓延，构建长效管理机制。</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开展治理工作次数完成率</w:t>
            </w:r>
          </w:p>
        </w:tc>
        <w:tc>
          <w:tcPr>
            <w:tcW w:w="2835" w:type="dxa"/>
            <w:vAlign w:val="center"/>
          </w:tcPr>
          <w:p>
            <w:pPr>
              <w:pStyle w:val="16"/>
            </w:pPr>
            <w:r>
              <w:t>村、镇、区级开展治理工作的次数与文件要求开展治理工作次数的比例</w:t>
            </w:r>
          </w:p>
        </w:tc>
        <w:tc>
          <w:tcPr>
            <w:tcW w:w="2551" w:type="dxa"/>
            <w:vAlign w:val="center"/>
          </w:tcPr>
          <w:p>
            <w:pPr>
              <w:pStyle w:val="16"/>
            </w:pPr>
            <w:r>
              <w:t>≥98%</w:t>
            </w:r>
          </w:p>
        </w:tc>
        <w:tc>
          <w:tcPr>
            <w:tcW w:w="2268" w:type="dxa"/>
            <w:vAlign w:val="center"/>
          </w:tcPr>
          <w:p>
            <w:pPr>
              <w:pStyle w:val="16"/>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开展治理工作质量达标率</w:t>
            </w:r>
          </w:p>
        </w:tc>
        <w:tc>
          <w:tcPr>
            <w:tcW w:w="2835" w:type="dxa"/>
            <w:vAlign w:val="center"/>
          </w:tcPr>
          <w:p>
            <w:pPr>
              <w:pStyle w:val="16"/>
            </w:pPr>
            <w:r>
              <w:t>治理工作质量达标的次数与文件要求开展治理工作次数的比例</w:t>
            </w:r>
          </w:p>
        </w:tc>
        <w:tc>
          <w:tcPr>
            <w:tcW w:w="2551" w:type="dxa"/>
            <w:vAlign w:val="center"/>
          </w:tcPr>
          <w:p>
            <w:pPr>
              <w:pStyle w:val="16"/>
            </w:pPr>
            <w:r>
              <w:t>≥98%</w:t>
            </w:r>
          </w:p>
        </w:tc>
        <w:tc>
          <w:tcPr>
            <w:tcW w:w="2268" w:type="dxa"/>
            <w:vAlign w:val="center"/>
          </w:tcPr>
          <w:p>
            <w:pPr>
              <w:pStyle w:val="16"/>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开展治理工作及时率</w:t>
            </w:r>
          </w:p>
        </w:tc>
        <w:tc>
          <w:tcPr>
            <w:tcW w:w="2835" w:type="dxa"/>
            <w:vAlign w:val="center"/>
          </w:tcPr>
          <w:p>
            <w:pPr>
              <w:pStyle w:val="16"/>
            </w:pPr>
            <w:r>
              <w:t>及时开展治理工作的次数与文件要求开展治理工作次数的比例</w:t>
            </w:r>
          </w:p>
        </w:tc>
        <w:tc>
          <w:tcPr>
            <w:tcW w:w="2551" w:type="dxa"/>
            <w:vAlign w:val="center"/>
          </w:tcPr>
          <w:p>
            <w:pPr>
              <w:pStyle w:val="16"/>
            </w:pPr>
            <w:r>
              <w:t>≥98%</w:t>
            </w:r>
          </w:p>
        </w:tc>
        <w:tc>
          <w:tcPr>
            <w:tcW w:w="2268" w:type="dxa"/>
            <w:vAlign w:val="center"/>
          </w:tcPr>
          <w:p>
            <w:pPr>
              <w:pStyle w:val="16"/>
            </w:pPr>
            <w:r>
              <w:t>中共廊坊市统一战线工作领导小组办公室关于印发《关于开展非法宗教活动专项整治和系统治理遏制宗教渗透蔓延工作的实施方案》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项目实际支出金额与预算金额的比例</w:t>
            </w:r>
          </w:p>
        </w:tc>
        <w:tc>
          <w:tcPr>
            <w:tcW w:w="2551" w:type="dxa"/>
            <w:vAlign w:val="center"/>
          </w:tcPr>
          <w:p>
            <w:pPr>
              <w:pStyle w:val="16"/>
            </w:pPr>
            <w:r>
              <w:t>≤100%</w:t>
            </w:r>
          </w:p>
        </w:tc>
        <w:tc>
          <w:tcPr>
            <w:tcW w:w="2268" w:type="dxa"/>
            <w:vAlign w:val="center"/>
          </w:tcPr>
          <w:p>
            <w:pPr>
              <w:pStyle w:val="16"/>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宗教领域重大突发案件降低率</w:t>
            </w:r>
          </w:p>
        </w:tc>
        <w:tc>
          <w:tcPr>
            <w:tcW w:w="2835" w:type="dxa"/>
            <w:vAlign w:val="center"/>
          </w:tcPr>
          <w:p>
            <w:pPr>
              <w:pStyle w:val="16"/>
            </w:pPr>
            <w:r>
              <w:t>宗教领域重大突发案件较去年降低的比例</w:t>
            </w:r>
          </w:p>
        </w:tc>
        <w:tc>
          <w:tcPr>
            <w:tcW w:w="2551" w:type="dxa"/>
            <w:vAlign w:val="center"/>
          </w:tcPr>
          <w:p>
            <w:pPr>
              <w:pStyle w:val="16"/>
            </w:pPr>
            <w:r>
              <w:t>≥10%</w:t>
            </w:r>
          </w:p>
        </w:tc>
        <w:tc>
          <w:tcPr>
            <w:tcW w:w="2268" w:type="dxa"/>
            <w:vAlign w:val="center"/>
          </w:tcPr>
          <w:p>
            <w:pPr>
              <w:pStyle w:val="16"/>
            </w:pPr>
            <w:r>
              <w:t>本年度工作方案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宗教信访案件降低率</w:t>
            </w:r>
          </w:p>
        </w:tc>
        <w:tc>
          <w:tcPr>
            <w:tcW w:w="2835" w:type="dxa"/>
            <w:vAlign w:val="center"/>
          </w:tcPr>
          <w:p>
            <w:pPr>
              <w:pStyle w:val="16"/>
            </w:pPr>
            <w:r>
              <w:t>宗教信访案件较去年降低的比例</w:t>
            </w:r>
          </w:p>
        </w:tc>
        <w:tc>
          <w:tcPr>
            <w:tcW w:w="2551" w:type="dxa"/>
            <w:vAlign w:val="center"/>
          </w:tcPr>
          <w:p>
            <w:pPr>
              <w:pStyle w:val="16"/>
            </w:pPr>
            <w:r>
              <w:t>≥10%</w:t>
            </w:r>
          </w:p>
        </w:tc>
        <w:tc>
          <w:tcPr>
            <w:tcW w:w="2268" w:type="dxa"/>
            <w:vAlign w:val="center"/>
          </w:tcPr>
          <w:p>
            <w:pPr>
              <w:pStyle w:val="16"/>
            </w:pPr>
            <w:r>
              <w:t>稳步推进宗教领域和谐稳定局面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监管宗教场所经济收入合理化</w:t>
            </w:r>
          </w:p>
        </w:tc>
        <w:tc>
          <w:tcPr>
            <w:tcW w:w="2835" w:type="dxa"/>
            <w:vAlign w:val="center"/>
          </w:tcPr>
          <w:p>
            <w:pPr>
              <w:pStyle w:val="16"/>
            </w:pPr>
            <w:r>
              <w:t>监管宗教场所开支流程合理规范</w:t>
            </w:r>
          </w:p>
        </w:tc>
        <w:tc>
          <w:tcPr>
            <w:tcW w:w="2551" w:type="dxa"/>
            <w:vAlign w:val="center"/>
          </w:tcPr>
          <w:p>
            <w:pPr>
              <w:pStyle w:val="16"/>
            </w:pPr>
            <w:r>
              <w:t>稳步推进</w:t>
            </w:r>
          </w:p>
        </w:tc>
        <w:tc>
          <w:tcPr>
            <w:tcW w:w="2268" w:type="dxa"/>
            <w:vAlign w:val="center"/>
          </w:tcPr>
          <w:p>
            <w:pPr>
              <w:pStyle w:val="16"/>
            </w:pPr>
            <w:r>
              <w:t>上级工作要求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信教群众满意度</w:t>
            </w:r>
          </w:p>
        </w:tc>
        <w:tc>
          <w:tcPr>
            <w:tcW w:w="2835" w:type="dxa"/>
            <w:vAlign w:val="center"/>
          </w:tcPr>
          <w:p>
            <w:pPr>
              <w:pStyle w:val="16"/>
            </w:pPr>
            <w:r>
              <w:t>回复满意的人数占抽查到的信教群众人数的比例</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2023年，中国共产党廊坊市广阳区委员会统一战线工作部本级安排政府采购预算0.00万元。具体内容见下表。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中国共产党廊坊市广阳区委员会统一战线工作部本级上年末固定资产金额为54.94万元（详见下表）。本年度拟购置固定资产总额为0.00万元，已按要求列入政府采购预算，详见政府采购预算表。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275001中国共产党廊坊市广阳区委员会统一战线工作部本级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70</w:t>
            </w:r>
          </w:p>
        </w:tc>
        <w:tc>
          <w:tcPr>
            <w:tcW w:w="2835" w:type="dxa"/>
            <w:vAlign w:val="center"/>
          </w:tcPr>
          <w:p>
            <w:pPr>
              <w:pStyle w:val="15"/>
            </w:pPr>
            <w:r>
              <w:t>26.88</w:t>
            </w:r>
          </w:p>
        </w:tc>
      </w:tr>
    </w:tbl>
    <w:p>
      <w:pPr>
        <w:ind w:firstLine="640"/>
      </w:pPr>
      <w:r>
        <w:rPr>
          <w:rFonts w:eastAsia="方正仿宋_GBK" w:cs="Times New Roman"/>
          <w:color w:val="000000"/>
          <w:sz w:val="32"/>
        </w:rPr>
        <w:t xml:space="preserve"> </w:t>
      </w: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1931AB"/>
    <w:rsid w:val="001931AB"/>
    <w:rsid w:val="008E510B"/>
    <w:rsid w:val="03B14EE3"/>
    <w:rsid w:val="05221013"/>
    <w:rsid w:val="0C600309"/>
    <w:rsid w:val="0DB8644D"/>
    <w:rsid w:val="1810495C"/>
    <w:rsid w:val="1A5B355F"/>
    <w:rsid w:val="2A6F5536"/>
    <w:rsid w:val="2F650243"/>
    <w:rsid w:val="30814E2D"/>
    <w:rsid w:val="317B06AD"/>
    <w:rsid w:val="4B7C6571"/>
    <w:rsid w:val="4D82142B"/>
    <w:rsid w:val="51877125"/>
    <w:rsid w:val="53DD44DA"/>
    <w:rsid w:val="60DB3661"/>
    <w:rsid w:val="78BF3F00"/>
    <w:rsid w:val="7D962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2023-03-13T11:05:28Z</dcterms:created>
  <dcterms:modified xsi:type="dcterms:W3CDTF">2023-03-13T03:05:28Z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2023-03-13T11:05:31Z</dcterms:created>
  <dcterms:modified xsi:type="dcterms:W3CDTF">2023-03-13T03:05:31Z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2023-03-13T11:05:32Z</dcterms:created>
  <dcterms:modified xsi:type="dcterms:W3CDTF">2023-03-13T03:05:32Z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2023-03-13T11:05:32Z</dcterms:created>
  <dcterms:modified xsi:type="dcterms:W3CDTF">2023-03-13T03:05:32Z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2023-03-13T11:05:33Z</dcterms:created>
  <dcterms:modified xsi:type="dcterms:W3CDTF">2023-03-13T03:05:33Z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2023-03-13T11:05:29Z</dcterms:created>
  <dcterms:modified xsi:type="dcterms:W3CDTF">2023-03-13T03:05:29Z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2023-03-13T11:05:28Z</dcterms:created>
  <dcterms:modified xsi:type="dcterms:W3CDTF">2023-03-13T03:05:28Z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2C494EA-F6DE-4C1D-898D-1F56E05C7127}">
  <ds:schemaRefs/>
</ds:datastoreItem>
</file>

<file path=customXml/itemProps10.xml><?xml version="1.0" encoding="utf-8"?>
<ds:datastoreItem xmlns:ds="http://schemas.openxmlformats.org/officeDocument/2006/customXml" ds:itemID="{BA6A26EB-FACE-4CD4-9A28-39CA7D6F6FC0}">
  <ds:schemaRefs/>
</ds:datastoreItem>
</file>

<file path=customXml/itemProps11.xml><?xml version="1.0" encoding="utf-8"?>
<ds:datastoreItem xmlns:ds="http://schemas.openxmlformats.org/officeDocument/2006/customXml" ds:itemID="{1C5C433F-85F5-4930-A79D-7C951832DC95}">
  <ds:schemaRefs/>
</ds:datastoreItem>
</file>

<file path=customXml/itemProps12.xml><?xml version="1.0" encoding="utf-8"?>
<ds:datastoreItem xmlns:ds="http://schemas.openxmlformats.org/officeDocument/2006/customXml" ds:itemID="{ABA68542-CAF3-49EF-ACF9-C1406EE393AC}">
  <ds:schemaRefs/>
</ds:datastoreItem>
</file>

<file path=customXml/itemProps13.xml><?xml version="1.0" encoding="utf-8"?>
<ds:datastoreItem xmlns:ds="http://schemas.openxmlformats.org/officeDocument/2006/customXml" ds:itemID="{8A123D58-A150-4B53-BCF3-4114906FE4C1}">
  <ds:schemaRefs/>
</ds:datastoreItem>
</file>

<file path=customXml/itemProps14.xml><?xml version="1.0" encoding="utf-8"?>
<ds:datastoreItem xmlns:ds="http://schemas.openxmlformats.org/officeDocument/2006/customXml" ds:itemID="{36FE6289-DC20-4717-9B93-64C3D802DDB9}">
  <ds:schemaRefs/>
</ds:datastoreItem>
</file>

<file path=customXml/itemProps15.xml><?xml version="1.0" encoding="utf-8"?>
<ds:datastoreItem xmlns:ds="http://schemas.openxmlformats.org/officeDocument/2006/customXml" ds:itemID="{99EAFD28-F5EA-48CE-88CB-F09F6AA1679F}">
  <ds:schemaRefs/>
</ds:datastoreItem>
</file>

<file path=customXml/itemProps16.xml><?xml version="1.0" encoding="utf-8"?>
<ds:datastoreItem xmlns:ds="http://schemas.openxmlformats.org/officeDocument/2006/customXml" ds:itemID="{02BF9A81-3ED2-493C-881F-EB2306380FC9}">
  <ds:schemaRefs/>
</ds:datastoreItem>
</file>

<file path=customXml/itemProps17.xml><?xml version="1.0" encoding="utf-8"?>
<ds:datastoreItem xmlns:ds="http://schemas.openxmlformats.org/officeDocument/2006/customXml" ds:itemID="{CBA82F11-3DA7-4D71-865C-34A14A567A69}">
  <ds:schemaRefs/>
</ds:datastoreItem>
</file>

<file path=customXml/itemProps18.xml><?xml version="1.0" encoding="utf-8"?>
<ds:datastoreItem xmlns:ds="http://schemas.openxmlformats.org/officeDocument/2006/customXml" ds:itemID="{FC20E2B6-5C9A-4419-8BCC-C55CC5582FDE}">
  <ds:schemaRefs/>
</ds:datastoreItem>
</file>

<file path=customXml/itemProps2.xml><?xml version="1.0" encoding="utf-8"?>
<ds:datastoreItem xmlns:ds="http://schemas.openxmlformats.org/officeDocument/2006/customXml" ds:itemID="{82506D65-D8D9-4223-A260-717476E5F49B}">
  <ds:schemaRefs/>
</ds:datastoreItem>
</file>

<file path=customXml/itemProps3.xml><?xml version="1.0" encoding="utf-8"?>
<ds:datastoreItem xmlns:ds="http://schemas.openxmlformats.org/officeDocument/2006/customXml" ds:itemID="{CF4F930D-10D7-413E-ACE8-3E301E2DA809}">
  <ds:schemaRefs/>
</ds:datastoreItem>
</file>

<file path=customXml/itemProps4.xml><?xml version="1.0" encoding="utf-8"?>
<ds:datastoreItem xmlns:ds="http://schemas.openxmlformats.org/officeDocument/2006/customXml" ds:itemID="{D5A2B551-32A2-486C-9E11-B27838D653D4}">
  <ds:schemaRefs/>
</ds:datastoreItem>
</file>

<file path=customXml/itemProps5.xml><?xml version="1.0" encoding="utf-8"?>
<ds:datastoreItem xmlns:ds="http://schemas.openxmlformats.org/officeDocument/2006/customXml" ds:itemID="{F369088C-B616-46AC-9F91-92D1AF99FC09}">
  <ds:schemaRefs/>
</ds:datastoreItem>
</file>

<file path=customXml/itemProps6.xml><?xml version="1.0" encoding="utf-8"?>
<ds:datastoreItem xmlns:ds="http://schemas.openxmlformats.org/officeDocument/2006/customXml" ds:itemID="{73C158C4-C248-4938-A8AF-863CAC994CAB}">
  <ds:schemaRefs/>
</ds:datastoreItem>
</file>

<file path=customXml/itemProps7.xml><?xml version="1.0" encoding="utf-8"?>
<ds:datastoreItem xmlns:ds="http://schemas.openxmlformats.org/officeDocument/2006/customXml" ds:itemID="{D920327C-053C-4BC2-819C-08DD4ED506DD}">
  <ds:schemaRefs/>
</ds:datastoreItem>
</file>

<file path=customXml/itemProps8.xml><?xml version="1.0" encoding="utf-8"?>
<ds:datastoreItem xmlns:ds="http://schemas.openxmlformats.org/officeDocument/2006/customXml" ds:itemID="{CC040FDE-A69D-44E9-B4C7-16D5857A8100}">
  <ds:schemaRefs/>
</ds:datastoreItem>
</file>

<file path=customXml/itemProps9.xml><?xml version="1.0" encoding="utf-8"?>
<ds:datastoreItem xmlns:ds="http://schemas.openxmlformats.org/officeDocument/2006/customXml" ds:itemID="{28201D6E-C482-489E-BD57-E11B0103D9A1}">
  <ds:schemaRefs/>
</ds:datastoreItem>
</file>

<file path=docProps/app.xml><?xml version="1.0" encoding="utf-8"?>
<Properties xmlns="http://schemas.openxmlformats.org/officeDocument/2006/extended-properties" xmlns:vt="http://schemas.openxmlformats.org/officeDocument/2006/docPropsVTypes">
  <Template>Normal</Template>
  <Pages>35</Pages>
  <Words>1996</Words>
  <Characters>11380</Characters>
  <Lines>94</Lines>
  <Paragraphs>26</Paragraphs>
  <TotalTime>6</TotalTime>
  <ScaleCrop>false</ScaleCrop>
  <LinksUpToDate>false</LinksUpToDate>
  <CharactersWithSpaces>13350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2023-03-13T11:05:00Z</dcterms:created>
  <dc:creator>Administrator</dc:creator>
  <cp:lastModifiedBy>111</cp:lastModifiedBy>
  <dcterms:modified xsi:type="dcterms:W3CDTF">2024-05-14T07:50:38Z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3D291E59B5284356941723196F95FD93</vt:lpwstr>
  </property>
</Properties>
</file>