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21</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62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62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63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64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19526.55</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19440.32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19526.55</w:t>
            </w:r>
          </w:p>
        </w:tc>
        <w:tc>
          <w:tcPr>
            <w:tcW w:w="4535" w:type="dxa"/>
            <w:vAlign w:val="center"/>
          </w:tcPr>
          <w:p>
            <w:pPr>
              <w:pStyle w:val="19"/>
            </w:pPr>
            <w:r>
              <w:t>本年支出合计</w:t>
            </w:r>
          </w:p>
        </w:tc>
        <w:tc>
          <w:tcPr>
            <w:tcW w:w="2126" w:type="dxa"/>
            <w:vAlign w:val="center"/>
          </w:tcPr>
          <w:p>
            <w:pPr>
              <w:pStyle w:val="20"/>
            </w:pPr>
            <w:r>
              <w:t>19600.86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74.31</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19600.86</w:t>
            </w:r>
          </w:p>
        </w:tc>
        <w:tc>
          <w:tcPr>
            <w:tcW w:w="4535" w:type="dxa"/>
            <w:vAlign w:val="center"/>
          </w:tcPr>
          <w:p>
            <w:pPr>
              <w:pStyle w:val="19"/>
            </w:pPr>
            <w:r>
              <w:t>支出总计</w:t>
            </w:r>
          </w:p>
        </w:tc>
        <w:tc>
          <w:tcPr>
            <w:tcW w:w="2126" w:type="dxa"/>
            <w:vAlign w:val="center"/>
          </w:tcPr>
          <w:p>
            <w:pPr>
              <w:pStyle w:val="20"/>
            </w:pPr>
            <w:r>
              <w:t>19600.86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19600.86</w:t>
            </w:r>
          </w:p>
        </w:tc>
        <w:tc>
          <w:tcPr>
            <w:tcW w:w="1134" w:type="dxa"/>
            <w:vAlign w:val="center"/>
          </w:tcPr>
          <w:p>
            <w:pPr>
              <w:pStyle w:val="20"/>
            </w:pPr>
            <w:r>
              <w:t>19526.55</w:t>
            </w:r>
          </w:p>
        </w:tc>
        <w:tc>
          <w:tcPr>
            <w:tcW w:w="1134" w:type="dxa"/>
            <w:vAlign w:val="center"/>
          </w:tcPr>
          <w:p>
            <w:pPr>
              <w:pStyle w:val="20"/>
            </w:pPr>
            <w:r>
              <w:t>19526.55</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74.31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19440.32</w:t>
            </w:r>
          </w:p>
        </w:tc>
        <w:tc>
          <w:tcPr>
            <w:tcW w:w="1134" w:type="dxa"/>
            <w:vAlign w:val="center"/>
          </w:tcPr>
          <w:p>
            <w:pPr>
              <w:pStyle w:val="16"/>
            </w:pPr>
            <w:r>
              <w:t>19366.01</w:t>
            </w:r>
          </w:p>
        </w:tc>
        <w:tc>
          <w:tcPr>
            <w:tcW w:w="1134" w:type="dxa"/>
            <w:vAlign w:val="center"/>
          </w:tcPr>
          <w:p>
            <w:pPr>
              <w:pStyle w:val="16"/>
            </w:pPr>
            <w:r>
              <w:t>19366.01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74.31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20801</w:t>
            </w:r>
          </w:p>
        </w:tc>
        <w:tc>
          <w:tcPr>
            <w:tcW w:w="1559" w:type="dxa"/>
            <w:vAlign w:val="center"/>
          </w:tcPr>
          <w:p>
            <w:pPr>
              <w:pStyle w:val="17"/>
            </w:pPr>
            <w:r>
              <w:t>人力资源和社会保障管理事务</w:t>
            </w:r>
          </w:p>
        </w:tc>
        <w:tc>
          <w:tcPr>
            <w:tcW w:w="1134" w:type="dxa"/>
            <w:vAlign w:val="center"/>
          </w:tcPr>
          <w:p>
            <w:pPr>
              <w:pStyle w:val="16"/>
            </w:pPr>
            <w:r>
              <w:t>1833.59</w:t>
            </w:r>
          </w:p>
        </w:tc>
        <w:tc>
          <w:tcPr>
            <w:tcW w:w="1134" w:type="dxa"/>
            <w:vAlign w:val="center"/>
          </w:tcPr>
          <w:p>
            <w:pPr>
              <w:pStyle w:val="16"/>
            </w:pPr>
            <w:r>
              <w:t>1833.59</w:t>
            </w:r>
          </w:p>
        </w:tc>
        <w:tc>
          <w:tcPr>
            <w:tcW w:w="1134" w:type="dxa"/>
            <w:vAlign w:val="center"/>
          </w:tcPr>
          <w:p>
            <w:pPr>
              <w:pStyle w:val="16"/>
            </w:pPr>
            <w:r>
              <w:t>1833.59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2080101</w:t>
            </w:r>
          </w:p>
        </w:tc>
        <w:tc>
          <w:tcPr>
            <w:tcW w:w="1559" w:type="dxa"/>
            <w:vAlign w:val="center"/>
          </w:tcPr>
          <w:p>
            <w:pPr>
              <w:pStyle w:val="17"/>
            </w:pPr>
            <w:r>
              <w:t>行政运行</w:t>
            </w:r>
          </w:p>
        </w:tc>
        <w:tc>
          <w:tcPr>
            <w:tcW w:w="1134" w:type="dxa"/>
            <w:vAlign w:val="center"/>
          </w:tcPr>
          <w:p>
            <w:pPr>
              <w:pStyle w:val="16"/>
            </w:pPr>
            <w:r>
              <w:t>805.85</w:t>
            </w:r>
          </w:p>
        </w:tc>
        <w:tc>
          <w:tcPr>
            <w:tcW w:w="1134" w:type="dxa"/>
            <w:vAlign w:val="center"/>
          </w:tcPr>
          <w:p>
            <w:pPr>
              <w:pStyle w:val="16"/>
            </w:pPr>
            <w:r>
              <w:t>805.85</w:t>
            </w:r>
          </w:p>
        </w:tc>
        <w:tc>
          <w:tcPr>
            <w:tcW w:w="1134" w:type="dxa"/>
            <w:vAlign w:val="center"/>
          </w:tcPr>
          <w:p>
            <w:pPr>
              <w:pStyle w:val="16"/>
            </w:pPr>
            <w:r>
              <w:t>805.85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2080108</w:t>
            </w:r>
          </w:p>
        </w:tc>
        <w:tc>
          <w:tcPr>
            <w:tcW w:w="1559" w:type="dxa"/>
            <w:vAlign w:val="center"/>
          </w:tcPr>
          <w:p>
            <w:pPr>
              <w:pStyle w:val="17"/>
            </w:pPr>
            <w:r>
              <w:t>信息化建设</w:t>
            </w:r>
          </w:p>
        </w:tc>
        <w:tc>
          <w:tcPr>
            <w:tcW w:w="1134" w:type="dxa"/>
            <w:vAlign w:val="center"/>
          </w:tcPr>
          <w:p>
            <w:pPr>
              <w:pStyle w:val="16"/>
            </w:pPr>
            <w:r>
              <w:t>29.00</w:t>
            </w:r>
          </w:p>
        </w:tc>
        <w:tc>
          <w:tcPr>
            <w:tcW w:w="1134" w:type="dxa"/>
            <w:vAlign w:val="center"/>
          </w:tcPr>
          <w:p>
            <w:pPr>
              <w:pStyle w:val="16"/>
            </w:pPr>
            <w:r>
              <w:t>29.00</w:t>
            </w:r>
          </w:p>
        </w:tc>
        <w:tc>
          <w:tcPr>
            <w:tcW w:w="1134" w:type="dxa"/>
            <w:vAlign w:val="center"/>
          </w:tcPr>
          <w:p>
            <w:pPr>
              <w:pStyle w:val="16"/>
            </w:pPr>
            <w:r>
              <w:t>29.00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2080109</w:t>
            </w:r>
          </w:p>
        </w:tc>
        <w:tc>
          <w:tcPr>
            <w:tcW w:w="1559" w:type="dxa"/>
            <w:vAlign w:val="center"/>
          </w:tcPr>
          <w:p>
            <w:pPr>
              <w:pStyle w:val="17"/>
            </w:pPr>
            <w:r>
              <w:t>社会保险经办机构</w:t>
            </w:r>
          </w:p>
        </w:tc>
        <w:tc>
          <w:tcPr>
            <w:tcW w:w="1134" w:type="dxa"/>
            <w:vAlign w:val="center"/>
          </w:tcPr>
          <w:p>
            <w:pPr>
              <w:pStyle w:val="16"/>
            </w:pPr>
            <w:r>
              <w:t>456.15</w:t>
            </w:r>
          </w:p>
        </w:tc>
        <w:tc>
          <w:tcPr>
            <w:tcW w:w="1134" w:type="dxa"/>
            <w:vAlign w:val="center"/>
          </w:tcPr>
          <w:p>
            <w:pPr>
              <w:pStyle w:val="16"/>
            </w:pPr>
            <w:r>
              <w:t>456.15</w:t>
            </w:r>
          </w:p>
        </w:tc>
        <w:tc>
          <w:tcPr>
            <w:tcW w:w="1134" w:type="dxa"/>
            <w:vAlign w:val="center"/>
          </w:tcPr>
          <w:p>
            <w:pPr>
              <w:pStyle w:val="16"/>
            </w:pPr>
            <w:r>
              <w:t>456.15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2080111</w:t>
            </w:r>
          </w:p>
        </w:tc>
        <w:tc>
          <w:tcPr>
            <w:tcW w:w="1559" w:type="dxa"/>
            <w:vAlign w:val="center"/>
          </w:tcPr>
          <w:p>
            <w:pPr>
              <w:pStyle w:val="17"/>
            </w:pPr>
            <w:r>
              <w:t>公共就业服务和职业技能鉴定机构</w:t>
            </w:r>
          </w:p>
        </w:tc>
        <w:tc>
          <w:tcPr>
            <w:tcW w:w="1134" w:type="dxa"/>
            <w:vAlign w:val="center"/>
          </w:tcPr>
          <w:p>
            <w:pPr>
              <w:pStyle w:val="16"/>
            </w:pPr>
            <w:r>
              <w:t>99.91</w:t>
            </w:r>
          </w:p>
        </w:tc>
        <w:tc>
          <w:tcPr>
            <w:tcW w:w="1134" w:type="dxa"/>
            <w:vAlign w:val="center"/>
          </w:tcPr>
          <w:p>
            <w:pPr>
              <w:pStyle w:val="16"/>
            </w:pPr>
            <w:r>
              <w:t>99.91</w:t>
            </w:r>
          </w:p>
        </w:tc>
        <w:tc>
          <w:tcPr>
            <w:tcW w:w="1134" w:type="dxa"/>
            <w:vAlign w:val="center"/>
          </w:tcPr>
          <w:p>
            <w:pPr>
              <w:pStyle w:val="16"/>
            </w:pPr>
            <w:r>
              <w:t>99.91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2080199</w:t>
            </w:r>
          </w:p>
        </w:tc>
        <w:tc>
          <w:tcPr>
            <w:tcW w:w="1559" w:type="dxa"/>
            <w:vAlign w:val="center"/>
          </w:tcPr>
          <w:p>
            <w:pPr>
              <w:pStyle w:val="17"/>
            </w:pPr>
            <w:r>
              <w:t>其他人力资源和社会保障管理事务支出</w:t>
            </w:r>
          </w:p>
        </w:tc>
        <w:tc>
          <w:tcPr>
            <w:tcW w:w="1134" w:type="dxa"/>
            <w:vAlign w:val="center"/>
          </w:tcPr>
          <w:p>
            <w:pPr>
              <w:pStyle w:val="16"/>
            </w:pPr>
            <w:r>
              <w:t>442.67</w:t>
            </w:r>
          </w:p>
        </w:tc>
        <w:tc>
          <w:tcPr>
            <w:tcW w:w="1134" w:type="dxa"/>
            <w:vAlign w:val="center"/>
          </w:tcPr>
          <w:p>
            <w:pPr>
              <w:pStyle w:val="16"/>
            </w:pPr>
            <w:r>
              <w:t>442.67</w:t>
            </w:r>
          </w:p>
        </w:tc>
        <w:tc>
          <w:tcPr>
            <w:tcW w:w="1134" w:type="dxa"/>
            <w:vAlign w:val="center"/>
          </w:tcPr>
          <w:p>
            <w:pPr>
              <w:pStyle w:val="16"/>
            </w:pPr>
            <w:r>
              <w:t>442.67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8944.04</w:t>
            </w:r>
          </w:p>
        </w:tc>
        <w:tc>
          <w:tcPr>
            <w:tcW w:w="1134" w:type="dxa"/>
            <w:vAlign w:val="center"/>
          </w:tcPr>
          <w:p>
            <w:pPr>
              <w:pStyle w:val="16"/>
            </w:pPr>
            <w:r>
              <w:t>8944.04</w:t>
            </w:r>
          </w:p>
        </w:tc>
        <w:tc>
          <w:tcPr>
            <w:tcW w:w="1134" w:type="dxa"/>
            <w:vAlign w:val="center"/>
          </w:tcPr>
          <w:p>
            <w:pPr>
              <w:pStyle w:val="16"/>
            </w:pPr>
            <w:r>
              <w:t>8944.04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128.50</w:t>
            </w:r>
          </w:p>
        </w:tc>
        <w:tc>
          <w:tcPr>
            <w:tcW w:w="1134" w:type="dxa"/>
            <w:vAlign w:val="center"/>
          </w:tcPr>
          <w:p>
            <w:pPr>
              <w:pStyle w:val="16"/>
            </w:pPr>
            <w:r>
              <w:t>128.50</w:t>
            </w:r>
          </w:p>
        </w:tc>
        <w:tc>
          <w:tcPr>
            <w:tcW w:w="1134" w:type="dxa"/>
            <w:vAlign w:val="center"/>
          </w:tcPr>
          <w:p>
            <w:pPr>
              <w:pStyle w:val="16"/>
            </w:pPr>
            <w:r>
              <w:t>128.50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86.66</w:t>
            </w:r>
          </w:p>
        </w:tc>
        <w:tc>
          <w:tcPr>
            <w:tcW w:w="1134" w:type="dxa"/>
            <w:vAlign w:val="center"/>
          </w:tcPr>
          <w:p>
            <w:pPr>
              <w:pStyle w:val="16"/>
            </w:pPr>
            <w:r>
              <w:t>86.66</w:t>
            </w:r>
          </w:p>
        </w:tc>
        <w:tc>
          <w:tcPr>
            <w:tcW w:w="1134" w:type="dxa"/>
            <w:vAlign w:val="center"/>
          </w:tcPr>
          <w:p>
            <w:pPr>
              <w:pStyle w:val="16"/>
            </w:pPr>
            <w:r>
              <w:t>86.66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139.88</w:t>
            </w:r>
          </w:p>
        </w:tc>
        <w:tc>
          <w:tcPr>
            <w:tcW w:w="1134" w:type="dxa"/>
            <w:vAlign w:val="center"/>
          </w:tcPr>
          <w:p>
            <w:pPr>
              <w:pStyle w:val="16"/>
            </w:pPr>
            <w:r>
              <w:t>139.88</w:t>
            </w:r>
          </w:p>
        </w:tc>
        <w:tc>
          <w:tcPr>
            <w:tcW w:w="1134" w:type="dxa"/>
            <w:vAlign w:val="center"/>
          </w:tcPr>
          <w:p>
            <w:pPr>
              <w:pStyle w:val="16"/>
            </w:pPr>
            <w:r>
              <w:t>139.88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2080507</w:t>
            </w:r>
          </w:p>
        </w:tc>
        <w:tc>
          <w:tcPr>
            <w:tcW w:w="1559" w:type="dxa"/>
            <w:vAlign w:val="center"/>
          </w:tcPr>
          <w:p>
            <w:pPr>
              <w:pStyle w:val="17"/>
            </w:pPr>
            <w:r>
              <w:t>对机关事业单位基本养老保险基金的补助</w:t>
            </w:r>
          </w:p>
        </w:tc>
        <w:tc>
          <w:tcPr>
            <w:tcW w:w="1134" w:type="dxa"/>
            <w:vAlign w:val="center"/>
          </w:tcPr>
          <w:p>
            <w:pPr>
              <w:pStyle w:val="16"/>
            </w:pPr>
            <w:r>
              <w:t>8589.00</w:t>
            </w:r>
          </w:p>
        </w:tc>
        <w:tc>
          <w:tcPr>
            <w:tcW w:w="1134" w:type="dxa"/>
            <w:vAlign w:val="center"/>
          </w:tcPr>
          <w:p>
            <w:pPr>
              <w:pStyle w:val="16"/>
            </w:pPr>
            <w:r>
              <w:t>8589.00</w:t>
            </w:r>
          </w:p>
        </w:tc>
        <w:tc>
          <w:tcPr>
            <w:tcW w:w="1134" w:type="dxa"/>
            <w:vAlign w:val="center"/>
          </w:tcPr>
          <w:p>
            <w:pPr>
              <w:pStyle w:val="16"/>
            </w:pPr>
            <w:r>
              <w:t>8589.00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20807</w:t>
            </w:r>
          </w:p>
        </w:tc>
        <w:tc>
          <w:tcPr>
            <w:tcW w:w="1559" w:type="dxa"/>
            <w:vAlign w:val="center"/>
          </w:tcPr>
          <w:p>
            <w:pPr>
              <w:pStyle w:val="17"/>
            </w:pPr>
            <w:r>
              <w:t>就业补助</w:t>
            </w:r>
          </w:p>
        </w:tc>
        <w:tc>
          <w:tcPr>
            <w:tcW w:w="1134" w:type="dxa"/>
            <w:vAlign w:val="center"/>
          </w:tcPr>
          <w:p>
            <w:pPr>
              <w:pStyle w:val="16"/>
            </w:pPr>
            <w:r>
              <w:t>1435.82</w:t>
            </w:r>
          </w:p>
        </w:tc>
        <w:tc>
          <w:tcPr>
            <w:tcW w:w="1134" w:type="dxa"/>
            <w:vAlign w:val="center"/>
          </w:tcPr>
          <w:p>
            <w:pPr>
              <w:pStyle w:val="16"/>
            </w:pPr>
            <w:r>
              <w:t>1414.09</w:t>
            </w:r>
          </w:p>
        </w:tc>
        <w:tc>
          <w:tcPr>
            <w:tcW w:w="1134" w:type="dxa"/>
            <w:vAlign w:val="center"/>
          </w:tcPr>
          <w:p>
            <w:pPr>
              <w:pStyle w:val="16"/>
            </w:pPr>
            <w:r>
              <w:t>1414.09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2080701</w:t>
            </w:r>
          </w:p>
        </w:tc>
        <w:tc>
          <w:tcPr>
            <w:tcW w:w="1559" w:type="dxa"/>
            <w:vAlign w:val="center"/>
          </w:tcPr>
          <w:p>
            <w:pPr>
              <w:pStyle w:val="17"/>
            </w:pPr>
            <w:r>
              <w:t>就业创业服务补贴</w:t>
            </w:r>
          </w:p>
        </w:tc>
        <w:tc>
          <w:tcPr>
            <w:tcW w:w="1134" w:type="dxa"/>
            <w:vAlign w:val="center"/>
          </w:tcPr>
          <w:p>
            <w:pPr>
              <w:pStyle w:val="16"/>
            </w:pPr>
            <w:r>
              <w:t>90.00</w:t>
            </w:r>
          </w:p>
        </w:tc>
        <w:tc>
          <w:tcPr>
            <w:tcW w:w="1134" w:type="dxa"/>
            <w:vAlign w:val="center"/>
          </w:tcPr>
          <w:p>
            <w:pPr>
              <w:pStyle w:val="16"/>
            </w:pPr>
            <w:r>
              <w:t>90.00</w:t>
            </w:r>
          </w:p>
        </w:tc>
        <w:tc>
          <w:tcPr>
            <w:tcW w:w="1134" w:type="dxa"/>
            <w:vAlign w:val="center"/>
          </w:tcPr>
          <w:p>
            <w:pPr>
              <w:pStyle w:val="16"/>
            </w:pPr>
            <w:r>
              <w:t>90.00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2080704</w:t>
            </w:r>
          </w:p>
        </w:tc>
        <w:tc>
          <w:tcPr>
            <w:tcW w:w="1559" w:type="dxa"/>
            <w:vAlign w:val="center"/>
          </w:tcPr>
          <w:p>
            <w:pPr>
              <w:pStyle w:val="17"/>
            </w:pPr>
            <w:r>
              <w:t>社会保险补贴</w:t>
            </w:r>
          </w:p>
        </w:tc>
        <w:tc>
          <w:tcPr>
            <w:tcW w:w="1134" w:type="dxa"/>
            <w:vAlign w:val="center"/>
          </w:tcPr>
          <w:p>
            <w:pPr>
              <w:pStyle w:val="16"/>
            </w:pPr>
            <w:r>
              <w:t>521.68</w:t>
            </w:r>
          </w:p>
        </w:tc>
        <w:tc>
          <w:tcPr>
            <w:tcW w:w="1134" w:type="dxa"/>
            <w:vAlign w:val="center"/>
          </w:tcPr>
          <w:p>
            <w:pPr>
              <w:pStyle w:val="16"/>
            </w:pPr>
            <w:r>
              <w:t>521.68</w:t>
            </w:r>
          </w:p>
        </w:tc>
        <w:tc>
          <w:tcPr>
            <w:tcW w:w="1134" w:type="dxa"/>
            <w:vAlign w:val="center"/>
          </w:tcPr>
          <w:p>
            <w:pPr>
              <w:pStyle w:val="16"/>
            </w:pPr>
            <w:r>
              <w:t>521.68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2080705</w:t>
            </w:r>
          </w:p>
        </w:tc>
        <w:tc>
          <w:tcPr>
            <w:tcW w:w="1559" w:type="dxa"/>
            <w:vAlign w:val="center"/>
          </w:tcPr>
          <w:p>
            <w:pPr>
              <w:pStyle w:val="17"/>
            </w:pPr>
            <w:r>
              <w:t>公益性岗位补贴</w:t>
            </w:r>
          </w:p>
        </w:tc>
        <w:tc>
          <w:tcPr>
            <w:tcW w:w="1134" w:type="dxa"/>
            <w:vAlign w:val="center"/>
          </w:tcPr>
          <w:p>
            <w:pPr>
              <w:pStyle w:val="16"/>
            </w:pPr>
            <w:r>
              <w:t>500.03</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2080711</w:t>
            </w:r>
          </w:p>
        </w:tc>
        <w:tc>
          <w:tcPr>
            <w:tcW w:w="1559" w:type="dxa"/>
            <w:vAlign w:val="center"/>
          </w:tcPr>
          <w:p>
            <w:pPr>
              <w:pStyle w:val="17"/>
            </w:pPr>
            <w:r>
              <w:t>就业见习补贴</w:t>
            </w:r>
          </w:p>
        </w:tc>
        <w:tc>
          <w:tcPr>
            <w:tcW w:w="1134" w:type="dxa"/>
            <w:vAlign w:val="center"/>
          </w:tcPr>
          <w:p>
            <w:pPr>
              <w:pStyle w:val="16"/>
            </w:pPr>
            <w:r>
              <w:t>200.00</w:t>
            </w:r>
          </w:p>
        </w:tc>
        <w:tc>
          <w:tcPr>
            <w:tcW w:w="1134" w:type="dxa"/>
            <w:vAlign w:val="center"/>
          </w:tcPr>
          <w:p>
            <w:pPr>
              <w:pStyle w:val="16"/>
            </w:pPr>
            <w:r>
              <w:t>200.00</w:t>
            </w:r>
          </w:p>
        </w:tc>
        <w:tc>
          <w:tcPr>
            <w:tcW w:w="1134" w:type="dxa"/>
            <w:vAlign w:val="center"/>
          </w:tcPr>
          <w:p>
            <w:pPr>
              <w:pStyle w:val="16"/>
            </w:pPr>
            <w:r>
              <w:t>200.00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2080713</w:t>
            </w:r>
          </w:p>
        </w:tc>
        <w:tc>
          <w:tcPr>
            <w:tcW w:w="1559" w:type="dxa"/>
            <w:vAlign w:val="center"/>
          </w:tcPr>
          <w:p>
            <w:pPr>
              <w:pStyle w:val="17"/>
            </w:pPr>
            <w:r>
              <w:t>促进创业补贴</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2080799</w:t>
            </w:r>
          </w:p>
        </w:tc>
        <w:tc>
          <w:tcPr>
            <w:tcW w:w="1559" w:type="dxa"/>
            <w:vAlign w:val="center"/>
          </w:tcPr>
          <w:p>
            <w:pPr>
              <w:pStyle w:val="17"/>
            </w:pPr>
            <w:r>
              <w:t>其他就业补助支出</w:t>
            </w:r>
          </w:p>
        </w:tc>
        <w:tc>
          <w:tcPr>
            <w:tcW w:w="1134" w:type="dxa"/>
            <w:vAlign w:val="center"/>
          </w:tcPr>
          <w:p>
            <w:pPr>
              <w:pStyle w:val="16"/>
            </w:pPr>
            <w:r>
              <w:t>98.11</w:t>
            </w:r>
          </w:p>
        </w:tc>
        <w:tc>
          <w:tcPr>
            <w:tcW w:w="1134" w:type="dxa"/>
            <w:vAlign w:val="center"/>
          </w:tcPr>
          <w:p>
            <w:pPr>
              <w:pStyle w:val="16"/>
            </w:pPr>
            <w:r>
              <w:t>76.41</w:t>
            </w:r>
          </w:p>
        </w:tc>
        <w:tc>
          <w:tcPr>
            <w:tcW w:w="1134" w:type="dxa"/>
            <w:vAlign w:val="center"/>
          </w:tcPr>
          <w:p>
            <w:pPr>
              <w:pStyle w:val="16"/>
            </w:pPr>
            <w:r>
              <w:t>76.41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20826</w:t>
            </w:r>
          </w:p>
        </w:tc>
        <w:tc>
          <w:tcPr>
            <w:tcW w:w="1559" w:type="dxa"/>
            <w:vAlign w:val="center"/>
          </w:tcPr>
          <w:p>
            <w:pPr>
              <w:pStyle w:val="17"/>
            </w:pPr>
            <w:r>
              <w:t>财政对基本养老保险基金的补助</w:t>
            </w:r>
          </w:p>
        </w:tc>
        <w:tc>
          <w:tcPr>
            <w:tcW w:w="1134" w:type="dxa"/>
            <w:vAlign w:val="center"/>
          </w:tcPr>
          <w:p>
            <w:pPr>
              <w:pStyle w:val="16"/>
            </w:pPr>
            <w:r>
              <w:t>7206.95</w:t>
            </w:r>
          </w:p>
        </w:tc>
        <w:tc>
          <w:tcPr>
            <w:tcW w:w="1134" w:type="dxa"/>
            <w:vAlign w:val="center"/>
          </w:tcPr>
          <w:p>
            <w:pPr>
              <w:pStyle w:val="16"/>
            </w:pPr>
            <w:r>
              <w:t>7157.29</w:t>
            </w:r>
          </w:p>
        </w:tc>
        <w:tc>
          <w:tcPr>
            <w:tcW w:w="1134" w:type="dxa"/>
            <w:vAlign w:val="center"/>
          </w:tcPr>
          <w:p>
            <w:pPr>
              <w:pStyle w:val="16"/>
            </w:pPr>
            <w:r>
              <w:t>7157.29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2082602</w:t>
            </w:r>
          </w:p>
        </w:tc>
        <w:tc>
          <w:tcPr>
            <w:tcW w:w="1559" w:type="dxa"/>
            <w:vAlign w:val="center"/>
          </w:tcPr>
          <w:p>
            <w:pPr>
              <w:pStyle w:val="17"/>
            </w:pPr>
            <w:r>
              <w:t>财政对城乡居民基本养老保险基金的补助</w:t>
            </w:r>
          </w:p>
        </w:tc>
        <w:tc>
          <w:tcPr>
            <w:tcW w:w="1134" w:type="dxa"/>
            <w:vAlign w:val="center"/>
          </w:tcPr>
          <w:p>
            <w:pPr>
              <w:pStyle w:val="16"/>
            </w:pPr>
            <w:r>
              <w:t>7206.95</w:t>
            </w:r>
          </w:p>
        </w:tc>
        <w:tc>
          <w:tcPr>
            <w:tcW w:w="1134" w:type="dxa"/>
            <w:vAlign w:val="center"/>
          </w:tcPr>
          <w:p>
            <w:pPr>
              <w:pStyle w:val="16"/>
            </w:pPr>
            <w:r>
              <w:t>7157.29</w:t>
            </w:r>
          </w:p>
        </w:tc>
        <w:tc>
          <w:tcPr>
            <w:tcW w:w="1134" w:type="dxa"/>
            <w:vAlign w:val="center"/>
          </w:tcPr>
          <w:p>
            <w:pPr>
              <w:pStyle w:val="16"/>
            </w:pPr>
            <w:r>
              <w:t>7157.29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20830</w:t>
            </w:r>
          </w:p>
        </w:tc>
        <w:tc>
          <w:tcPr>
            <w:tcW w:w="1559" w:type="dxa"/>
            <w:vAlign w:val="center"/>
          </w:tcPr>
          <w:p>
            <w:pPr>
              <w:pStyle w:val="17"/>
            </w:pPr>
            <w:r>
              <w:t>财政代缴社会保险费支出</w:t>
            </w:r>
          </w:p>
        </w:tc>
        <w:tc>
          <w:tcPr>
            <w:tcW w:w="1134" w:type="dxa"/>
            <w:vAlign w:val="center"/>
          </w:tcPr>
          <w:p>
            <w:pPr>
              <w:pStyle w:val="16"/>
            </w:pPr>
            <w:r>
              <w:t>19.92</w:t>
            </w:r>
          </w:p>
        </w:tc>
        <w:tc>
          <w:tcPr>
            <w:tcW w:w="1134" w:type="dxa"/>
            <w:vAlign w:val="center"/>
          </w:tcPr>
          <w:p>
            <w:pPr>
              <w:pStyle w:val="16"/>
            </w:pPr>
            <w:r>
              <w:t>17.00</w:t>
            </w:r>
          </w:p>
        </w:tc>
        <w:tc>
          <w:tcPr>
            <w:tcW w:w="1134" w:type="dxa"/>
            <w:vAlign w:val="center"/>
          </w:tcPr>
          <w:p>
            <w:pPr>
              <w:pStyle w:val="16"/>
            </w:pPr>
            <w:r>
              <w:t>17.00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2083001</w:t>
            </w:r>
          </w:p>
        </w:tc>
        <w:tc>
          <w:tcPr>
            <w:tcW w:w="1559" w:type="dxa"/>
            <w:vAlign w:val="center"/>
          </w:tcPr>
          <w:p>
            <w:pPr>
              <w:pStyle w:val="17"/>
            </w:pPr>
            <w:r>
              <w:t>财政代缴城乡居民基本养老保险费支出</w:t>
            </w:r>
          </w:p>
        </w:tc>
        <w:tc>
          <w:tcPr>
            <w:tcW w:w="1134" w:type="dxa"/>
            <w:vAlign w:val="center"/>
          </w:tcPr>
          <w:p>
            <w:pPr>
              <w:pStyle w:val="16"/>
            </w:pPr>
            <w:r>
              <w:t>19.92</w:t>
            </w:r>
          </w:p>
        </w:tc>
        <w:tc>
          <w:tcPr>
            <w:tcW w:w="1134" w:type="dxa"/>
            <w:vAlign w:val="center"/>
          </w:tcPr>
          <w:p>
            <w:pPr>
              <w:pStyle w:val="16"/>
            </w:pPr>
            <w:r>
              <w:t>17.00</w:t>
            </w:r>
          </w:p>
        </w:tc>
        <w:tc>
          <w:tcPr>
            <w:tcW w:w="1134" w:type="dxa"/>
            <w:vAlign w:val="center"/>
          </w:tcPr>
          <w:p>
            <w:pPr>
              <w:pStyle w:val="16"/>
            </w:pPr>
            <w:r>
              <w:t>17.00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44.67</w:t>
            </w:r>
          </w:p>
        </w:tc>
        <w:tc>
          <w:tcPr>
            <w:tcW w:w="1134" w:type="dxa"/>
            <w:vAlign w:val="center"/>
          </w:tcPr>
          <w:p>
            <w:pPr>
              <w:pStyle w:val="16"/>
            </w:pPr>
            <w:r>
              <w:t>44.67</w:t>
            </w:r>
          </w:p>
        </w:tc>
        <w:tc>
          <w:tcPr>
            <w:tcW w:w="1134" w:type="dxa"/>
            <w:vAlign w:val="center"/>
          </w:tcPr>
          <w:p>
            <w:pPr>
              <w:pStyle w:val="16"/>
            </w:pPr>
            <w:r>
              <w:t>44.67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44.67</w:t>
            </w:r>
          </w:p>
        </w:tc>
        <w:tc>
          <w:tcPr>
            <w:tcW w:w="1134" w:type="dxa"/>
            <w:vAlign w:val="center"/>
          </w:tcPr>
          <w:p>
            <w:pPr>
              <w:pStyle w:val="16"/>
            </w:pPr>
            <w:r>
              <w:t>44.67</w:t>
            </w:r>
          </w:p>
        </w:tc>
        <w:tc>
          <w:tcPr>
            <w:tcW w:w="1134" w:type="dxa"/>
            <w:vAlign w:val="center"/>
          </w:tcPr>
          <w:p>
            <w:pPr>
              <w:pStyle w:val="16"/>
            </w:pPr>
            <w:r>
              <w:t>44.67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25.25</w:t>
            </w:r>
          </w:p>
        </w:tc>
        <w:tc>
          <w:tcPr>
            <w:tcW w:w="1134" w:type="dxa"/>
            <w:vAlign w:val="center"/>
          </w:tcPr>
          <w:p>
            <w:pPr>
              <w:pStyle w:val="16"/>
            </w:pPr>
            <w:r>
              <w:t>25.25</w:t>
            </w:r>
          </w:p>
        </w:tc>
        <w:tc>
          <w:tcPr>
            <w:tcW w:w="1134" w:type="dxa"/>
            <w:vAlign w:val="center"/>
          </w:tcPr>
          <w:p>
            <w:pPr>
              <w:pStyle w:val="16"/>
            </w:pPr>
            <w:r>
              <w:t>25.25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19.42</w:t>
            </w:r>
          </w:p>
        </w:tc>
        <w:tc>
          <w:tcPr>
            <w:tcW w:w="1134" w:type="dxa"/>
            <w:vAlign w:val="center"/>
          </w:tcPr>
          <w:p>
            <w:pPr>
              <w:pStyle w:val="16"/>
            </w:pPr>
            <w:r>
              <w:t>19.42</w:t>
            </w:r>
          </w:p>
        </w:tc>
        <w:tc>
          <w:tcPr>
            <w:tcW w:w="1134" w:type="dxa"/>
            <w:vAlign w:val="center"/>
          </w:tcPr>
          <w:p>
            <w:pPr>
              <w:pStyle w:val="16"/>
            </w:pPr>
            <w:r>
              <w:t>19.42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115.87</w:t>
            </w:r>
          </w:p>
        </w:tc>
        <w:tc>
          <w:tcPr>
            <w:tcW w:w="1134" w:type="dxa"/>
            <w:vAlign w:val="center"/>
          </w:tcPr>
          <w:p>
            <w:pPr>
              <w:pStyle w:val="16"/>
            </w:pPr>
            <w:r>
              <w:t>115.87</w:t>
            </w:r>
          </w:p>
        </w:tc>
        <w:tc>
          <w:tcPr>
            <w:tcW w:w="1134" w:type="dxa"/>
            <w:vAlign w:val="center"/>
          </w:tcPr>
          <w:p>
            <w:pPr>
              <w:pStyle w:val="16"/>
            </w:pPr>
            <w:r>
              <w:t>115.87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115.87</w:t>
            </w:r>
          </w:p>
        </w:tc>
        <w:tc>
          <w:tcPr>
            <w:tcW w:w="1134" w:type="dxa"/>
            <w:vAlign w:val="center"/>
          </w:tcPr>
          <w:p>
            <w:pPr>
              <w:pStyle w:val="16"/>
            </w:pPr>
            <w:r>
              <w:t>115.87</w:t>
            </w:r>
          </w:p>
        </w:tc>
        <w:tc>
          <w:tcPr>
            <w:tcW w:w="1134" w:type="dxa"/>
            <w:vAlign w:val="center"/>
          </w:tcPr>
          <w:p>
            <w:pPr>
              <w:pStyle w:val="16"/>
            </w:pPr>
            <w:r>
              <w:t>115.87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115.87</w:t>
            </w:r>
          </w:p>
        </w:tc>
        <w:tc>
          <w:tcPr>
            <w:tcW w:w="1134" w:type="dxa"/>
            <w:vAlign w:val="center"/>
          </w:tcPr>
          <w:p>
            <w:pPr>
              <w:pStyle w:val="16"/>
            </w:pPr>
            <w:r>
              <w:t>115.87</w:t>
            </w:r>
          </w:p>
        </w:tc>
        <w:tc>
          <w:tcPr>
            <w:tcW w:w="1134" w:type="dxa"/>
            <w:vAlign w:val="center"/>
          </w:tcPr>
          <w:p>
            <w:pPr>
              <w:pStyle w:val="16"/>
            </w:pPr>
            <w:r>
              <w:t>115.87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19600.86</w:t>
            </w:r>
          </w:p>
        </w:tc>
        <w:tc>
          <w:tcPr>
            <w:tcW w:w="1361" w:type="dxa"/>
            <w:vAlign w:val="center"/>
          </w:tcPr>
          <w:p>
            <w:pPr>
              <w:pStyle w:val="20"/>
            </w:pPr>
            <w:r>
              <w:t>1877.50</w:t>
            </w:r>
          </w:p>
        </w:tc>
        <w:tc>
          <w:tcPr>
            <w:tcW w:w="1361" w:type="dxa"/>
            <w:vAlign w:val="center"/>
          </w:tcPr>
          <w:p>
            <w:pPr>
              <w:pStyle w:val="20"/>
            </w:pPr>
            <w:r>
              <w:t>17723.36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19440.32</w:t>
            </w:r>
          </w:p>
        </w:tc>
        <w:tc>
          <w:tcPr>
            <w:tcW w:w="1361" w:type="dxa"/>
            <w:vAlign w:val="center"/>
          </w:tcPr>
          <w:p>
            <w:pPr>
              <w:pStyle w:val="16"/>
            </w:pPr>
            <w:r>
              <w:t>1716.96</w:t>
            </w:r>
          </w:p>
        </w:tc>
        <w:tc>
          <w:tcPr>
            <w:tcW w:w="1361" w:type="dxa"/>
            <w:vAlign w:val="center"/>
          </w:tcPr>
          <w:p>
            <w:pPr>
              <w:pStyle w:val="16"/>
            </w:pPr>
            <w:r>
              <w:t>17723.36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20801</w:t>
            </w:r>
          </w:p>
        </w:tc>
        <w:tc>
          <w:tcPr>
            <w:tcW w:w="4535" w:type="dxa"/>
            <w:vAlign w:val="center"/>
          </w:tcPr>
          <w:p>
            <w:pPr>
              <w:pStyle w:val="17"/>
            </w:pPr>
            <w:r>
              <w:t>人力资源和社会保障管理事务</w:t>
            </w:r>
          </w:p>
        </w:tc>
        <w:tc>
          <w:tcPr>
            <w:tcW w:w="1361" w:type="dxa"/>
            <w:vAlign w:val="center"/>
          </w:tcPr>
          <w:p>
            <w:pPr>
              <w:pStyle w:val="16"/>
            </w:pPr>
            <w:r>
              <w:t>1833.59</w:t>
            </w:r>
          </w:p>
        </w:tc>
        <w:tc>
          <w:tcPr>
            <w:tcW w:w="1361" w:type="dxa"/>
            <w:vAlign w:val="center"/>
          </w:tcPr>
          <w:p>
            <w:pPr>
              <w:pStyle w:val="16"/>
            </w:pPr>
            <w:r>
              <w:t>1361.92</w:t>
            </w:r>
          </w:p>
        </w:tc>
        <w:tc>
          <w:tcPr>
            <w:tcW w:w="1361" w:type="dxa"/>
            <w:vAlign w:val="center"/>
          </w:tcPr>
          <w:p>
            <w:pPr>
              <w:pStyle w:val="16"/>
            </w:pPr>
            <w:r>
              <w:t>471.67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2080101</w:t>
            </w:r>
          </w:p>
        </w:tc>
        <w:tc>
          <w:tcPr>
            <w:tcW w:w="4535" w:type="dxa"/>
            <w:vAlign w:val="center"/>
          </w:tcPr>
          <w:p>
            <w:pPr>
              <w:pStyle w:val="17"/>
            </w:pPr>
            <w:r>
              <w:t>行政运行</w:t>
            </w:r>
          </w:p>
        </w:tc>
        <w:tc>
          <w:tcPr>
            <w:tcW w:w="1361" w:type="dxa"/>
            <w:vAlign w:val="center"/>
          </w:tcPr>
          <w:p>
            <w:pPr>
              <w:pStyle w:val="16"/>
            </w:pPr>
            <w:r>
              <w:t>805.85</w:t>
            </w:r>
          </w:p>
        </w:tc>
        <w:tc>
          <w:tcPr>
            <w:tcW w:w="1361" w:type="dxa"/>
            <w:vAlign w:val="center"/>
          </w:tcPr>
          <w:p>
            <w:pPr>
              <w:pStyle w:val="16"/>
            </w:pPr>
            <w:r>
              <w:t>805.85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2080108</w:t>
            </w:r>
          </w:p>
        </w:tc>
        <w:tc>
          <w:tcPr>
            <w:tcW w:w="4535" w:type="dxa"/>
            <w:vAlign w:val="center"/>
          </w:tcPr>
          <w:p>
            <w:pPr>
              <w:pStyle w:val="17"/>
            </w:pPr>
            <w:r>
              <w:t>信息化建设</w:t>
            </w:r>
          </w:p>
        </w:tc>
        <w:tc>
          <w:tcPr>
            <w:tcW w:w="1361" w:type="dxa"/>
            <w:vAlign w:val="center"/>
          </w:tcPr>
          <w:p>
            <w:pPr>
              <w:pStyle w:val="16"/>
            </w:pPr>
            <w:r>
              <w:t>29.00</w:t>
            </w:r>
          </w:p>
        </w:tc>
        <w:tc>
          <w:tcPr>
            <w:tcW w:w="1361" w:type="dxa"/>
            <w:vAlign w:val="center"/>
          </w:tcPr>
          <w:p>
            <w:pPr>
              <w:pStyle w:val="16"/>
            </w:pPr>
          </w:p>
        </w:tc>
        <w:tc>
          <w:tcPr>
            <w:tcW w:w="1361" w:type="dxa"/>
            <w:vAlign w:val="center"/>
          </w:tcPr>
          <w:p>
            <w:pPr>
              <w:pStyle w:val="16"/>
            </w:pPr>
            <w:r>
              <w:t>29.00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2080109</w:t>
            </w:r>
          </w:p>
        </w:tc>
        <w:tc>
          <w:tcPr>
            <w:tcW w:w="4535" w:type="dxa"/>
            <w:vAlign w:val="center"/>
          </w:tcPr>
          <w:p>
            <w:pPr>
              <w:pStyle w:val="17"/>
            </w:pPr>
            <w:r>
              <w:t>社会保险经办机构</w:t>
            </w:r>
          </w:p>
        </w:tc>
        <w:tc>
          <w:tcPr>
            <w:tcW w:w="1361" w:type="dxa"/>
            <w:vAlign w:val="center"/>
          </w:tcPr>
          <w:p>
            <w:pPr>
              <w:pStyle w:val="16"/>
            </w:pPr>
            <w:r>
              <w:t>456.15</w:t>
            </w:r>
          </w:p>
        </w:tc>
        <w:tc>
          <w:tcPr>
            <w:tcW w:w="1361" w:type="dxa"/>
            <w:vAlign w:val="center"/>
          </w:tcPr>
          <w:p>
            <w:pPr>
              <w:pStyle w:val="16"/>
            </w:pPr>
            <w:r>
              <w:t>456.15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2080111</w:t>
            </w:r>
          </w:p>
        </w:tc>
        <w:tc>
          <w:tcPr>
            <w:tcW w:w="4535" w:type="dxa"/>
            <w:vAlign w:val="center"/>
          </w:tcPr>
          <w:p>
            <w:pPr>
              <w:pStyle w:val="17"/>
            </w:pPr>
            <w:r>
              <w:t>公共就业服务和职业技能鉴定机构</w:t>
            </w:r>
          </w:p>
        </w:tc>
        <w:tc>
          <w:tcPr>
            <w:tcW w:w="1361" w:type="dxa"/>
            <w:vAlign w:val="center"/>
          </w:tcPr>
          <w:p>
            <w:pPr>
              <w:pStyle w:val="16"/>
            </w:pPr>
            <w:r>
              <w:t>99.91</w:t>
            </w:r>
          </w:p>
        </w:tc>
        <w:tc>
          <w:tcPr>
            <w:tcW w:w="1361" w:type="dxa"/>
            <w:vAlign w:val="center"/>
          </w:tcPr>
          <w:p>
            <w:pPr>
              <w:pStyle w:val="16"/>
            </w:pPr>
            <w:r>
              <w:t>99.91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2080199</w:t>
            </w:r>
          </w:p>
        </w:tc>
        <w:tc>
          <w:tcPr>
            <w:tcW w:w="4535" w:type="dxa"/>
            <w:vAlign w:val="center"/>
          </w:tcPr>
          <w:p>
            <w:pPr>
              <w:pStyle w:val="17"/>
            </w:pPr>
            <w:r>
              <w:t>其他人力资源和社会保障管理事务支出</w:t>
            </w:r>
          </w:p>
        </w:tc>
        <w:tc>
          <w:tcPr>
            <w:tcW w:w="1361" w:type="dxa"/>
            <w:vAlign w:val="center"/>
          </w:tcPr>
          <w:p>
            <w:pPr>
              <w:pStyle w:val="16"/>
            </w:pPr>
            <w:r>
              <w:t>442.67</w:t>
            </w:r>
          </w:p>
        </w:tc>
        <w:tc>
          <w:tcPr>
            <w:tcW w:w="1361" w:type="dxa"/>
            <w:vAlign w:val="center"/>
          </w:tcPr>
          <w:p>
            <w:pPr>
              <w:pStyle w:val="16"/>
            </w:pPr>
          </w:p>
        </w:tc>
        <w:tc>
          <w:tcPr>
            <w:tcW w:w="1361" w:type="dxa"/>
            <w:vAlign w:val="center"/>
          </w:tcPr>
          <w:p>
            <w:pPr>
              <w:pStyle w:val="16"/>
            </w:pPr>
            <w:r>
              <w:t>442.67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8944.04</w:t>
            </w:r>
          </w:p>
        </w:tc>
        <w:tc>
          <w:tcPr>
            <w:tcW w:w="1361" w:type="dxa"/>
            <w:vAlign w:val="center"/>
          </w:tcPr>
          <w:p>
            <w:pPr>
              <w:pStyle w:val="16"/>
            </w:pPr>
            <w:r>
              <w:t>355.04</w:t>
            </w:r>
          </w:p>
        </w:tc>
        <w:tc>
          <w:tcPr>
            <w:tcW w:w="1361" w:type="dxa"/>
            <w:vAlign w:val="center"/>
          </w:tcPr>
          <w:p>
            <w:pPr>
              <w:pStyle w:val="16"/>
            </w:pPr>
            <w:r>
              <w:t>8589.00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128.50</w:t>
            </w:r>
          </w:p>
        </w:tc>
        <w:tc>
          <w:tcPr>
            <w:tcW w:w="1361" w:type="dxa"/>
            <w:vAlign w:val="center"/>
          </w:tcPr>
          <w:p>
            <w:pPr>
              <w:pStyle w:val="16"/>
            </w:pPr>
            <w:r>
              <w:t>128.50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86.66</w:t>
            </w:r>
          </w:p>
        </w:tc>
        <w:tc>
          <w:tcPr>
            <w:tcW w:w="1361" w:type="dxa"/>
            <w:vAlign w:val="center"/>
          </w:tcPr>
          <w:p>
            <w:pPr>
              <w:pStyle w:val="16"/>
            </w:pPr>
            <w:r>
              <w:t>86.66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139.88</w:t>
            </w:r>
          </w:p>
        </w:tc>
        <w:tc>
          <w:tcPr>
            <w:tcW w:w="1361" w:type="dxa"/>
            <w:vAlign w:val="center"/>
          </w:tcPr>
          <w:p>
            <w:pPr>
              <w:pStyle w:val="16"/>
            </w:pPr>
            <w:r>
              <w:t>139.88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2080507</w:t>
            </w:r>
          </w:p>
        </w:tc>
        <w:tc>
          <w:tcPr>
            <w:tcW w:w="4535" w:type="dxa"/>
            <w:vAlign w:val="center"/>
          </w:tcPr>
          <w:p>
            <w:pPr>
              <w:pStyle w:val="17"/>
            </w:pPr>
            <w:r>
              <w:t>对机关事业单位基本养老保险基金的补助</w:t>
            </w:r>
          </w:p>
        </w:tc>
        <w:tc>
          <w:tcPr>
            <w:tcW w:w="1361" w:type="dxa"/>
            <w:vAlign w:val="center"/>
          </w:tcPr>
          <w:p>
            <w:pPr>
              <w:pStyle w:val="16"/>
            </w:pPr>
            <w:r>
              <w:t>8589.00</w:t>
            </w:r>
          </w:p>
        </w:tc>
        <w:tc>
          <w:tcPr>
            <w:tcW w:w="1361" w:type="dxa"/>
            <w:vAlign w:val="center"/>
          </w:tcPr>
          <w:p>
            <w:pPr>
              <w:pStyle w:val="16"/>
            </w:pPr>
          </w:p>
        </w:tc>
        <w:tc>
          <w:tcPr>
            <w:tcW w:w="1361" w:type="dxa"/>
            <w:vAlign w:val="center"/>
          </w:tcPr>
          <w:p>
            <w:pPr>
              <w:pStyle w:val="16"/>
            </w:pPr>
            <w:r>
              <w:t>8589.00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20807</w:t>
            </w:r>
          </w:p>
        </w:tc>
        <w:tc>
          <w:tcPr>
            <w:tcW w:w="4535" w:type="dxa"/>
            <w:vAlign w:val="center"/>
          </w:tcPr>
          <w:p>
            <w:pPr>
              <w:pStyle w:val="17"/>
            </w:pPr>
            <w:r>
              <w:t>就业补助</w:t>
            </w:r>
          </w:p>
        </w:tc>
        <w:tc>
          <w:tcPr>
            <w:tcW w:w="1361" w:type="dxa"/>
            <w:vAlign w:val="center"/>
          </w:tcPr>
          <w:p>
            <w:pPr>
              <w:pStyle w:val="16"/>
            </w:pPr>
            <w:r>
              <w:t>1435.82</w:t>
            </w:r>
          </w:p>
        </w:tc>
        <w:tc>
          <w:tcPr>
            <w:tcW w:w="1361" w:type="dxa"/>
            <w:vAlign w:val="center"/>
          </w:tcPr>
          <w:p>
            <w:pPr>
              <w:pStyle w:val="16"/>
            </w:pPr>
          </w:p>
        </w:tc>
        <w:tc>
          <w:tcPr>
            <w:tcW w:w="1361" w:type="dxa"/>
            <w:vAlign w:val="center"/>
          </w:tcPr>
          <w:p>
            <w:pPr>
              <w:pStyle w:val="16"/>
            </w:pPr>
            <w:r>
              <w:t>1435.82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2080701</w:t>
            </w:r>
          </w:p>
        </w:tc>
        <w:tc>
          <w:tcPr>
            <w:tcW w:w="4535" w:type="dxa"/>
            <w:vAlign w:val="center"/>
          </w:tcPr>
          <w:p>
            <w:pPr>
              <w:pStyle w:val="17"/>
            </w:pPr>
            <w:r>
              <w:t>就业创业服务补贴</w:t>
            </w:r>
          </w:p>
        </w:tc>
        <w:tc>
          <w:tcPr>
            <w:tcW w:w="1361" w:type="dxa"/>
            <w:vAlign w:val="center"/>
          </w:tcPr>
          <w:p>
            <w:pPr>
              <w:pStyle w:val="16"/>
            </w:pPr>
            <w:r>
              <w:t>90.00</w:t>
            </w:r>
          </w:p>
        </w:tc>
        <w:tc>
          <w:tcPr>
            <w:tcW w:w="1361" w:type="dxa"/>
            <w:vAlign w:val="center"/>
          </w:tcPr>
          <w:p>
            <w:pPr>
              <w:pStyle w:val="16"/>
            </w:pPr>
          </w:p>
        </w:tc>
        <w:tc>
          <w:tcPr>
            <w:tcW w:w="1361" w:type="dxa"/>
            <w:vAlign w:val="center"/>
          </w:tcPr>
          <w:p>
            <w:pPr>
              <w:pStyle w:val="16"/>
            </w:pPr>
            <w:r>
              <w:t>90.00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2080704</w:t>
            </w:r>
          </w:p>
        </w:tc>
        <w:tc>
          <w:tcPr>
            <w:tcW w:w="4535" w:type="dxa"/>
            <w:vAlign w:val="center"/>
          </w:tcPr>
          <w:p>
            <w:pPr>
              <w:pStyle w:val="17"/>
            </w:pPr>
            <w:r>
              <w:t>社会保险补贴</w:t>
            </w:r>
          </w:p>
        </w:tc>
        <w:tc>
          <w:tcPr>
            <w:tcW w:w="1361" w:type="dxa"/>
            <w:vAlign w:val="center"/>
          </w:tcPr>
          <w:p>
            <w:pPr>
              <w:pStyle w:val="16"/>
            </w:pPr>
            <w:r>
              <w:t>521.68</w:t>
            </w:r>
          </w:p>
        </w:tc>
        <w:tc>
          <w:tcPr>
            <w:tcW w:w="1361" w:type="dxa"/>
            <w:vAlign w:val="center"/>
          </w:tcPr>
          <w:p>
            <w:pPr>
              <w:pStyle w:val="16"/>
            </w:pPr>
          </w:p>
        </w:tc>
        <w:tc>
          <w:tcPr>
            <w:tcW w:w="1361" w:type="dxa"/>
            <w:vAlign w:val="center"/>
          </w:tcPr>
          <w:p>
            <w:pPr>
              <w:pStyle w:val="16"/>
            </w:pPr>
            <w:r>
              <w:t>521.68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2080705</w:t>
            </w:r>
          </w:p>
        </w:tc>
        <w:tc>
          <w:tcPr>
            <w:tcW w:w="4535" w:type="dxa"/>
            <w:vAlign w:val="center"/>
          </w:tcPr>
          <w:p>
            <w:pPr>
              <w:pStyle w:val="17"/>
            </w:pPr>
            <w:r>
              <w:t>公益性岗位补贴</w:t>
            </w:r>
          </w:p>
        </w:tc>
        <w:tc>
          <w:tcPr>
            <w:tcW w:w="1361" w:type="dxa"/>
            <w:vAlign w:val="center"/>
          </w:tcPr>
          <w:p>
            <w:pPr>
              <w:pStyle w:val="16"/>
            </w:pPr>
            <w:r>
              <w:t>500.03</w:t>
            </w:r>
          </w:p>
        </w:tc>
        <w:tc>
          <w:tcPr>
            <w:tcW w:w="1361" w:type="dxa"/>
            <w:vAlign w:val="center"/>
          </w:tcPr>
          <w:p>
            <w:pPr>
              <w:pStyle w:val="16"/>
            </w:pPr>
          </w:p>
        </w:tc>
        <w:tc>
          <w:tcPr>
            <w:tcW w:w="1361" w:type="dxa"/>
            <w:vAlign w:val="center"/>
          </w:tcPr>
          <w:p>
            <w:pPr>
              <w:pStyle w:val="16"/>
            </w:pPr>
            <w:r>
              <w:t>500.03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2080711</w:t>
            </w:r>
          </w:p>
        </w:tc>
        <w:tc>
          <w:tcPr>
            <w:tcW w:w="4535" w:type="dxa"/>
            <w:vAlign w:val="center"/>
          </w:tcPr>
          <w:p>
            <w:pPr>
              <w:pStyle w:val="17"/>
            </w:pPr>
            <w:r>
              <w:t>就业见习补贴</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2080713</w:t>
            </w:r>
          </w:p>
        </w:tc>
        <w:tc>
          <w:tcPr>
            <w:tcW w:w="4535" w:type="dxa"/>
            <w:vAlign w:val="center"/>
          </w:tcPr>
          <w:p>
            <w:pPr>
              <w:pStyle w:val="17"/>
            </w:pPr>
            <w:r>
              <w:t>促进创业补贴</w:t>
            </w:r>
          </w:p>
        </w:tc>
        <w:tc>
          <w:tcPr>
            <w:tcW w:w="1361" w:type="dxa"/>
            <w:vAlign w:val="center"/>
          </w:tcPr>
          <w:p>
            <w:pPr>
              <w:pStyle w:val="16"/>
            </w:pPr>
            <w:r>
              <w:t>26.00</w:t>
            </w:r>
          </w:p>
        </w:tc>
        <w:tc>
          <w:tcPr>
            <w:tcW w:w="1361" w:type="dxa"/>
            <w:vAlign w:val="center"/>
          </w:tcPr>
          <w:p>
            <w:pPr>
              <w:pStyle w:val="16"/>
            </w:pPr>
          </w:p>
        </w:tc>
        <w:tc>
          <w:tcPr>
            <w:tcW w:w="1361" w:type="dxa"/>
            <w:vAlign w:val="center"/>
          </w:tcPr>
          <w:p>
            <w:pPr>
              <w:pStyle w:val="16"/>
            </w:pPr>
            <w:r>
              <w:t>26.00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2080799</w:t>
            </w:r>
          </w:p>
        </w:tc>
        <w:tc>
          <w:tcPr>
            <w:tcW w:w="4535" w:type="dxa"/>
            <w:vAlign w:val="center"/>
          </w:tcPr>
          <w:p>
            <w:pPr>
              <w:pStyle w:val="17"/>
            </w:pPr>
            <w:r>
              <w:t>其他就业补助支出</w:t>
            </w:r>
          </w:p>
        </w:tc>
        <w:tc>
          <w:tcPr>
            <w:tcW w:w="1361" w:type="dxa"/>
            <w:vAlign w:val="center"/>
          </w:tcPr>
          <w:p>
            <w:pPr>
              <w:pStyle w:val="16"/>
            </w:pPr>
            <w:r>
              <w:t>98.11</w:t>
            </w:r>
          </w:p>
        </w:tc>
        <w:tc>
          <w:tcPr>
            <w:tcW w:w="1361" w:type="dxa"/>
            <w:vAlign w:val="center"/>
          </w:tcPr>
          <w:p>
            <w:pPr>
              <w:pStyle w:val="16"/>
            </w:pPr>
          </w:p>
        </w:tc>
        <w:tc>
          <w:tcPr>
            <w:tcW w:w="1361" w:type="dxa"/>
            <w:vAlign w:val="center"/>
          </w:tcPr>
          <w:p>
            <w:pPr>
              <w:pStyle w:val="16"/>
            </w:pPr>
            <w:r>
              <w:t>98.11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20826</w:t>
            </w:r>
          </w:p>
        </w:tc>
        <w:tc>
          <w:tcPr>
            <w:tcW w:w="4535" w:type="dxa"/>
            <w:vAlign w:val="center"/>
          </w:tcPr>
          <w:p>
            <w:pPr>
              <w:pStyle w:val="17"/>
            </w:pPr>
            <w:r>
              <w:t>财政对基本养老保险基金的补助</w:t>
            </w:r>
          </w:p>
        </w:tc>
        <w:tc>
          <w:tcPr>
            <w:tcW w:w="1361" w:type="dxa"/>
            <w:vAlign w:val="center"/>
          </w:tcPr>
          <w:p>
            <w:pPr>
              <w:pStyle w:val="16"/>
            </w:pPr>
            <w:r>
              <w:t>7206.95</w:t>
            </w:r>
          </w:p>
        </w:tc>
        <w:tc>
          <w:tcPr>
            <w:tcW w:w="1361" w:type="dxa"/>
            <w:vAlign w:val="center"/>
          </w:tcPr>
          <w:p>
            <w:pPr>
              <w:pStyle w:val="16"/>
            </w:pPr>
          </w:p>
        </w:tc>
        <w:tc>
          <w:tcPr>
            <w:tcW w:w="1361" w:type="dxa"/>
            <w:vAlign w:val="center"/>
          </w:tcPr>
          <w:p>
            <w:pPr>
              <w:pStyle w:val="16"/>
            </w:pPr>
            <w:r>
              <w:t>7206.95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2082602</w:t>
            </w:r>
          </w:p>
        </w:tc>
        <w:tc>
          <w:tcPr>
            <w:tcW w:w="4535" w:type="dxa"/>
            <w:vAlign w:val="center"/>
          </w:tcPr>
          <w:p>
            <w:pPr>
              <w:pStyle w:val="17"/>
            </w:pPr>
            <w:r>
              <w:t>财政对城乡居民基本养老保险基金的补助</w:t>
            </w:r>
          </w:p>
        </w:tc>
        <w:tc>
          <w:tcPr>
            <w:tcW w:w="1361" w:type="dxa"/>
            <w:vAlign w:val="center"/>
          </w:tcPr>
          <w:p>
            <w:pPr>
              <w:pStyle w:val="16"/>
            </w:pPr>
            <w:r>
              <w:t>7206.95</w:t>
            </w:r>
          </w:p>
        </w:tc>
        <w:tc>
          <w:tcPr>
            <w:tcW w:w="1361" w:type="dxa"/>
            <w:vAlign w:val="center"/>
          </w:tcPr>
          <w:p>
            <w:pPr>
              <w:pStyle w:val="16"/>
            </w:pPr>
          </w:p>
        </w:tc>
        <w:tc>
          <w:tcPr>
            <w:tcW w:w="1361" w:type="dxa"/>
            <w:vAlign w:val="center"/>
          </w:tcPr>
          <w:p>
            <w:pPr>
              <w:pStyle w:val="16"/>
            </w:pPr>
            <w:r>
              <w:t>7206.95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20830</w:t>
            </w:r>
          </w:p>
        </w:tc>
        <w:tc>
          <w:tcPr>
            <w:tcW w:w="4535" w:type="dxa"/>
            <w:vAlign w:val="center"/>
          </w:tcPr>
          <w:p>
            <w:pPr>
              <w:pStyle w:val="17"/>
            </w:pPr>
            <w:r>
              <w:t>财政代缴社会保险费支出</w:t>
            </w:r>
          </w:p>
        </w:tc>
        <w:tc>
          <w:tcPr>
            <w:tcW w:w="1361" w:type="dxa"/>
            <w:vAlign w:val="center"/>
          </w:tcPr>
          <w:p>
            <w:pPr>
              <w:pStyle w:val="16"/>
            </w:pPr>
            <w:r>
              <w:t>19.92</w:t>
            </w:r>
          </w:p>
        </w:tc>
        <w:tc>
          <w:tcPr>
            <w:tcW w:w="1361" w:type="dxa"/>
            <w:vAlign w:val="center"/>
          </w:tcPr>
          <w:p>
            <w:pPr>
              <w:pStyle w:val="16"/>
            </w:pPr>
          </w:p>
        </w:tc>
        <w:tc>
          <w:tcPr>
            <w:tcW w:w="1361" w:type="dxa"/>
            <w:vAlign w:val="center"/>
          </w:tcPr>
          <w:p>
            <w:pPr>
              <w:pStyle w:val="16"/>
            </w:pPr>
            <w:r>
              <w:t>19.92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2083001</w:t>
            </w:r>
          </w:p>
        </w:tc>
        <w:tc>
          <w:tcPr>
            <w:tcW w:w="4535" w:type="dxa"/>
            <w:vAlign w:val="center"/>
          </w:tcPr>
          <w:p>
            <w:pPr>
              <w:pStyle w:val="17"/>
            </w:pPr>
            <w:r>
              <w:t>财政代缴城乡居民基本养老保险费支出</w:t>
            </w:r>
          </w:p>
        </w:tc>
        <w:tc>
          <w:tcPr>
            <w:tcW w:w="1361" w:type="dxa"/>
            <w:vAlign w:val="center"/>
          </w:tcPr>
          <w:p>
            <w:pPr>
              <w:pStyle w:val="16"/>
            </w:pPr>
            <w:r>
              <w:t>19.92</w:t>
            </w:r>
          </w:p>
        </w:tc>
        <w:tc>
          <w:tcPr>
            <w:tcW w:w="1361" w:type="dxa"/>
            <w:vAlign w:val="center"/>
          </w:tcPr>
          <w:p>
            <w:pPr>
              <w:pStyle w:val="16"/>
            </w:pPr>
          </w:p>
        </w:tc>
        <w:tc>
          <w:tcPr>
            <w:tcW w:w="1361" w:type="dxa"/>
            <w:vAlign w:val="center"/>
          </w:tcPr>
          <w:p>
            <w:pPr>
              <w:pStyle w:val="16"/>
            </w:pPr>
            <w:r>
              <w:t>19.92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44.67</w:t>
            </w:r>
          </w:p>
        </w:tc>
        <w:tc>
          <w:tcPr>
            <w:tcW w:w="1361" w:type="dxa"/>
            <w:vAlign w:val="center"/>
          </w:tcPr>
          <w:p>
            <w:pPr>
              <w:pStyle w:val="16"/>
            </w:pPr>
            <w:r>
              <w:t>44.67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44.67</w:t>
            </w:r>
          </w:p>
        </w:tc>
        <w:tc>
          <w:tcPr>
            <w:tcW w:w="1361" w:type="dxa"/>
            <w:vAlign w:val="center"/>
          </w:tcPr>
          <w:p>
            <w:pPr>
              <w:pStyle w:val="16"/>
            </w:pPr>
            <w:r>
              <w:t>44.67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25.25</w:t>
            </w:r>
          </w:p>
        </w:tc>
        <w:tc>
          <w:tcPr>
            <w:tcW w:w="1361" w:type="dxa"/>
            <w:vAlign w:val="center"/>
          </w:tcPr>
          <w:p>
            <w:pPr>
              <w:pStyle w:val="16"/>
            </w:pPr>
            <w:r>
              <w:t>25.25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19.42</w:t>
            </w:r>
          </w:p>
        </w:tc>
        <w:tc>
          <w:tcPr>
            <w:tcW w:w="1361" w:type="dxa"/>
            <w:vAlign w:val="center"/>
          </w:tcPr>
          <w:p>
            <w:pPr>
              <w:pStyle w:val="16"/>
            </w:pPr>
            <w:r>
              <w:t>19.42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115.87</w:t>
            </w:r>
          </w:p>
        </w:tc>
        <w:tc>
          <w:tcPr>
            <w:tcW w:w="1361" w:type="dxa"/>
            <w:vAlign w:val="center"/>
          </w:tcPr>
          <w:p>
            <w:pPr>
              <w:pStyle w:val="16"/>
            </w:pPr>
            <w:r>
              <w:t>115.87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115.87</w:t>
            </w:r>
          </w:p>
        </w:tc>
        <w:tc>
          <w:tcPr>
            <w:tcW w:w="1361" w:type="dxa"/>
            <w:vAlign w:val="center"/>
          </w:tcPr>
          <w:p>
            <w:pPr>
              <w:pStyle w:val="16"/>
            </w:pPr>
            <w:r>
              <w:t>115.87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115.87</w:t>
            </w:r>
          </w:p>
        </w:tc>
        <w:tc>
          <w:tcPr>
            <w:tcW w:w="1361" w:type="dxa"/>
            <w:vAlign w:val="center"/>
          </w:tcPr>
          <w:p>
            <w:pPr>
              <w:pStyle w:val="16"/>
            </w:pPr>
            <w:r>
              <w:t>115.87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19526.55</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19440.32</w:t>
            </w:r>
          </w:p>
        </w:tc>
        <w:tc>
          <w:tcPr>
            <w:tcW w:w="1474" w:type="dxa"/>
            <w:vAlign w:val="center"/>
          </w:tcPr>
          <w:p>
            <w:pPr>
              <w:pStyle w:val="16"/>
            </w:pPr>
            <w:r>
              <w:t>19440.32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44.67</w:t>
            </w:r>
          </w:p>
        </w:tc>
        <w:tc>
          <w:tcPr>
            <w:tcW w:w="1474" w:type="dxa"/>
            <w:vAlign w:val="center"/>
          </w:tcPr>
          <w:p>
            <w:pPr>
              <w:pStyle w:val="16"/>
            </w:pPr>
            <w:r>
              <w:t>44.67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115.87</w:t>
            </w:r>
          </w:p>
        </w:tc>
        <w:tc>
          <w:tcPr>
            <w:tcW w:w="1474" w:type="dxa"/>
            <w:vAlign w:val="center"/>
          </w:tcPr>
          <w:p>
            <w:pPr>
              <w:pStyle w:val="16"/>
            </w:pPr>
            <w:r>
              <w:t>115.87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19526.55</w:t>
            </w:r>
          </w:p>
        </w:tc>
        <w:tc>
          <w:tcPr>
            <w:tcW w:w="3402" w:type="dxa"/>
            <w:vAlign w:val="center"/>
          </w:tcPr>
          <w:p>
            <w:pPr>
              <w:pStyle w:val="19"/>
            </w:pPr>
            <w:r>
              <w:t>本年支出合计</w:t>
            </w:r>
          </w:p>
        </w:tc>
        <w:tc>
          <w:tcPr>
            <w:tcW w:w="1474" w:type="dxa"/>
            <w:vAlign w:val="center"/>
          </w:tcPr>
          <w:p>
            <w:pPr>
              <w:pStyle w:val="20"/>
            </w:pPr>
            <w:r>
              <w:t>19600.86</w:t>
            </w:r>
          </w:p>
        </w:tc>
        <w:tc>
          <w:tcPr>
            <w:tcW w:w="1474" w:type="dxa"/>
            <w:vAlign w:val="center"/>
          </w:tcPr>
          <w:p>
            <w:pPr>
              <w:pStyle w:val="20"/>
            </w:pPr>
            <w:r>
              <w:t>19600.86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74.31</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74.31</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19600.86</w:t>
            </w:r>
          </w:p>
        </w:tc>
        <w:tc>
          <w:tcPr>
            <w:tcW w:w="3402" w:type="dxa"/>
            <w:vAlign w:val="center"/>
          </w:tcPr>
          <w:p>
            <w:pPr>
              <w:pStyle w:val="19"/>
            </w:pPr>
            <w:r>
              <w:t>支出总计</w:t>
            </w:r>
          </w:p>
        </w:tc>
        <w:tc>
          <w:tcPr>
            <w:tcW w:w="1474" w:type="dxa"/>
            <w:vAlign w:val="center"/>
          </w:tcPr>
          <w:p>
            <w:pPr>
              <w:pStyle w:val="20"/>
            </w:pPr>
            <w:r>
              <w:t>19600.86</w:t>
            </w:r>
          </w:p>
        </w:tc>
        <w:tc>
          <w:tcPr>
            <w:tcW w:w="1474" w:type="dxa"/>
            <w:vAlign w:val="center"/>
          </w:tcPr>
          <w:p>
            <w:pPr>
              <w:pStyle w:val="20"/>
            </w:pPr>
            <w:r>
              <w:t>19600.86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19600.86</w:t>
            </w:r>
          </w:p>
        </w:tc>
        <w:tc>
          <w:tcPr>
            <w:tcW w:w="2551" w:type="dxa"/>
            <w:vAlign w:val="center"/>
          </w:tcPr>
          <w:p>
            <w:pPr>
              <w:pStyle w:val="20"/>
            </w:pPr>
            <w:r>
              <w:t>1877.50</w:t>
            </w:r>
          </w:p>
        </w:tc>
        <w:tc>
          <w:tcPr>
            <w:tcW w:w="2551" w:type="dxa"/>
            <w:vAlign w:val="center"/>
          </w:tcPr>
          <w:p>
            <w:pPr>
              <w:pStyle w:val="20"/>
            </w:pPr>
            <w:r>
              <w:t>17723.36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19440.32</w:t>
            </w:r>
          </w:p>
        </w:tc>
        <w:tc>
          <w:tcPr>
            <w:tcW w:w="2551" w:type="dxa"/>
            <w:vAlign w:val="center"/>
          </w:tcPr>
          <w:p>
            <w:pPr>
              <w:pStyle w:val="16"/>
            </w:pPr>
            <w:r>
              <w:t>1716.96</w:t>
            </w:r>
          </w:p>
        </w:tc>
        <w:tc>
          <w:tcPr>
            <w:tcW w:w="2551" w:type="dxa"/>
            <w:vAlign w:val="center"/>
          </w:tcPr>
          <w:p>
            <w:pPr>
              <w:pStyle w:val="16"/>
            </w:pPr>
            <w:r>
              <w:t>17723.36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20801</w:t>
            </w:r>
          </w:p>
        </w:tc>
        <w:tc>
          <w:tcPr>
            <w:tcW w:w="4535" w:type="dxa"/>
            <w:vAlign w:val="center"/>
          </w:tcPr>
          <w:p>
            <w:pPr>
              <w:pStyle w:val="17"/>
            </w:pPr>
            <w:r>
              <w:t>人力资源和社会保障管理事务</w:t>
            </w:r>
          </w:p>
        </w:tc>
        <w:tc>
          <w:tcPr>
            <w:tcW w:w="2551" w:type="dxa"/>
            <w:vAlign w:val="center"/>
          </w:tcPr>
          <w:p>
            <w:pPr>
              <w:pStyle w:val="16"/>
            </w:pPr>
            <w:r>
              <w:t>1833.59</w:t>
            </w:r>
          </w:p>
        </w:tc>
        <w:tc>
          <w:tcPr>
            <w:tcW w:w="2551" w:type="dxa"/>
            <w:vAlign w:val="center"/>
          </w:tcPr>
          <w:p>
            <w:pPr>
              <w:pStyle w:val="16"/>
            </w:pPr>
            <w:r>
              <w:t>1361.92</w:t>
            </w:r>
          </w:p>
        </w:tc>
        <w:tc>
          <w:tcPr>
            <w:tcW w:w="2551" w:type="dxa"/>
            <w:vAlign w:val="center"/>
          </w:tcPr>
          <w:p>
            <w:pPr>
              <w:pStyle w:val="16"/>
            </w:pPr>
            <w:r>
              <w:t>471.67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2080101</w:t>
            </w:r>
          </w:p>
        </w:tc>
        <w:tc>
          <w:tcPr>
            <w:tcW w:w="4535" w:type="dxa"/>
            <w:vAlign w:val="center"/>
          </w:tcPr>
          <w:p>
            <w:pPr>
              <w:pStyle w:val="17"/>
            </w:pPr>
            <w:r>
              <w:t>行政运行</w:t>
            </w:r>
          </w:p>
        </w:tc>
        <w:tc>
          <w:tcPr>
            <w:tcW w:w="2551" w:type="dxa"/>
            <w:vAlign w:val="center"/>
          </w:tcPr>
          <w:p>
            <w:pPr>
              <w:pStyle w:val="16"/>
            </w:pPr>
            <w:r>
              <w:t>805.85</w:t>
            </w:r>
          </w:p>
        </w:tc>
        <w:tc>
          <w:tcPr>
            <w:tcW w:w="2551" w:type="dxa"/>
            <w:vAlign w:val="center"/>
          </w:tcPr>
          <w:p>
            <w:pPr>
              <w:pStyle w:val="16"/>
            </w:pPr>
            <w:r>
              <w:t>805.85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2080108</w:t>
            </w:r>
          </w:p>
        </w:tc>
        <w:tc>
          <w:tcPr>
            <w:tcW w:w="4535" w:type="dxa"/>
            <w:vAlign w:val="center"/>
          </w:tcPr>
          <w:p>
            <w:pPr>
              <w:pStyle w:val="17"/>
            </w:pPr>
            <w:r>
              <w:t>信息化建设</w:t>
            </w:r>
          </w:p>
        </w:tc>
        <w:tc>
          <w:tcPr>
            <w:tcW w:w="2551" w:type="dxa"/>
            <w:vAlign w:val="center"/>
          </w:tcPr>
          <w:p>
            <w:pPr>
              <w:pStyle w:val="16"/>
            </w:pPr>
            <w:r>
              <w:t>29.00</w:t>
            </w:r>
          </w:p>
        </w:tc>
        <w:tc>
          <w:tcPr>
            <w:tcW w:w="2551" w:type="dxa"/>
            <w:vAlign w:val="center"/>
          </w:tcPr>
          <w:p>
            <w:pPr>
              <w:pStyle w:val="16"/>
            </w:pPr>
          </w:p>
        </w:tc>
        <w:tc>
          <w:tcPr>
            <w:tcW w:w="2551" w:type="dxa"/>
            <w:vAlign w:val="center"/>
          </w:tcPr>
          <w:p>
            <w:pPr>
              <w:pStyle w:val="16"/>
            </w:pPr>
            <w: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2080109</w:t>
            </w:r>
          </w:p>
        </w:tc>
        <w:tc>
          <w:tcPr>
            <w:tcW w:w="4535" w:type="dxa"/>
            <w:vAlign w:val="center"/>
          </w:tcPr>
          <w:p>
            <w:pPr>
              <w:pStyle w:val="17"/>
            </w:pPr>
            <w:r>
              <w:t>社会保险经办机构</w:t>
            </w:r>
          </w:p>
        </w:tc>
        <w:tc>
          <w:tcPr>
            <w:tcW w:w="2551" w:type="dxa"/>
            <w:vAlign w:val="center"/>
          </w:tcPr>
          <w:p>
            <w:pPr>
              <w:pStyle w:val="16"/>
            </w:pPr>
            <w:r>
              <w:t>456.15</w:t>
            </w:r>
          </w:p>
        </w:tc>
        <w:tc>
          <w:tcPr>
            <w:tcW w:w="2551" w:type="dxa"/>
            <w:vAlign w:val="center"/>
          </w:tcPr>
          <w:p>
            <w:pPr>
              <w:pStyle w:val="16"/>
            </w:pPr>
            <w:r>
              <w:t>456.15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2080111</w:t>
            </w:r>
          </w:p>
        </w:tc>
        <w:tc>
          <w:tcPr>
            <w:tcW w:w="4535" w:type="dxa"/>
            <w:vAlign w:val="center"/>
          </w:tcPr>
          <w:p>
            <w:pPr>
              <w:pStyle w:val="17"/>
            </w:pPr>
            <w:r>
              <w:t>公共就业服务和职业技能鉴定机构</w:t>
            </w:r>
          </w:p>
        </w:tc>
        <w:tc>
          <w:tcPr>
            <w:tcW w:w="2551" w:type="dxa"/>
            <w:vAlign w:val="center"/>
          </w:tcPr>
          <w:p>
            <w:pPr>
              <w:pStyle w:val="16"/>
            </w:pPr>
            <w:r>
              <w:t>99.91</w:t>
            </w:r>
          </w:p>
        </w:tc>
        <w:tc>
          <w:tcPr>
            <w:tcW w:w="2551" w:type="dxa"/>
            <w:vAlign w:val="center"/>
          </w:tcPr>
          <w:p>
            <w:pPr>
              <w:pStyle w:val="16"/>
            </w:pPr>
            <w:r>
              <w:t>99.91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2080199</w:t>
            </w:r>
          </w:p>
        </w:tc>
        <w:tc>
          <w:tcPr>
            <w:tcW w:w="4535" w:type="dxa"/>
            <w:vAlign w:val="center"/>
          </w:tcPr>
          <w:p>
            <w:pPr>
              <w:pStyle w:val="17"/>
            </w:pPr>
            <w:r>
              <w:t>其他人力资源和社会保障管理事务支出</w:t>
            </w:r>
          </w:p>
        </w:tc>
        <w:tc>
          <w:tcPr>
            <w:tcW w:w="2551" w:type="dxa"/>
            <w:vAlign w:val="center"/>
          </w:tcPr>
          <w:p>
            <w:pPr>
              <w:pStyle w:val="16"/>
            </w:pPr>
            <w:r>
              <w:t>442.67</w:t>
            </w:r>
          </w:p>
        </w:tc>
        <w:tc>
          <w:tcPr>
            <w:tcW w:w="2551" w:type="dxa"/>
            <w:vAlign w:val="center"/>
          </w:tcPr>
          <w:p>
            <w:pPr>
              <w:pStyle w:val="16"/>
            </w:pPr>
          </w:p>
        </w:tc>
        <w:tc>
          <w:tcPr>
            <w:tcW w:w="2551" w:type="dxa"/>
            <w:vAlign w:val="center"/>
          </w:tcPr>
          <w:p>
            <w:pPr>
              <w:pStyle w:val="16"/>
            </w:pPr>
            <w:r>
              <w:t>442.67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8944.04</w:t>
            </w:r>
          </w:p>
        </w:tc>
        <w:tc>
          <w:tcPr>
            <w:tcW w:w="2551" w:type="dxa"/>
            <w:vAlign w:val="center"/>
          </w:tcPr>
          <w:p>
            <w:pPr>
              <w:pStyle w:val="16"/>
            </w:pPr>
            <w:r>
              <w:t>355.04</w:t>
            </w:r>
          </w:p>
        </w:tc>
        <w:tc>
          <w:tcPr>
            <w:tcW w:w="2551" w:type="dxa"/>
            <w:vAlign w:val="center"/>
          </w:tcPr>
          <w:p>
            <w:pPr>
              <w:pStyle w:val="16"/>
            </w:pPr>
            <w:r>
              <w:t>8589.00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128.50</w:t>
            </w:r>
          </w:p>
        </w:tc>
        <w:tc>
          <w:tcPr>
            <w:tcW w:w="2551" w:type="dxa"/>
            <w:vAlign w:val="center"/>
          </w:tcPr>
          <w:p>
            <w:pPr>
              <w:pStyle w:val="16"/>
            </w:pPr>
            <w:r>
              <w:t>128.50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86.66</w:t>
            </w:r>
          </w:p>
        </w:tc>
        <w:tc>
          <w:tcPr>
            <w:tcW w:w="2551" w:type="dxa"/>
            <w:vAlign w:val="center"/>
          </w:tcPr>
          <w:p>
            <w:pPr>
              <w:pStyle w:val="16"/>
            </w:pPr>
            <w:r>
              <w:t>86.66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139.88</w:t>
            </w:r>
          </w:p>
        </w:tc>
        <w:tc>
          <w:tcPr>
            <w:tcW w:w="2551" w:type="dxa"/>
            <w:vAlign w:val="center"/>
          </w:tcPr>
          <w:p>
            <w:pPr>
              <w:pStyle w:val="16"/>
            </w:pPr>
            <w:r>
              <w:t>139.88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2080507</w:t>
            </w:r>
          </w:p>
        </w:tc>
        <w:tc>
          <w:tcPr>
            <w:tcW w:w="4535" w:type="dxa"/>
            <w:vAlign w:val="center"/>
          </w:tcPr>
          <w:p>
            <w:pPr>
              <w:pStyle w:val="17"/>
            </w:pPr>
            <w:r>
              <w:t>对机关事业单位基本养老保险基金的补助</w:t>
            </w:r>
          </w:p>
        </w:tc>
        <w:tc>
          <w:tcPr>
            <w:tcW w:w="2551" w:type="dxa"/>
            <w:vAlign w:val="center"/>
          </w:tcPr>
          <w:p>
            <w:pPr>
              <w:pStyle w:val="16"/>
            </w:pPr>
            <w:r>
              <w:t>8589.00</w:t>
            </w:r>
          </w:p>
        </w:tc>
        <w:tc>
          <w:tcPr>
            <w:tcW w:w="2551" w:type="dxa"/>
            <w:vAlign w:val="center"/>
          </w:tcPr>
          <w:p>
            <w:pPr>
              <w:pStyle w:val="16"/>
            </w:pPr>
          </w:p>
        </w:tc>
        <w:tc>
          <w:tcPr>
            <w:tcW w:w="2551" w:type="dxa"/>
            <w:vAlign w:val="center"/>
          </w:tcPr>
          <w:p>
            <w:pPr>
              <w:pStyle w:val="16"/>
            </w:pPr>
            <w:r>
              <w:t>8589.00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20807</w:t>
            </w:r>
          </w:p>
        </w:tc>
        <w:tc>
          <w:tcPr>
            <w:tcW w:w="4535" w:type="dxa"/>
            <w:vAlign w:val="center"/>
          </w:tcPr>
          <w:p>
            <w:pPr>
              <w:pStyle w:val="17"/>
            </w:pPr>
            <w:r>
              <w:t>就业补助</w:t>
            </w:r>
          </w:p>
        </w:tc>
        <w:tc>
          <w:tcPr>
            <w:tcW w:w="2551" w:type="dxa"/>
            <w:vAlign w:val="center"/>
          </w:tcPr>
          <w:p>
            <w:pPr>
              <w:pStyle w:val="16"/>
            </w:pPr>
            <w:r>
              <w:t>1435.82</w:t>
            </w:r>
          </w:p>
        </w:tc>
        <w:tc>
          <w:tcPr>
            <w:tcW w:w="2551" w:type="dxa"/>
            <w:vAlign w:val="center"/>
          </w:tcPr>
          <w:p>
            <w:pPr>
              <w:pStyle w:val="16"/>
            </w:pPr>
          </w:p>
        </w:tc>
        <w:tc>
          <w:tcPr>
            <w:tcW w:w="2551" w:type="dxa"/>
            <w:vAlign w:val="center"/>
          </w:tcPr>
          <w:p>
            <w:pPr>
              <w:pStyle w:val="16"/>
            </w:pPr>
            <w:r>
              <w:t>1435.82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2080701</w:t>
            </w:r>
          </w:p>
        </w:tc>
        <w:tc>
          <w:tcPr>
            <w:tcW w:w="4535" w:type="dxa"/>
            <w:vAlign w:val="center"/>
          </w:tcPr>
          <w:p>
            <w:pPr>
              <w:pStyle w:val="17"/>
            </w:pPr>
            <w:r>
              <w:t>就业创业服务补贴</w:t>
            </w:r>
          </w:p>
        </w:tc>
        <w:tc>
          <w:tcPr>
            <w:tcW w:w="2551" w:type="dxa"/>
            <w:vAlign w:val="center"/>
          </w:tcPr>
          <w:p>
            <w:pPr>
              <w:pStyle w:val="16"/>
            </w:pPr>
            <w:r>
              <w:t>90.00</w:t>
            </w:r>
          </w:p>
        </w:tc>
        <w:tc>
          <w:tcPr>
            <w:tcW w:w="2551" w:type="dxa"/>
            <w:vAlign w:val="center"/>
          </w:tcPr>
          <w:p>
            <w:pPr>
              <w:pStyle w:val="16"/>
            </w:pPr>
          </w:p>
        </w:tc>
        <w:tc>
          <w:tcPr>
            <w:tcW w:w="2551" w:type="dxa"/>
            <w:vAlign w:val="center"/>
          </w:tcPr>
          <w:p>
            <w:pPr>
              <w:pStyle w:val="16"/>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2080704</w:t>
            </w:r>
          </w:p>
        </w:tc>
        <w:tc>
          <w:tcPr>
            <w:tcW w:w="4535" w:type="dxa"/>
            <w:vAlign w:val="center"/>
          </w:tcPr>
          <w:p>
            <w:pPr>
              <w:pStyle w:val="17"/>
            </w:pPr>
            <w:r>
              <w:t>社会保险补贴</w:t>
            </w:r>
          </w:p>
        </w:tc>
        <w:tc>
          <w:tcPr>
            <w:tcW w:w="2551" w:type="dxa"/>
            <w:vAlign w:val="center"/>
          </w:tcPr>
          <w:p>
            <w:pPr>
              <w:pStyle w:val="16"/>
            </w:pPr>
            <w:r>
              <w:t>521.68</w:t>
            </w:r>
          </w:p>
        </w:tc>
        <w:tc>
          <w:tcPr>
            <w:tcW w:w="2551" w:type="dxa"/>
            <w:vAlign w:val="center"/>
          </w:tcPr>
          <w:p>
            <w:pPr>
              <w:pStyle w:val="16"/>
            </w:pPr>
          </w:p>
        </w:tc>
        <w:tc>
          <w:tcPr>
            <w:tcW w:w="2551" w:type="dxa"/>
            <w:vAlign w:val="center"/>
          </w:tcPr>
          <w:p>
            <w:pPr>
              <w:pStyle w:val="16"/>
            </w:pPr>
            <w:r>
              <w:t>521.68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2080705</w:t>
            </w:r>
          </w:p>
        </w:tc>
        <w:tc>
          <w:tcPr>
            <w:tcW w:w="4535" w:type="dxa"/>
            <w:vAlign w:val="center"/>
          </w:tcPr>
          <w:p>
            <w:pPr>
              <w:pStyle w:val="17"/>
            </w:pPr>
            <w:r>
              <w:t>公益性岗位补贴</w:t>
            </w:r>
          </w:p>
        </w:tc>
        <w:tc>
          <w:tcPr>
            <w:tcW w:w="2551" w:type="dxa"/>
            <w:vAlign w:val="center"/>
          </w:tcPr>
          <w:p>
            <w:pPr>
              <w:pStyle w:val="16"/>
            </w:pPr>
            <w:r>
              <w:t>500.03</w:t>
            </w:r>
          </w:p>
        </w:tc>
        <w:tc>
          <w:tcPr>
            <w:tcW w:w="2551" w:type="dxa"/>
            <w:vAlign w:val="center"/>
          </w:tcPr>
          <w:p>
            <w:pPr>
              <w:pStyle w:val="16"/>
            </w:pPr>
          </w:p>
        </w:tc>
        <w:tc>
          <w:tcPr>
            <w:tcW w:w="2551" w:type="dxa"/>
            <w:vAlign w:val="center"/>
          </w:tcPr>
          <w:p>
            <w:pPr>
              <w:pStyle w:val="16"/>
            </w:pPr>
            <w:r>
              <w:t>500.03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2080711</w:t>
            </w:r>
          </w:p>
        </w:tc>
        <w:tc>
          <w:tcPr>
            <w:tcW w:w="4535" w:type="dxa"/>
            <w:vAlign w:val="center"/>
          </w:tcPr>
          <w:p>
            <w:pPr>
              <w:pStyle w:val="17"/>
            </w:pPr>
            <w:r>
              <w:t>就业见习补贴</w:t>
            </w:r>
          </w:p>
        </w:tc>
        <w:tc>
          <w:tcPr>
            <w:tcW w:w="2551" w:type="dxa"/>
            <w:vAlign w:val="center"/>
          </w:tcPr>
          <w:p>
            <w:pPr>
              <w:pStyle w:val="16"/>
            </w:pPr>
            <w:r>
              <w:t>200.00</w:t>
            </w:r>
          </w:p>
        </w:tc>
        <w:tc>
          <w:tcPr>
            <w:tcW w:w="2551" w:type="dxa"/>
            <w:vAlign w:val="center"/>
          </w:tcPr>
          <w:p>
            <w:pPr>
              <w:pStyle w:val="16"/>
            </w:pP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2080713</w:t>
            </w:r>
          </w:p>
        </w:tc>
        <w:tc>
          <w:tcPr>
            <w:tcW w:w="4535" w:type="dxa"/>
            <w:vAlign w:val="center"/>
          </w:tcPr>
          <w:p>
            <w:pPr>
              <w:pStyle w:val="17"/>
            </w:pPr>
            <w:r>
              <w:t>促进创业补贴</w:t>
            </w:r>
          </w:p>
        </w:tc>
        <w:tc>
          <w:tcPr>
            <w:tcW w:w="2551" w:type="dxa"/>
            <w:vAlign w:val="center"/>
          </w:tcPr>
          <w:p>
            <w:pPr>
              <w:pStyle w:val="16"/>
            </w:pPr>
            <w:r>
              <w:t>26.00</w:t>
            </w:r>
          </w:p>
        </w:tc>
        <w:tc>
          <w:tcPr>
            <w:tcW w:w="2551" w:type="dxa"/>
            <w:vAlign w:val="center"/>
          </w:tcPr>
          <w:p>
            <w:pPr>
              <w:pStyle w:val="16"/>
            </w:pPr>
          </w:p>
        </w:tc>
        <w:tc>
          <w:tcPr>
            <w:tcW w:w="2551" w:type="dxa"/>
            <w:vAlign w:val="center"/>
          </w:tcPr>
          <w:p>
            <w:pPr>
              <w:pStyle w:val="16"/>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2080799</w:t>
            </w:r>
          </w:p>
        </w:tc>
        <w:tc>
          <w:tcPr>
            <w:tcW w:w="4535" w:type="dxa"/>
            <w:vAlign w:val="center"/>
          </w:tcPr>
          <w:p>
            <w:pPr>
              <w:pStyle w:val="17"/>
            </w:pPr>
            <w:r>
              <w:t>其他就业补助支出</w:t>
            </w:r>
          </w:p>
        </w:tc>
        <w:tc>
          <w:tcPr>
            <w:tcW w:w="2551" w:type="dxa"/>
            <w:vAlign w:val="center"/>
          </w:tcPr>
          <w:p>
            <w:pPr>
              <w:pStyle w:val="16"/>
            </w:pPr>
            <w:r>
              <w:t>98.11</w:t>
            </w:r>
          </w:p>
        </w:tc>
        <w:tc>
          <w:tcPr>
            <w:tcW w:w="2551" w:type="dxa"/>
            <w:vAlign w:val="center"/>
          </w:tcPr>
          <w:p>
            <w:pPr>
              <w:pStyle w:val="16"/>
            </w:pPr>
          </w:p>
        </w:tc>
        <w:tc>
          <w:tcPr>
            <w:tcW w:w="2551" w:type="dxa"/>
            <w:vAlign w:val="center"/>
          </w:tcPr>
          <w:p>
            <w:pPr>
              <w:pStyle w:val="16"/>
            </w:pPr>
            <w:r>
              <w:t>98.11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20826</w:t>
            </w:r>
          </w:p>
        </w:tc>
        <w:tc>
          <w:tcPr>
            <w:tcW w:w="4535" w:type="dxa"/>
            <w:vAlign w:val="center"/>
          </w:tcPr>
          <w:p>
            <w:pPr>
              <w:pStyle w:val="17"/>
            </w:pPr>
            <w:r>
              <w:t>财政对基本养老保险基金的补助</w:t>
            </w:r>
          </w:p>
        </w:tc>
        <w:tc>
          <w:tcPr>
            <w:tcW w:w="2551" w:type="dxa"/>
            <w:vAlign w:val="center"/>
          </w:tcPr>
          <w:p>
            <w:pPr>
              <w:pStyle w:val="16"/>
            </w:pPr>
            <w:r>
              <w:t>7206.95</w:t>
            </w:r>
          </w:p>
        </w:tc>
        <w:tc>
          <w:tcPr>
            <w:tcW w:w="2551" w:type="dxa"/>
            <w:vAlign w:val="center"/>
          </w:tcPr>
          <w:p>
            <w:pPr>
              <w:pStyle w:val="16"/>
            </w:pPr>
          </w:p>
        </w:tc>
        <w:tc>
          <w:tcPr>
            <w:tcW w:w="2551" w:type="dxa"/>
            <w:vAlign w:val="center"/>
          </w:tcPr>
          <w:p>
            <w:pPr>
              <w:pStyle w:val="16"/>
            </w:pPr>
            <w:r>
              <w:t>7206.95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2082602</w:t>
            </w:r>
          </w:p>
        </w:tc>
        <w:tc>
          <w:tcPr>
            <w:tcW w:w="4535" w:type="dxa"/>
            <w:vAlign w:val="center"/>
          </w:tcPr>
          <w:p>
            <w:pPr>
              <w:pStyle w:val="17"/>
            </w:pPr>
            <w:r>
              <w:t>财政对城乡居民基本养老保险基金的补助</w:t>
            </w:r>
          </w:p>
        </w:tc>
        <w:tc>
          <w:tcPr>
            <w:tcW w:w="2551" w:type="dxa"/>
            <w:vAlign w:val="center"/>
          </w:tcPr>
          <w:p>
            <w:pPr>
              <w:pStyle w:val="16"/>
            </w:pPr>
            <w:r>
              <w:t>7206.95</w:t>
            </w:r>
          </w:p>
        </w:tc>
        <w:tc>
          <w:tcPr>
            <w:tcW w:w="2551" w:type="dxa"/>
            <w:vAlign w:val="center"/>
          </w:tcPr>
          <w:p>
            <w:pPr>
              <w:pStyle w:val="16"/>
            </w:pPr>
          </w:p>
        </w:tc>
        <w:tc>
          <w:tcPr>
            <w:tcW w:w="2551" w:type="dxa"/>
            <w:vAlign w:val="center"/>
          </w:tcPr>
          <w:p>
            <w:pPr>
              <w:pStyle w:val="16"/>
            </w:pPr>
            <w:r>
              <w:t>7206.95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20830</w:t>
            </w:r>
          </w:p>
        </w:tc>
        <w:tc>
          <w:tcPr>
            <w:tcW w:w="4535" w:type="dxa"/>
            <w:vAlign w:val="center"/>
          </w:tcPr>
          <w:p>
            <w:pPr>
              <w:pStyle w:val="17"/>
            </w:pPr>
            <w:r>
              <w:t>财政代缴社会保险费支出</w:t>
            </w:r>
          </w:p>
        </w:tc>
        <w:tc>
          <w:tcPr>
            <w:tcW w:w="2551" w:type="dxa"/>
            <w:vAlign w:val="center"/>
          </w:tcPr>
          <w:p>
            <w:pPr>
              <w:pStyle w:val="16"/>
            </w:pPr>
            <w:r>
              <w:t>19.92</w:t>
            </w:r>
          </w:p>
        </w:tc>
        <w:tc>
          <w:tcPr>
            <w:tcW w:w="2551" w:type="dxa"/>
            <w:vAlign w:val="center"/>
          </w:tcPr>
          <w:p>
            <w:pPr>
              <w:pStyle w:val="16"/>
            </w:pPr>
          </w:p>
        </w:tc>
        <w:tc>
          <w:tcPr>
            <w:tcW w:w="2551" w:type="dxa"/>
            <w:vAlign w:val="center"/>
          </w:tcPr>
          <w:p>
            <w:pPr>
              <w:pStyle w:val="16"/>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2083001</w:t>
            </w:r>
          </w:p>
        </w:tc>
        <w:tc>
          <w:tcPr>
            <w:tcW w:w="4535" w:type="dxa"/>
            <w:vAlign w:val="center"/>
          </w:tcPr>
          <w:p>
            <w:pPr>
              <w:pStyle w:val="17"/>
            </w:pPr>
            <w:r>
              <w:t>财政代缴城乡居民基本养老保险费支出</w:t>
            </w:r>
          </w:p>
        </w:tc>
        <w:tc>
          <w:tcPr>
            <w:tcW w:w="2551" w:type="dxa"/>
            <w:vAlign w:val="center"/>
          </w:tcPr>
          <w:p>
            <w:pPr>
              <w:pStyle w:val="16"/>
            </w:pPr>
            <w:r>
              <w:t>19.92</w:t>
            </w:r>
          </w:p>
        </w:tc>
        <w:tc>
          <w:tcPr>
            <w:tcW w:w="2551" w:type="dxa"/>
            <w:vAlign w:val="center"/>
          </w:tcPr>
          <w:p>
            <w:pPr>
              <w:pStyle w:val="16"/>
            </w:pPr>
          </w:p>
        </w:tc>
        <w:tc>
          <w:tcPr>
            <w:tcW w:w="2551" w:type="dxa"/>
            <w:vAlign w:val="center"/>
          </w:tcPr>
          <w:p>
            <w:pPr>
              <w:pStyle w:val="16"/>
            </w:pPr>
            <w:r>
              <w:t>19.92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44.67</w:t>
            </w:r>
          </w:p>
        </w:tc>
        <w:tc>
          <w:tcPr>
            <w:tcW w:w="2551" w:type="dxa"/>
            <w:vAlign w:val="center"/>
          </w:tcPr>
          <w:p>
            <w:pPr>
              <w:pStyle w:val="16"/>
            </w:pPr>
            <w:r>
              <w:t>44.67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44.67</w:t>
            </w:r>
          </w:p>
        </w:tc>
        <w:tc>
          <w:tcPr>
            <w:tcW w:w="2551" w:type="dxa"/>
            <w:vAlign w:val="center"/>
          </w:tcPr>
          <w:p>
            <w:pPr>
              <w:pStyle w:val="16"/>
            </w:pPr>
            <w:r>
              <w:t>44.67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25.25</w:t>
            </w:r>
          </w:p>
        </w:tc>
        <w:tc>
          <w:tcPr>
            <w:tcW w:w="2551" w:type="dxa"/>
            <w:vAlign w:val="center"/>
          </w:tcPr>
          <w:p>
            <w:pPr>
              <w:pStyle w:val="16"/>
            </w:pPr>
            <w:r>
              <w:t>25.25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19.42</w:t>
            </w:r>
          </w:p>
        </w:tc>
        <w:tc>
          <w:tcPr>
            <w:tcW w:w="2551" w:type="dxa"/>
            <w:vAlign w:val="center"/>
          </w:tcPr>
          <w:p>
            <w:pPr>
              <w:pStyle w:val="16"/>
            </w:pPr>
            <w:r>
              <w:t>19.42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115.87</w:t>
            </w:r>
          </w:p>
        </w:tc>
        <w:tc>
          <w:tcPr>
            <w:tcW w:w="2551" w:type="dxa"/>
            <w:vAlign w:val="center"/>
          </w:tcPr>
          <w:p>
            <w:pPr>
              <w:pStyle w:val="16"/>
            </w:pPr>
            <w:r>
              <w:t>115.87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115.87</w:t>
            </w:r>
          </w:p>
        </w:tc>
        <w:tc>
          <w:tcPr>
            <w:tcW w:w="2551" w:type="dxa"/>
            <w:vAlign w:val="center"/>
          </w:tcPr>
          <w:p>
            <w:pPr>
              <w:pStyle w:val="16"/>
            </w:pPr>
            <w:r>
              <w:t>115.87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115.87</w:t>
            </w:r>
          </w:p>
        </w:tc>
        <w:tc>
          <w:tcPr>
            <w:tcW w:w="2551" w:type="dxa"/>
            <w:vAlign w:val="center"/>
          </w:tcPr>
          <w:p>
            <w:pPr>
              <w:pStyle w:val="16"/>
            </w:pPr>
            <w:r>
              <w:t>115.87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1877.50</w:t>
            </w:r>
          </w:p>
        </w:tc>
        <w:tc>
          <w:tcPr>
            <w:tcW w:w="2551" w:type="dxa"/>
            <w:vAlign w:val="center"/>
          </w:tcPr>
          <w:p>
            <w:pPr>
              <w:pStyle w:val="20"/>
            </w:pPr>
            <w:r>
              <w:t>1696.33</w:t>
            </w:r>
          </w:p>
        </w:tc>
        <w:tc>
          <w:tcPr>
            <w:tcW w:w="2551" w:type="dxa"/>
            <w:vAlign w:val="center"/>
          </w:tcPr>
          <w:p>
            <w:pPr>
              <w:pStyle w:val="20"/>
            </w:pPr>
            <w:r>
              <w:t>181.17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1481.00</w:t>
            </w:r>
          </w:p>
        </w:tc>
        <w:tc>
          <w:tcPr>
            <w:tcW w:w="2551" w:type="dxa"/>
            <w:vAlign w:val="center"/>
          </w:tcPr>
          <w:p>
            <w:pPr>
              <w:pStyle w:val="16"/>
            </w:pPr>
            <w:r>
              <w:t>1481.00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400.95</w:t>
            </w:r>
          </w:p>
        </w:tc>
        <w:tc>
          <w:tcPr>
            <w:tcW w:w="2551" w:type="dxa"/>
            <w:vAlign w:val="center"/>
          </w:tcPr>
          <w:p>
            <w:pPr>
              <w:pStyle w:val="16"/>
            </w:pPr>
            <w:r>
              <w:t>400.95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365.31</w:t>
            </w:r>
          </w:p>
        </w:tc>
        <w:tc>
          <w:tcPr>
            <w:tcW w:w="2551" w:type="dxa"/>
            <w:vAlign w:val="center"/>
          </w:tcPr>
          <w:p>
            <w:pPr>
              <w:pStyle w:val="16"/>
            </w:pPr>
            <w:r>
              <w:t>365.31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286.02</w:t>
            </w:r>
          </w:p>
        </w:tc>
        <w:tc>
          <w:tcPr>
            <w:tcW w:w="2551" w:type="dxa"/>
            <w:vAlign w:val="center"/>
          </w:tcPr>
          <w:p>
            <w:pPr>
              <w:pStyle w:val="16"/>
            </w:pPr>
            <w:r>
              <w:t>286.02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123.22</w:t>
            </w:r>
          </w:p>
        </w:tc>
        <w:tc>
          <w:tcPr>
            <w:tcW w:w="2551" w:type="dxa"/>
            <w:vAlign w:val="center"/>
          </w:tcPr>
          <w:p>
            <w:pPr>
              <w:pStyle w:val="16"/>
            </w:pPr>
            <w:r>
              <w:t>123.22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139.88</w:t>
            </w:r>
          </w:p>
        </w:tc>
        <w:tc>
          <w:tcPr>
            <w:tcW w:w="2551" w:type="dxa"/>
            <w:vAlign w:val="center"/>
          </w:tcPr>
          <w:p>
            <w:pPr>
              <w:pStyle w:val="16"/>
            </w:pPr>
            <w:r>
              <w:t>139.88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44.10</w:t>
            </w:r>
          </w:p>
        </w:tc>
        <w:tc>
          <w:tcPr>
            <w:tcW w:w="2551" w:type="dxa"/>
            <w:vAlign w:val="center"/>
          </w:tcPr>
          <w:p>
            <w:pPr>
              <w:pStyle w:val="16"/>
            </w:pPr>
            <w:r>
              <w:t>44.10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4.07</w:t>
            </w:r>
          </w:p>
        </w:tc>
        <w:tc>
          <w:tcPr>
            <w:tcW w:w="2551" w:type="dxa"/>
            <w:vAlign w:val="center"/>
          </w:tcPr>
          <w:p>
            <w:pPr>
              <w:pStyle w:val="16"/>
            </w:pPr>
            <w:r>
              <w:t>4.07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115.87</w:t>
            </w:r>
          </w:p>
        </w:tc>
        <w:tc>
          <w:tcPr>
            <w:tcW w:w="2551" w:type="dxa"/>
            <w:vAlign w:val="center"/>
          </w:tcPr>
          <w:p>
            <w:pPr>
              <w:pStyle w:val="16"/>
            </w:pPr>
            <w:r>
              <w:t>115.87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181.17</w:t>
            </w:r>
          </w:p>
        </w:tc>
        <w:tc>
          <w:tcPr>
            <w:tcW w:w="2551" w:type="dxa"/>
            <w:vAlign w:val="center"/>
          </w:tcPr>
          <w:p>
            <w:pPr>
              <w:pStyle w:val="16"/>
            </w:pPr>
          </w:p>
        </w:tc>
        <w:tc>
          <w:tcPr>
            <w:tcW w:w="2551" w:type="dxa"/>
            <w:vAlign w:val="center"/>
          </w:tcPr>
          <w:p>
            <w:pPr>
              <w:pStyle w:val="16"/>
            </w:pPr>
            <w:r>
              <w:t>181.17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15.20</w:t>
            </w:r>
          </w:p>
        </w:tc>
        <w:tc>
          <w:tcPr>
            <w:tcW w:w="2551" w:type="dxa"/>
            <w:vAlign w:val="center"/>
          </w:tcPr>
          <w:p>
            <w:pPr>
              <w:pStyle w:val="16"/>
            </w:pPr>
          </w:p>
        </w:tc>
        <w:tc>
          <w:tcPr>
            <w:tcW w:w="2551" w:type="dxa"/>
            <w:vAlign w:val="center"/>
          </w:tcPr>
          <w:p>
            <w:pPr>
              <w:pStyle w:val="16"/>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1.13</w:t>
            </w:r>
          </w:p>
        </w:tc>
        <w:tc>
          <w:tcPr>
            <w:tcW w:w="2551" w:type="dxa"/>
            <w:vAlign w:val="center"/>
          </w:tcPr>
          <w:p>
            <w:pPr>
              <w:pStyle w:val="16"/>
            </w:pPr>
          </w:p>
        </w:tc>
        <w:tc>
          <w:tcPr>
            <w:tcW w:w="2551" w:type="dxa"/>
            <w:vAlign w:val="center"/>
          </w:tcPr>
          <w:p>
            <w:pPr>
              <w:pStyle w:val="16"/>
            </w:pPr>
            <w:r>
              <w:t>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3.03</w:t>
            </w:r>
          </w:p>
        </w:tc>
        <w:tc>
          <w:tcPr>
            <w:tcW w:w="2551" w:type="dxa"/>
            <w:vAlign w:val="center"/>
          </w:tcPr>
          <w:p>
            <w:pPr>
              <w:pStyle w:val="16"/>
            </w:pPr>
          </w:p>
        </w:tc>
        <w:tc>
          <w:tcPr>
            <w:tcW w:w="2551" w:type="dxa"/>
            <w:vAlign w:val="center"/>
          </w:tcPr>
          <w:p>
            <w:pPr>
              <w:pStyle w:val="16"/>
            </w:pPr>
            <w:r>
              <w:t>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8.55</w:t>
            </w:r>
          </w:p>
        </w:tc>
        <w:tc>
          <w:tcPr>
            <w:tcW w:w="2551" w:type="dxa"/>
            <w:vAlign w:val="center"/>
          </w:tcPr>
          <w:p>
            <w:pPr>
              <w:pStyle w:val="16"/>
            </w:pPr>
          </w:p>
        </w:tc>
        <w:tc>
          <w:tcPr>
            <w:tcW w:w="2551" w:type="dxa"/>
            <w:vAlign w:val="center"/>
          </w:tcPr>
          <w:p>
            <w:pPr>
              <w:pStyle w:val="16"/>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37.71</w:t>
            </w:r>
          </w:p>
        </w:tc>
        <w:tc>
          <w:tcPr>
            <w:tcW w:w="2551" w:type="dxa"/>
            <w:vAlign w:val="center"/>
          </w:tcPr>
          <w:p>
            <w:pPr>
              <w:pStyle w:val="16"/>
            </w:pPr>
          </w:p>
        </w:tc>
        <w:tc>
          <w:tcPr>
            <w:tcW w:w="2551" w:type="dxa"/>
            <w:vAlign w:val="center"/>
          </w:tcPr>
          <w:p>
            <w:pPr>
              <w:pStyle w:val="16"/>
            </w:pPr>
            <w:r>
              <w:t>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5.52</w:t>
            </w:r>
          </w:p>
        </w:tc>
        <w:tc>
          <w:tcPr>
            <w:tcW w:w="2551" w:type="dxa"/>
            <w:vAlign w:val="center"/>
          </w:tcPr>
          <w:p>
            <w:pPr>
              <w:pStyle w:val="16"/>
            </w:pPr>
          </w:p>
        </w:tc>
        <w:tc>
          <w:tcPr>
            <w:tcW w:w="2551" w:type="dxa"/>
            <w:vAlign w:val="center"/>
          </w:tcPr>
          <w:p>
            <w:pPr>
              <w:pStyle w:val="16"/>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15.20</w:t>
            </w:r>
          </w:p>
        </w:tc>
        <w:tc>
          <w:tcPr>
            <w:tcW w:w="2551" w:type="dxa"/>
            <w:vAlign w:val="center"/>
          </w:tcPr>
          <w:p>
            <w:pPr>
              <w:pStyle w:val="16"/>
            </w:pPr>
          </w:p>
        </w:tc>
        <w:tc>
          <w:tcPr>
            <w:tcW w:w="2551" w:type="dxa"/>
            <w:vAlign w:val="center"/>
          </w:tcPr>
          <w:p>
            <w:pPr>
              <w:pStyle w:val="16"/>
            </w:pPr>
            <w:r>
              <w:t>15.20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0.95</w:t>
            </w:r>
          </w:p>
        </w:tc>
        <w:tc>
          <w:tcPr>
            <w:tcW w:w="2551" w:type="dxa"/>
            <w:vAlign w:val="center"/>
          </w:tcPr>
          <w:p>
            <w:pPr>
              <w:pStyle w:val="16"/>
            </w:pPr>
          </w:p>
        </w:tc>
        <w:tc>
          <w:tcPr>
            <w:tcW w:w="2551" w:type="dxa"/>
            <w:vAlign w:val="center"/>
          </w:tcPr>
          <w:p>
            <w:pPr>
              <w:pStyle w:val="16"/>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8.17</w:t>
            </w:r>
          </w:p>
        </w:tc>
        <w:tc>
          <w:tcPr>
            <w:tcW w:w="2551" w:type="dxa"/>
            <w:vAlign w:val="center"/>
          </w:tcPr>
          <w:p>
            <w:pPr>
              <w:pStyle w:val="16"/>
            </w:pPr>
          </w:p>
        </w:tc>
        <w:tc>
          <w:tcPr>
            <w:tcW w:w="2551" w:type="dxa"/>
            <w:vAlign w:val="center"/>
          </w:tcPr>
          <w:p>
            <w:pPr>
              <w:pStyle w:val="16"/>
            </w:pPr>
            <w: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7.34</w:t>
            </w:r>
          </w:p>
        </w:tc>
        <w:tc>
          <w:tcPr>
            <w:tcW w:w="2551" w:type="dxa"/>
            <w:vAlign w:val="center"/>
          </w:tcPr>
          <w:p>
            <w:pPr>
              <w:pStyle w:val="16"/>
            </w:pPr>
          </w:p>
        </w:tc>
        <w:tc>
          <w:tcPr>
            <w:tcW w:w="2551" w:type="dxa"/>
            <w:vAlign w:val="center"/>
          </w:tcPr>
          <w:p>
            <w:pPr>
              <w:pStyle w:val="16"/>
            </w:pPr>
            <w:r>
              <w:t>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6.57</w:t>
            </w:r>
          </w:p>
        </w:tc>
        <w:tc>
          <w:tcPr>
            <w:tcW w:w="2551" w:type="dxa"/>
            <w:vAlign w:val="center"/>
          </w:tcPr>
          <w:p>
            <w:pPr>
              <w:pStyle w:val="16"/>
            </w:pPr>
          </w:p>
        </w:tc>
        <w:tc>
          <w:tcPr>
            <w:tcW w:w="2551" w:type="dxa"/>
            <w:vAlign w:val="center"/>
          </w:tcPr>
          <w:p>
            <w:pPr>
              <w:pStyle w:val="16"/>
            </w:pPr>
            <w:r>
              <w:t>6.57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31.80</w:t>
            </w:r>
          </w:p>
        </w:tc>
        <w:tc>
          <w:tcPr>
            <w:tcW w:w="2551" w:type="dxa"/>
            <w:vAlign w:val="center"/>
          </w:tcPr>
          <w:p>
            <w:pPr>
              <w:pStyle w:val="16"/>
            </w:pPr>
          </w:p>
        </w:tc>
        <w:tc>
          <w:tcPr>
            <w:tcW w:w="2551" w:type="dxa"/>
            <w:vAlign w:val="center"/>
          </w:tcPr>
          <w:p>
            <w:pPr>
              <w:pStyle w:val="16"/>
            </w:pPr>
            <w:r>
              <w:t>31.80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40.00</w:t>
            </w:r>
          </w:p>
        </w:tc>
        <w:tc>
          <w:tcPr>
            <w:tcW w:w="2551" w:type="dxa"/>
            <w:vAlign w:val="center"/>
          </w:tcPr>
          <w:p>
            <w:pPr>
              <w:pStyle w:val="16"/>
            </w:pPr>
          </w:p>
        </w:tc>
        <w:tc>
          <w:tcPr>
            <w:tcW w:w="2551" w:type="dxa"/>
            <w:vAlign w:val="center"/>
          </w:tcPr>
          <w:p>
            <w:pPr>
              <w:pStyle w:val="16"/>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215.33</w:t>
            </w:r>
          </w:p>
        </w:tc>
        <w:tc>
          <w:tcPr>
            <w:tcW w:w="2551" w:type="dxa"/>
            <w:vAlign w:val="center"/>
          </w:tcPr>
          <w:p>
            <w:pPr>
              <w:pStyle w:val="16"/>
            </w:pPr>
            <w:r>
              <w:t>215.33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215.16</w:t>
            </w:r>
          </w:p>
        </w:tc>
        <w:tc>
          <w:tcPr>
            <w:tcW w:w="2551" w:type="dxa"/>
            <w:vAlign w:val="center"/>
          </w:tcPr>
          <w:p>
            <w:pPr>
              <w:pStyle w:val="16"/>
            </w:pPr>
            <w:r>
              <w:t>215.16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0.17</w:t>
            </w:r>
          </w:p>
        </w:tc>
        <w:tc>
          <w:tcPr>
            <w:tcW w:w="2551" w:type="dxa"/>
            <w:vAlign w:val="center"/>
          </w:tcPr>
          <w:p>
            <w:pPr>
              <w:pStyle w:val="16"/>
            </w:pPr>
            <w:r>
              <w:t>0.17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6.57</w:t>
            </w:r>
          </w:p>
        </w:tc>
        <w:tc>
          <w:tcPr>
            <w:tcW w:w="2381" w:type="dxa"/>
            <w:vAlign w:val="center"/>
          </w:tcPr>
          <w:p>
            <w:pPr>
              <w:pStyle w:val="20"/>
            </w:pPr>
            <w:r>
              <w:t>6.57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6.57</w:t>
            </w:r>
          </w:p>
        </w:tc>
        <w:tc>
          <w:tcPr>
            <w:tcW w:w="2381" w:type="dxa"/>
            <w:vAlign w:val="center"/>
          </w:tcPr>
          <w:p>
            <w:pPr>
              <w:pStyle w:val="16"/>
            </w:pPr>
            <w:r>
              <w:t>6.57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6.57</w:t>
            </w:r>
          </w:p>
        </w:tc>
        <w:tc>
          <w:tcPr>
            <w:tcW w:w="2381" w:type="dxa"/>
            <w:vAlign w:val="center"/>
          </w:tcPr>
          <w:p>
            <w:pPr>
              <w:pStyle w:val="16"/>
            </w:pPr>
            <w:r>
              <w:t>6.57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廊坊市广阳区人力资源和社会保障局2023年部门预算信息公开情况说明</w:t>
      </w:r>
    </w:p>
    <w:p>
      <w:pPr>
        <w:jc w:val="center"/>
      </w:pPr>
      <w:r>
        <w:rPr>
          <w:rFonts w:ascii="方正小标宋_GBK" w:hAnsi="方正小标宋_GBK" w:eastAsia="方正小标宋_GBK" w:cs="方正小标宋_GBK"/>
          <w:color w:val="000000"/>
          <w:sz w:val="44"/>
        </w:rPr>
        <w:t>廊坊市广阳区人力资源和社会保障局2023年部门预算信息公开情况说明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预算法》、《地方预决算公开操作规程》和《关于进一步推进预算公开工作的实施意见》规定，现将廊坊市广阳区人力资源和社会保障局2023年部门预算公开如下：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拟订全区人力资源和社会保障事业发展政策、规划。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拟订全区人</w:t>
      </w:r>
      <w:r>
        <w:rPr>
          <w:rFonts w:hint="eastAsia" w:ascii="仿宋" w:hAnsi="仿宋" w:eastAsia="仿宋" w:cs="仿宋"/>
          <w:sz w:val="32"/>
          <w:szCs w:val="32"/>
          <w:lang w:eastAsia="zh-CN"/>
        </w:rPr>
        <w:t>力</w:t>
      </w:r>
      <w:r>
        <w:rPr>
          <w:rFonts w:hint="eastAsia" w:ascii="仿宋" w:hAnsi="仿宋" w:eastAsia="仿宋" w:cs="仿宋"/>
          <w:sz w:val="32"/>
          <w:szCs w:val="32"/>
        </w:rPr>
        <w:t>资源市场发展规划和人力资源服务业发展、人力资源流动政策，促进人力资源合理流动、有效配置。按照管理权限拟订人员(不含公务员)调配政策和特殊人员安置政策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负责促进就业创业工作，贯彻落实统筹城乡的就业发展规划和促进就业创业扶持政策，完善公共就业服务体系，促进公平就业，统筹建立面向城乡劳动者的职业技能培训制度，加强职业培训机</w:t>
      </w:r>
      <w:r>
        <w:rPr>
          <w:rFonts w:hint="eastAsia" w:ascii="仿宋" w:hAnsi="仿宋" w:eastAsia="仿宋" w:cs="仿宋"/>
          <w:sz w:val="32"/>
          <w:szCs w:val="32"/>
          <w:lang w:eastAsia="zh-CN"/>
        </w:rPr>
        <w:t>构</w:t>
      </w:r>
      <w:r>
        <w:rPr>
          <w:rFonts w:hint="eastAsia" w:ascii="仿宋" w:hAnsi="仿宋" w:eastAsia="仿宋" w:cs="仿宋"/>
          <w:sz w:val="32"/>
          <w:szCs w:val="32"/>
        </w:rPr>
        <w:t>发展规划和管理规则并进行监督。加强就业服务和就业培训，落实就业</w:t>
      </w:r>
      <w:r>
        <w:rPr>
          <w:rFonts w:hint="eastAsia" w:ascii="仿宋" w:hAnsi="仿宋" w:eastAsia="仿宋" w:cs="仿宋"/>
          <w:sz w:val="32"/>
          <w:szCs w:val="32"/>
          <w:lang w:eastAsia="zh-CN"/>
        </w:rPr>
        <w:t>援助</w:t>
      </w:r>
      <w:r>
        <w:rPr>
          <w:rFonts w:hint="eastAsia" w:ascii="仿宋" w:hAnsi="仿宋" w:eastAsia="仿宋" w:cs="仿宋"/>
          <w:sz w:val="32"/>
          <w:szCs w:val="32"/>
        </w:rPr>
        <w:t>制度，贯彻落实高校毕业生就业政策，按规负</w:t>
      </w:r>
      <w:r>
        <w:rPr>
          <w:rFonts w:hint="eastAsia" w:ascii="仿宋" w:hAnsi="仿宋" w:eastAsia="仿宋" w:cs="仿宋"/>
          <w:sz w:val="32"/>
          <w:szCs w:val="32"/>
          <w:lang w:eastAsia="zh-CN"/>
        </w:rPr>
        <w:t>责</w:t>
      </w:r>
      <w:r>
        <w:rPr>
          <w:rFonts w:hint="eastAsia" w:ascii="仿宋" w:hAnsi="仿宋" w:eastAsia="仿宋" w:cs="仿宋"/>
          <w:sz w:val="32"/>
          <w:szCs w:val="32"/>
        </w:rPr>
        <w:t>中专以上</w:t>
      </w:r>
      <w:r>
        <w:rPr>
          <w:rFonts w:hint="eastAsia" w:ascii="仿宋" w:hAnsi="仿宋" w:eastAsia="仿宋" w:cs="仿宋"/>
          <w:sz w:val="32"/>
          <w:szCs w:val="32"/>
          <w:lang w:eastAsia="zh-CN"/>
        </w:rPr>
        <w:t>毕</w:t>
      </w:r>
      <w:r>
        <w:rPr>
          <w:rFonts w:hint="eastAsia" w:ascii="仿宋" w:hAnsi="仿宋" w:eastAsia="仿宋" w:cs="仿宋"/>
          <w:sz w:val="32"/>
          <w:szCs w:val="32"/>
        </w:rPr>
        <w:t>业生(非师</w:t>
      </w:r>
      <w:r>
        <w:rPr>
          <w:rFonts w:hint="eastAsia" w:ascii="仿宋" w:hAnsi="仿宋" w:eastAsia="仿宋" w:cs="仿宋"/>
          <w:sz w:val="32"/>
          <w:szCs w:val="32"/>
          <w:lang w:eastAsia="zh-CN"/>
        </w:rPr>
        <w:t>范</w:t>
      </w:r>
      <w:r>
        <w:rPr>
          <w:rFonts w:hint="eastAsia" w:ascii="仿宋" w:hAnsi="仿宋" w:eastAsia="仿宋" w:cs="仿宋"/>
          <w:sz w:val="32"/>
          <w:szCs w:val="32"/>
        </w:rPr>
        <w:t>类)的就业工作。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统筹推进覆盖城乡的多层次社会保障体系。贯彻执行养老、失业、工伤等社会保险及其补充保险政策和标准，贯彻执行养老、失业、工伤等社会保险关系转续办法和基金统筹办法</w:t>
      </w:r>
      <w:r>
        <w:rPr>
          <w:rFonts w:hint="eastAsia" w:ascii="仿宋" w:hAnsi="仿宋" w:eastAsia="仿宋" w:cs="仿宋"/>
          <w:sz w:val="32"/>
          <w:szCs w:val="32"/>
          <w:lang w:eastAsia="zh-CN"/>
        </w:rPr>
        <w:t>、</w:t>
      </w:r>
      <w:r>
        <w:rPr>
          <w:rFonts w:hint="eastAsia" w:ascii="仿宋" w:hAnsi="仿宋" w:eastAsia="仿宋" w:cs="仿宋"/>
          <w:sz w:val="32"/>
          <w:szCs w:val="32"/>
        </w:rPr>
        <w:t>基金管理及监督制度。负责对全区社会保险基金支付、管理工作实施监督，负责对相关社会保险经办机构的管理，贯彻执行企业年金和职业年金政策。会同有关部门实施全民参保计划并建立全省统一的社会保险公共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负责就业、失业和相关社会保险基金预测预警和信息引导，拟订应对预案，实施预防、调节和控制，保持就业形势稳定和社会保险基金总体收支平衡。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贯彻执行劳动、人事争议调解</w:t>
      </w:r>
      <w:r>
        <w:rPr>
          <w:rFonts w:hint="eastAsia" w:ascii="仿宋" w:hAnsi="仿宋" w:eastAsia="仿宋" w:cs="仿宋"/>
          <w:sz w:val="32"/>
          <w:szCs w:val="32"/>
          <w:lang w:eastAsia="zh-CN"/>
        </w:rPr>
        <w:t>仲裁</w:t>
      </w:r>
      <w:r>
        <w:rPr>
          <w:rFonts w:hint="eastAsia" w:ascii="仿宋" w:hAnsi="仿宋" w:eastAsia="仿宋" w:cs="仿宋"/>
          <w:sz w:val="32"/>
          <w:szCs w:val="32"/>
        </w:rPr>
        <w:t>制度和劳动关系政策，完善劳动关系协商协调机制，贯彻执行职工工作时间、休息休假和假期相关政策，贯彻执行消除非法使用童工政策和女工</w:t>
      </w:r>
      <w:r>
        <w:rPr>
          <w:rFonts w:hint="eastAsia" w:ascii="仿宋" w:hAnsi="仿宋" w:eastAsia="仿宋" w:cs="仿宋"/>
          <w:sz w:val="32"/>
          <w:szCs w:val="32"/>
          <w:lang w:eastAsia="zh-CN"/>
        </w:rPr>
        <w:t>、</w:t>
      </w:r>
      <w:r>
        <w:rPr>
          <w:rFonts w:hint="eastAsia" w:ascii="仿宋" w:hAnsi="仿宋" w:eastAsia="仿宋" w:cs="仿宋"/>
          <w:sz w:val="32"/>
          <w:szCs w:val="32"/>
        </w:rPr>
        <w:t>未成年工的特殊劳动保护政策，组织实施劳动保障监察，协调劳动者维权工作，依法查处案件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拟订全区人</w:t>
      </w:r>
      <w:r>
        <w:rPr>
          <w:rFonts w:hint="eastAsia" w:ascii="仿宋" w:hAnsi="仿宋" w:eastAsia="仿宋" w:cs="仿宋"/>
          <w:sz w:val="32"/>
          <w:szCs w:val="32"/>
          <w:lang w:eastAsia="zh-CN"/>
        </w:rPr>
        <w:t>才</w:t>
      </w:r>
      <w:r>
        <w:rPr>
          <w:rFonts w:hint="eastAsia" w:ascii="仿宋" w:hAnsi="仿宋" w:eastAsia="仿宋" w:cs="仿宋"/>
          <w:sz w:val="32"/>
          <w:szCs w:val="32"/>
        </w:rPr>
        <w:t>工作有关目标，参与全区人</w:t>
      </w:r>
      <w:r>
        <w:rPr>
          <w:rFonts w:hint="eastAsia" w:ascii="仿宋" w:hAnsi="仿宋" w:eastAsia="仿宋" w:cs="仿宋"/>
          <w:sz w:val="32"/>
          <w:szCs w:val="32"/>
          <w:lang w:eastAsia="zh-CN"/>
        </w:rPr>
        <w:t>才</w:t>
      </w:r>
      <w:r>
        <w:rPr>
          <w:rFonts w:hint="eastAsia" w:ascii="仿宋" w:hAnsi="仿宋" w:eastAsia="仿宋" w:cs="仿宋"/>
          <w:sz w:val="32"/>
          <w:szCs w:val="32"/>
        </w:rPr>
        <w:t>工作的指导、组织、协调和管理，承办有关人</w:t>
      </w:r>
      <w:r>
        <w:rPr>
          <w:rFonts w:hint="eastAsia" w:ascii="仿宋" w:hAnsi="仿宋" w:eastAsia="仿宋" w:cs="仿宋"/>
          <w:sz w:val="32"/>
          <w:szCs w:val="32"/>
          <w:lang w:eastAsia="zh-CN"/>
        </w:rPr>
        <w:t>才</w:t>
      </w:r>
      <w:r>
        <w:rPr>
          <w:rFonts w:hint="eastAsia" w:ascii="仿宋" w:hAnsi="仿宋" w:eastAsia="仿宋" w:cs="仿宋"/>
          <w:sz w:val="32"/>
          <w:szCs w:val="32"/>
        </w:rPr>
        <w:t>工作。推动建立健全市场化、社会化的人</w:t>
      </w:r>
      <w:r>
        <w:rPr>
          <w:rFonts w:hint="eastAsia" w:ascii="仿宋" w:hAnsi="仿宋" w:eastAsia="仿宋" w:cs="仿宋"/>
          <w:sz w:val="32"/>
          <w:szCs w:val="32"/>
          <w:lang w:eastAsia="zh-CN"/>
        </w:rPr>
        <w:t>才</w:t>
      </w:r>
      <w:r>
        <w:rPr>
          <w:rFonts w:hint="eastAsia" w:ascii="仿宋" w:hAnsi="仿宋" w:eastAsia="仿宋" w:cs="仿宋"/>
          <w:sz w:val="32"/>
          <w:szCs w:val="32"/>
        </w:rPr>
        <w:t>管理服务体系。负责人事考试工作。负责人</w:t>
      </w:r>
      <w:r>
        <w:rPr>
          <w:rFonts w:hint="eastAsia" w:ascii="仿宋" w:hAnsi="仿宋" w:eastAsia="仿宋" w:cs="仿宋"/>
          <w:sz w:val="32"/>
          <w:szCs w:val="32"/>
          <w:lang w:eastAsia="zh-CN"/>
        </w:rPr>
        <w:t>才</w:t>
      </w:r>
      <w:r>
        <w:rPr>
          <w:rFonts w:hint="eastAsia" w:ascii="仿宋" w:hAnsi="仿宋" w:eastAsia="仿宋" w:cs="仿宋"/>
          <w:sz w:val="32"/>
          <w:szCs w:val="32"/>
        </w:rPr>
        <w:t>分类评价机制推进实施，负责推进深化职称制度改革。负责全区专业技术人员的管理，负责相关高层次专业技术人才选拔和培养，负责综合管理吸引留学人员来我区工作或定居工作。完善职业资格制度，健全职业技能多元化评价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会同有关部门指导事业单位人事制度改革，按照管理权限负责规范事业单位岗位设置、公开招聘、聘用合同等人事综合管理工作，贯彻执行事业单位工作人员和机关工勤人员管理政策。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按照管理权限，负责全区评比达标表彰管理工作。会同有关部门拟订全区表彰奖励办法(不含中国共产党党内表彰</w:t>
      </w:r>
      <w:r>
        <w:rPr>
          <w:rFonts w:hint="eastAsia" w:ascii="仿宋" w:hAnsi="仿宋" w:eastAsia="仿宋" w:cs="仿宋"/>
          <w:sz w:val="32"/>
          <w:szCs w:val="32"/>
          <w:lang w:eastAsia="zh-CN"/>
        </w:rPr>
        <w:t>、</w:t>
      </w:r>
      <w:r>
        <w:rPr>
          <w:rFonts w:hint="eastAsia" w:ascii="仿宋" w:hAnsi="仿宋" w:eastAsia="仿宋" w:cs="仿宋"/>
          <w:sz w:val="32"/>
          <w:szCs w:val="32"/>
        </w:rPr>
        <w:t>公务员奖励)，组织指导区直各部门的评比达标表彰活动。负责评比达标表彰奖励获得者管理，落实享受待遇的相关政策。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落实全区事业单位人员工资收入分配政策。执行全区企事业单位人员工资决定、正常增长和支付保障机制。贯彻执行企事业单位人员福利和离退休政策，并负责监督检查。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组织实施农民工工作综合性政策和规划，推动相关政策的落实，协调解决重点难点</w:t>
      </w:r>
      <w:r>
        <w:rPr>
          <w:rFonts w:hint="eastAsia" w:ascii="仿宋" w:hAnsi="仿宋" w:eastAsia="仿宋" w:cs="仿宋"/>
          <w:sz w:val="32"/>
          <w:szCs w:val="32"/>
          <w:lang w:eastAsia="zh-CN"/>
        </w:rPr>
        <w:t>问</w:t>
      </w:r>
      <w:r>
        <w:rPr>
          <w:rFonts w:hint="eastAsia" w:ascii="仿宋" w:hAnsi="仿宋" w:eastAsia="仿宋" w:cs="仿宋"/>
          <w:sz w:val="32"/>
          <w:szCs w:val="32"/>
        </w:rPr>
        <w:t>题，维护农民工合法权益。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完成区委、区政府交办的其他事项。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廊坊市广阳区人力资源和社会保障局本级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廊坊市广阳区就业服务中心</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廊坊市广阳区社会保险事业管理所</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廊坊市广阳区机关事业社会保险所</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廊坊市广阳区农村养老保险事业管理所</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廊坊市广阳区工伤保险事业管理所</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廊坊市广阳区被征地农民养老保险中心</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按照预算管理有关规定，目前我区部门预算的编制实行综合预算管理，即全部收入和支出都反映在预算中。廊坊市广阳区人力资源和社会保障局机关及所属事业单位的收支包含在部门预算中。</w:t>
      </w:r>
    </w:p>
    <w:p>
      <w:pPr>
        <w:pStyle w:val="23"/>
      </w:pPr>
      <w:r>
        <w:t>1、收入说明</w:t>
      </w:r>
    </w:p>
    <w:p>
      <w:pPr>
        <w:pStyle w:val="23"/>
      </w:pPr>
      <w:r>
        <w:t>反映本部门当年全部收入。2023年预算收入19600.86万元，其中：一般公共预算收入19526.55万元，基金预算收入0万元，财政专户核拨收入0万元，其他来源收入0万元，上年结转74.31万元。</w:t>
      </w:r>
    </w:p>
    <w:p>
      <w:pPr>
        <w:pStyle w:val="23"/>
      </w:pPr>
      <w:r>
        <w:t>2、支出说明</w:t>
      </w:r>
    </w:p>
    <w:p>
      <w:pPr>
        <w:pStyle w:val="23"/>
      </w:pPr>
      <w:r>
        <w:t>收支预算总表支出栏、基本支出表、项目支出表按经济分类和支出功能分类科目编制，反映廊坊市广阳区人力资源和社会保障局2023年度部门预算中支出预算的总体情况。2023年支出预算19600.86万元，其中：基本支出1877.50万元，包括人员经费1696.33万元和日常公用经费181.17万元；项目支出17723.36万元，主要为就业补助资金项目、区直部门编外用工人员经费项目、流动人员档案电子信息化经费、机关事业单位基本养老保险基金补助资金项目、城乡居民社会养老保险基础养老金补贴资金项目等。</w:t>
      </w:r>
    </w:p>
    <w:p>
      <w:pPr>
        <w:pStyle w:val="23"/>
      </w:pPr>
      <w:r>
        <w:t>3、比上年增减情况</w:t>
      </w:r>
    </w:p>
    <w:p>
      <w:pPr>
        <w:pStyle w:val="23"/>
      </w:pPr>
      <w:r>
        <w:t>2023年预算收支安排19600.86万元</w:t>
      </w:r>
      <w:r>
        <w:rPr>
          <w:rFonts w:hint="eastAsia"/>
          <w:lang w:eastAsia="zh-CN"/>
        </w:rPr>
        <w:t>，</w:t>
      </w:r>
      <w:r>
        <w:t xml:space="preserve">2022年预算2562.84万元，其中：基本支出299.08万元，原因主要为人员经费支出；项目支出2861.92万元，原因主要为机关事业单位业年金缴费支出项目，2022年2000万元；机关事业单位养老保险基金补助经费区级3100万元；机关事业单位养老保险基金补助经费中央项目支2289万元，机关所项目支出总计2811万元。 </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（二）机关运行经费安排情况</w:t>
      </w:r>
    </w:p>
    <w:p>
      <w:pPr>
        <w:pStyle w:val="24"/>
      </w:pPr>
      <w:r>
        <w:t>2023年，我部门运行经费共计安排181.17万元，主要用于办公区的日常维修、办公费用、办公用房水电费、办公用房取暖费、邮电费、公务移动通讯费用补贴、差旅费、维修（护）费、办公用房物业管理费、公务用车运行维护费、公务交通补贴（其他交通费）、工会经费、福利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（三）财政拨款“三公”经费预算情况及增减变化原因</w:t>
      </w:r>
    </w:p>
    <w:p>
      <w:pPr>
        <w:pStyle w:val="25"/>
      </w:pPr>
      <w:r>
        <w:t>2023年，我部门财政拨款“三公”经费预算安排6.57万元。其中，因公出国（境）费0万元；公务用车购置及运维费6.57万元（其中：公务用车购置费为0万元，公务用车运维费6.57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2023年度区人力资源和社会保障局坚持以坚持预算为中心，以节约费用为重点，抓好单位财务管理工作，贯彻执行国家人力资源和社会保障法律法规、方针政策，促进就业、完善公共就业服务体系，健全市场就业机制，稳定劳动力市场，使就业更加充分；社会保障制度全覆盖，待遇水平稳步提高，基本建成更加公平可持续的社会保障制度；人才综合竞争力和对经济社会发展的支撑力明显增强，建立“广阳技能人才库”，以“广阳至尊宝”系列评选活动为主要依托，通过多方向汇集统合人才资源渠道的方法，将劳动一线、高技能、企业稀缺、贡献广阳等人才吸纳到“广阳技能人才库”之中，进行科学化管理；事业单位人事管理体制机制基本建全；完善工资水平正常增长机制；劳动者技能结构配置合理，劳动关系总体保持和谐稳定；公共服务能力显著提升，人力资源和社会保障事业走上规范化、信息化、科学化、专业化发展的道路。</w:t>
      </w:r>
    </w:p>
    <w:p>
      <w:pPr>
        <w:spacing w:line="500" w:lineRule="exact"/>
        <w:ind w:firstLine="560"/>
      </w:pPr>
      <w:r>
        <w:rPr>
          <w:rFonts w:eastAsia="方正仿宋_GBK"/>
          <w:color w:val="000000"/>
          <w:sz w:val="28"/>
        </w:rPr>
        <w:t>（二）分项绩效目标</w:t>
      </w:r>
    </w:p>
    <w:p>
      <w:pPr>
        <w:pStyle w:val="27"/>
      </w:pPr>
      <w:r>
        <w:t>我单位部门职责包括人事管理、工资政策落实、劳动关系管理、劳动监察事务管理、社会保险政策实施及管理、促进就业政策、管理及实施。主要职责分项绩效目标是：</w:t>
      </w:r>
    </w:p>
    <w:p>
      <w:pPr>
        <w:pStyle w:val="27"/>
      </w:pPr>
      <w:r>
        <w:t>1.人事管理</w:t>
      </w:r>
    </w:p>
    <w:p>
      <w:pPr>
        <w:pStyle w:val="27"/>
      </w:pPr>
      <w:r>
        <w:t>绩效目标：加强事业单位招聘考试工作，事业单位招聘公开公平公正；事业单位考核工作完成情况，加强事业单位考核制度。</w:t>
      </w:r>
    </w:p>
    <w:p>
      <w:pPr>
        <w:pStyle w:val="27"/>
      </w:pPr>
      <w:r>
        <w:t>绩效指标：事业单位公开聘用考试完成率95%以上；聘用合同推行签订率95%以上；人2.工资政策落实及管理</w:t>
      </w:r>
    </w:p>
    <w:p>
      <w:pPr>
        <w:pStyle w:val="27"/>
      </w:pPr>
      <w:r>
        <w:t>绩效目标：落实全区事业单位人员工资收入分配政策；执行全区企事业单位人员工资决定、正常增长和支付保障机制；贯彻执行企事业单位人员福利和离退休政策，并负责监督检查。</w:t>
      </w:r>
    </w:p>
    <w:p>
      <w:pPr>
        <w:pStyle w:val="27"/>
      </w:pPr>
      <w:r>
        <w:t>绩效指标：退休手续办理及时率100%；工资政策落实率95%以上。</w:t>
      </w:r>
    </w:p>
    <w:p>
      <w:pPr>
        <w:pStyle w:val="27"/>
      </w:pPr>
      <w:r>
        <w:t>3.劳动关系管理</w:t>
      </w:r>
    </w:p>
    <w:p>
      <w:pPr>
        <w:pStyle w:val="27"/>
      </w:pPr>
      <w:r>
        <w:t>绩效目标：落实劳动、人事争议调解仲裁制度，加强劳动关系协调机制建设，提升社会和谐水平，维护劳动者合法权益按时结案。</w:t>
      </w:r>
    </w:p>
    <w:p>
      <w:pPr>
        <w:pStyle w:val="27"/>
      </w:pPr>
      <w:r>
        <w:t>绩效指标：劳动争议调解仲裁按期结案率100%。</w:t>
      </w:r>
    </w:p>
    <w:p>
      <w:pPr>
        <w:pStyle w:val="27"/>
      </w:pPr>
      <w:r>
        <w:t>4.人社政务管理</w:t>
      </w:r>
    </w:p>
    <w:p>
      <w:pPr>
        <w:pStyle w:val="27"/>
      </w:pPr>
      <w:r>
        <w:t>绩效目标：拟定全区人力资源和社会保障事业发展规划，负责全区人社部门的宣传和舆情研究；全区人社的宣传和舆情研究，推进部门依法行政，保障政府服务、信息化，机关事务、组织管理、信息化、建设人社培训等。</w:t>
      </w:r>
    </w:p>
    <w:p>
      <w:pPr>
        <w:pStyle w:val="27"/>
      </w:pPr>
      <w:r>
        <w:t>绩效指标：为群众提供优质政务服务完成率95%以上；为群众解决信访工作完成率100%；综合事务管理工作完成率100%。</w:t>
      </w:r>
    </w:p>
    <w:p>
      <w:pPr>
        <w:pStyle w:val="27"/>
      </w:pPr>
      <w:r>
        <w:t>5.劳动监察事务管理</w:t>
      </w:r>
    </w:p>
    <w:p>
      <w:pPr>
        <w:pStyle w:val="27"/>
      </w:pPr>
      <w:r>
        <w:t>绩效目标：落实劳动法律法规政策，组织实施劳动监察。加强劳动监察事务管理，落实非法使用童工女工未成年工劳动保护政策；协调劳动者维权工作，维护社会和谐稳定，加强劳动关系机制建设，提升社会和谐水平。</w:t>
      </w:r>
    </w:p>
    <w:p>
      <w:pPr>
        <w:pStyle w:val="27"/>
      </w:pPr>
      <w:r>
        <w:t>绩效指标：劳动监察按期结案率90%以上；劳动关系举报投诉受理率90%以上。</w:t>
      </w:r>
    </w:p>
    <w:p>
      <w:pPr>
        <w:pStyle w:val="27"/>
      </w:pPr>
      <w:r>
        <w:t>6.社会保险政策实施及管理</w:t>
      </w:r>
    </w:p>
    <w:p>
      <w:pPr>
        <w:pStyle w:val="27"/>
      </w:pPr>
      <w:r>
        <w:t>绩效目标：失业保险政策的实施及基金管理，保障失业人员的基本生活，促进其再就业，失业基金管理、拨付失业人员各项待遇等；推动落实养老保险政策，对社保基金进行监管，扩大覆盖面，落实社会保险待遇，落实养老政策；推动落实工伤保险政策，对社保基金进行监管，扩大覆盖面，落实社会保险待遇，负责县级工伤保险征缴及赔付工作。</w:t>
      </w:r>
    </w:p>
    <w:p>
      <w:pPr>
        <w:pStyle w:val="27"/>
      </w:pPr>
      <w:r>
        <w:t>绩效指标：城乡居民养老保险参保率95%以上；养老金发放到位率100%，养老保险资格认证率不低于99%。</w:t>
      </w:r>
    </w:p>
    <w:p>
      <w:pPr>
        <w:pStyle w:val="27"/>
      </w:pPr>
      <w:r>
        <w:t>7.促进就业政策、管理及实施</w:t>
      </w:r>
    </w:p>
    <w:p>
      <w:pPr>
        <w:pStyle w:val="27"/>
      </w:pPr>
      <w:r>
        <w:t>绩效目标：促进就业工作，健全公共就业服务和人力资源市场体系，促进失业人员再   就业，控制城镇登记失业率等，指导就业服务信息管理，办理就业手续等；健全公共就业服务体系和人力资源市场体系，转移农村劳动力，保持就业形势的基本稳定，健全就业服务体系，建立基层社保服务平台等；积极促进社会就业，促进人员再就业，保持就业形势的基本稳定，职业培训能力建设，落实职业劳动能力鉴定政策，开展职业培训。</w:t>
      </w:r>
    </w:p>
    <w:p>
      <w:pPr>
        <w:pStyle w:val="27"/>
      </w:pPr>
      <w:r>
        <w:t>绩效指标：就业服务到位率90%以上；线下就业招聘活动次数不少于15次；职业培训人数不少于2000人次，全区城镇新增就业5600人.</w:t>
      </w:r>
    </w:p>
    <w:p>
      <w:pPr>
        <w:spacing w:line="500" w:lineRule="exact"/>
        <w:ind w:firstLine="560"/>
      </w:pPr>
      <w:r>
        <w:rPr>
          <w:rFonts w:eastAsia="方正仿宋_GBK"/>
          <w:color w:val="000000"/>
          <w:sz w:val="28"/>
        </w:rPr>
        <w:t>（三）工作保障措施</w:t>
      </w:r>
    </w:p>
    <w:p>
      <w:pPr>
        <w:pStyle w:val="28"/>
      </w:pPr>
      <w:r>
        <w:t>1、完善制度建设。为加强财务经济责任监督、提高资金的使用效益，我局先后制定了《廊坊市广阳区人力资源和社会保障局预算绩效管理办法》和局《财务管理制度》，为进一步提高财产的安全性、会计信息的真实性和完整性以及财务活动合法性有关的控制，我局将逐步建立完整的财务管理系统。</w:t>
      </w:r>
    </w:p>
    <w:p>
      <w:pPr>
        <w:pStyle w:val="28"/>
      </w:pPr>
      <w:r>
        <w:t>2、加强支出管理。认真贯彻执行局《财务管理制度》，切实加强财务管理，厉行勤俭节约，进一步压缩一般性支出，在保障机关正常运行的基础上，统筹安排资金的合理化支出。</w:t>
      </w:r>
    </w:p>
    <w:p>
      <w:pPr>
        <w:pStyle w:val="28"/>
      </w:pPr>
      <w:r>
        <w:t>3、加强绩效运行监控。按照《廊坊市广阳区应急管理局预算绩效管理办法》要求，定期采集绩效运行信息并汇总分析，对绩效目标运行情况进行跟踪管理和监控。对上年度开展的重点项目评价工作进行绩效跟踪。</w:t>
      </w:r>
    </w:p>
    <w:p>
      <w:pPr>
        <w:pStyle w:val="28"/>
      </w:pPr>
      <w:r>
        <w:t>4、做好绩效自评。事前评估先于预算评审，各项目主体根据预算绩效目标申报表内容，结合事项事前绩效评估内容，开展事前绩效自评工作。重点关注项目开展的需求性、必要性和紧迫性和可行性等。</w:t>
      </w:r>
    </w:p>
    <w:p>
      <w:pPr>
        <w:pStyle w:val="28"/>
      </w:pPr>
      <w:r>
        <w:t>5、规范财务资产管理。实行固定资产管理责任制，明确单位“一把手”领导作为固定资产管理第一责任人，处置资产（包括调拨、转让、报废、报损等）要严格按照“先报批后处置”的程序办理，由资产使用部门向主管部门、财政部门、国有资产管理部门提出申请报告，并按有关规定履行审批手续。</w:t>
      </w:r>
    </w:p>
    <w:p>
      <w:pPr>
        <w:pStyle w:val="28"/>
      </w:pPr>
      <w:r>
        <w:t>6、加强内部监督。加强内部监督是一项长期的、与时俱进的系统工程，需要持续有效地不断完善和改进，并建立健全行之有效的长效管理监督机制。提高规范意识、纠正思想偏差，对内管工作认识再提高。加强学习交流，提升内管队伍素质。加强沟通配合，建立协作机制。</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3"/>
        <w:gridCol w:w="850"/>
        <w:gridCol w:w="1016"/>
        <w:gridCol w:w="4370"/>
        <w:gridCol w:w="3402"/>
        <w:gridCol w:w="1132"/>
        <w:gridCol w:w="855"/>
        <w:gridCol w:w="1275"/>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01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7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3262"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3" w:type="dxa"/>
            <w:vMerge w:val="continue"/>
            <w:shd w:val="clear" w:color="auto" w:fill="auto"/>
            <w:vAlign w:val="center"/>
          </w:tcPr>
          <w:p>
            <w:pPr>
              <w:rPr>
                <w:rFonts w:ascii="方正书宋_GBK" w:hAnsi="宋体" w:eastAsia="方正书宋_GBK" w:cs="宋体"/>
                <w:b/>
                <w:bCs/>
                <w:color w:val="000000"/>
              </w:rPr>
            </w:pPr>
          </w:p>
        </w:tc>
        <w:tc>
          <w:tcPr>
            <w:tcW w:w="85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016" w:type="dxa"/>
            <w:vMerge w:val="continue"/>
            <w:shd w:val="clear" w:color="auto" w:fill="auto"/>
            <w:vAlign w:val="center"/>
          </w:tcPr>
          <w:p>
            <w:pPr>
              <w:rPr>
                <w:rFonts w:ascii="方正书宋_GBK" w:hAnsi="宋体" w:eastAsia="方正书宋_GBK" w:cs="宋体"/>
                <w:b/>
                <w:bCs/>
                <w:color w:val="000000"/>
              </w:rPr>
            </w:pPr>
          </w:p>
        </w:tc>
        <w:tc>
          <w:tcPr>
            <w:tcW w:w="4370" w:type="dxa"/>
            <w:vMerge w:val="continue"/>
            <w:shd w:val="clear" w:color="auto" w:fill="auto"/>
            <w:vAlign w:val="center"/>
          </w:tcPr>
          <w:p>
            <w:pPr>
              <w:rPr>
                <w:rFonts w:ascii="方正书宋_GBK" w:hAnsi="宋体" w:eastAsia="方正书宋_GBK" w:cs="宋体"/>
                <w:b/>
                <w:bCs/>
                <w:color w:val="000000"/>
              </w:rPr>
            </w:pPr>
          </w:p>
        </w:tc>
        <w:tc>
          <w:tcPr>
            <w:tcW w:w="3402" w:type="dxa"/>
            <w:vMerge w:val="continue"/>
            <w:shd w:val="clear" w:color="auto" w:fill="auto"/>
            <w:vAlign w:val="center"/>
          </w:tcPr>
          <w:p>
            <w:pPr>
              <w:rPr>
                <w:rFonts w:ascii="方正书宋_GBK" w:hAnsi="宋体" w:eastAsia="方正书宋_GBK" w:cs="宋体"/>
                <w:b/>
                <w:bCs/>
                <w:color w:val="000000"/>
              </w:rPr>
            </w:pPr>
          </w:p>
        </w:tc>
        <w:tc>
          <w:tcPr>
            <w:tcW w:w="113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85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27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保障办公人数</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实际值较目标值每增</w:t>
            </w:r>
            <w:r>
              <w:rPr>
                <w:color w:val="000000"/>
                <w:sz w:val="22"/>
                <w:szCs w:val="22"/>
              </w:rPr>
              <w:t>2%</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86</w:t>
            </w:r>
          </w:p>
        </w:tc>
        <w:tc>
          <w:tcPr>
            <w:tcW w:w="1275"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办公人数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组织线上线下就业招聘活动次数</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完成任务得权重分的</w:t>
            </w:r>
            <w:r>
              <w:rPr>
                <w:color w:val="000000"/>
                <w:sz w:val="22"/>
                <w:szCs w:val="22"/>
              </w:rPr>
              <w:t>100%</w:t>
            </w:r>
            <w:r>
              <w:rPr>
                <w:rFonts w:hint="eastAsia" w:ascii="宋体" w:hAnsi="宋体" w:eastAsia="宋体" w:cs="宋体"/>
                <w:color w:val="000000"/>
                <w:sz w:val="22"/>
                <w:szCs w:val="22"/>
              </w:rPr>
              <w:t>，未完成一次扣减权重分的</w:t>
            </w:r>
            <w:r>
              <w:rPr>
                <w:color w:val="000000"/>
                <w:sz w:val="22"/>
                <w:szCs w:val="22"/>
              </w:rPr>
              <w:t>6%</w:t>
            </w:r>
            <w:r>
              <w:rPr>
                <w:rFonts w:hint="eastAsia" w:ascii="宋体" w:hAnsi="宋体" w:eastAsia="宋体" w:cs="宋体"/>
                <w:color w:val="000000"/>
                <w:sz w:val="22"/>
                <w:szCs w:val="22"/>
              </w:rPr>
              <w:t>，扣完为止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组织线上线下就业招聘活动次数</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15</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场</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全区城镇新增就业人数</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实际值较目标值每降</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全区城镇新增就业人数</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5600</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人</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城乡居民养老保险参保率</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实际值较目标值每降</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城乡居民养老保险参保率</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劳动争议调解仲裁按期结案率</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实际值较目标值每降</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劳动争议调解仲裁按期结案率</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人才服务完成情况</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实际值较目标值每降</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人才服务完成情况</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社会保障（公积金）缴纳的准确性</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实际值较目标值每降</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准确缴纳社会保障（公积金）</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各项就业补贴发放准确率</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实际值较目标值每降</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各项就业补贴发放准确率</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养老保险发放流程规范性</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规范养老保险发放流程</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规范</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劳动保障监察工作规范性</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规范工作程序，做到办案过程中主体合法、程序合法</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规范</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全年考核考评工作完成质量</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实际值较目标值每降</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的权重分，扣完为止</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全年考核考评工作完成质量</w:t>
            </w:r>
          </w:p>
        </w:tc>
        <w:tc>
          <w:tcPr>
            <w:tcW w:w="1132" w:type="dxa"/>
            <w:shd w:val="clear" w:color="auto" w:fill="auto"/>
            <w:tcMar>
              <w:top w:w="15" w:type="dxa"/>
              <w:left w:w="15" w:type="dxa"/>
              <w:bottom w:w="0" w:type="dxa"/>
              <w:right w:w="15" w:type="dxa"/>
            </w:tcMar>
          </w:tcPr>
          <w:p>
            <w:pPr>
              <w:ind w:firstLine="220" w:firstLineChars="100"/>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1275"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社会保障（公积金）缴纳的及时性</w:t>
            </w:r>
          </w:p>
        </w:tc>
        <w:tc>
          <w:tcPr>
            <w:tcW w:w="4370"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及时，得权重分值的</w:t>
            </w:r>
            <w:r>
              <w:rPr>
                <w:rStyle w:val="34"/>
              </w:rPr>
              <w:t>80%</w:t>
            </w:r>
            <w:r>
              <w:rPr>
                <w:rStyle w:val="34"/>
                <w:rFonts w:hint="eastAsia" w:ascii="宋体" w:hAnsi="宋体" w:eastAsia="宋体" w:cs="宋体"/>
              </w:rPr>
              <w:t>（含）</w:t>
            </w:r>
            <w:r>
              <w:rPr>
                <w:rStyle w:val="34"/>
              </w:rPr>
              <w:t>-100%</w:t>
            </w:r>
            <w:r>
              <w:rPr>
                <w:rStyle w:val="34"/>
                <w:rFonts w:hint="eastAsia" w:ascii="宋体" w:hAnsi="宋体" w:eastAsia="宋体" w:cs="宋体"/>
              </w:rPr>
              <w:t>；有延迟，得权重分值的</w:t>
            </w:r>
            <w:r>
              <w:rPr>
                <w:rStyle w:val="34"/>
              </w:rPr>
              <w:t>60%</w:t>
            </w:r>
            <w:r>
              <w:rPr>
                <w:rStyle w:val="34"/>
                <w:rFonts w:hint="eastAsia" w:ascii="宋体" w:hAnsi="宋体" w:eastAsia="宋体" w:cs="宋体"/>
              </w:rPr>
              <w:t>（含）</w:t>
            </w:r>
            <w:r>
              <w:rPr>
                <w:rStyle w:val="34"/>
              </w:rPr>
              <w:t>-80%</w:t>
            </w:r>
            <w:r>
              <w:rPr>
                <w:rStyle w:val="34"/>
                <w:rFonts w:hint="eastAsia" w:ascii="宋体" w:hAnsi="宋体" w:eastAsia="宋体" w:cs="宋体"/>
              </w:rPr>
              <w:t>；不及时，得权重分值的</w:t>
            </w:r>
            <w:r>
              <w:rPr>
                <w:rStyle w:val="34"/>
              </w:rPr>
              <w:t>0</w:t>
            </w:r>
            <w:r>
              <w:rPr>
                <w:rStyle w:val="34"/>
                <w:rFonts w:hint="eastAsia" w:ascii="宋体" w:hAnsi="宋体" w:eastAsia="宋体" w:cs="宋体"/>
              </w:rPr>
              <w:t>（含）</w:t>
            </w:r>
            <w:r>
              <w:rPr>
                <w:rStyle w:val="34"/>
              </w:rPr>
              <w:t>-60%</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社会保障（公积金）等缴纳的时效情况</w:t>
            </w:r>
          </w:p>
        </w:tc>
        <w:tc>
          <w:tcPr>
            <w:tcW w:w="113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按规定时间缴纳</w:t>
            </w:r>
          </w:p>
        </w:tc>
        <w:tc>
          <w:tcPr>
            <w:tcW w:w="1275" w:type="dxa"/>
            <w:shd w:val="clear" w:color="auto" w:fill="auto"/>
            <w:tcMar>
              <w:top w:w="15" w:type="dxa"/>
              <w:left w:w="15" w:type="dxa"/>
              <w:bottom w:w="0" w:type="dxa"/>
              <w:right w:w="15" w:type="dxa"/>
            </w:tcMar>
          </w:tcPr>
          <w:p>
            <w:pPr>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经费保障及时性</w:t>
            </w:r>
          </w:p>
        </w:tc>
        <w:tc>
          <w:tcPr>
            <w:tcW w:w="4370"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及时，得权重分值的</w:t>
            </w:r>
            <w:r>
              <w:rPr>
                <w:rStyle w:val="34"/>
              </w:rPr>
              <w:t>80%</w:t>
            </w:r>
            <w:r>
              <w:rPr>
                <w:rStyle w:val="34"/>
                <w:rFonts w:hint="eastAsia" w:ascii="宋体" w:hAnsi="宋体" w:eastAsia="宋体" w:cs="宋体"/>
              </w:rPr>
              <w:t>（含）</w:t>
            </w:r>
            <w:r>
              <w:rPr>
                <w:rStyle w:val="34"/>
              </w:rPr>
              <w:t>-100%</w:t>
            </w:r>
            <w:r>
              <w:rPr>
                <w:rStyle w:val="34"/>
                <w:rFonts w:hint="eastAsia" w:ascii="宋体" w:hAnsi="宋体" w:eastAsia="宋体" w:cs="宋体"/>
              </w:rPr>
              <w:t>；有延迟，得权重分值的</w:t>
            </w:r>
            <w:r>
              <w:rPr>
                <w:rStyle w:val="34"/>
              </w:rPr>
              <w:t>60%</w:t>
            </w:r>
            <w:r>
              <w:rPr>
                <w:rStyle w:val="34"/>
                <w:rFonts w:hint="eastAsia" w:ascii="宋体" w:hAnsi="宋体" w:eastAsia="宋体" w:cs="宋体"/>
              </w:rPr>
              <w:t>（含）</w:t>
            </w:r>
            <w:r>
              <w:rPr>
                <w:rStyle w:val="34"/>
              </w:rPr>
              <w:t>-80%</w:t>
            </w:r>
            <w:r>
              <w:rPr>
                <w:rStyle w:val="34"/>
                <w:rFonts w:hint="eastAsia" w:ascii="宋体" w:hAnsi="宋体" w:eastAsia="宋体" w:cs="宋体"/>
              </w:rPr>
              <w:t>；不及时，得权重分值的</w:t>
            </w:r>
            <w:r>
              <w:rPr>
                <w:rStyle w:val="34"/>
              </w:rPr>
              <w:t>0</w:t>
            </w:r>
            <w:r>
              <w:rPr>
                <w:rStyle w:val="34"/>
                <w:rFonts w:hint="eastAsia" w:ascii="宋体" w:hAnsi="宋体" w:eastAsia="宋体" w:cs="宋体"/>
              </w:rPr>
              <w:t>（含）</w:t>
            </w:r>
            <w:r>
              <w:rPr>
                <w:rStyle w:val="34"/>
              </w:rPr>
              <w:t>-60%</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及时保障各项日常办公需要</w:t>
            </w:r>
          </w:p>
        </w:tc>
        <w:tc>
          <w:tcPr>
            <w:tcW w:w="113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w:t>
            </w:r>
          </w:p>
        </w:tc>
        <w:tc>
          <w:tcPr>
            <w:tcW w:w="1275" w:type="dxa"/>
            <w:shd w:val="clear" w:color="auto" w:fill="auto"/>
            <w:tcMar>
              <w:top w:w="15" w:type="dxa"/>
              <w:left w:w="15" w:type="dxa"/>
              <w:bottom w:w="0" w:type="dxa"/>
              <w:right w:w="15" w:type="dxa"/>
            </w:tcMar>
          </w:tcPr>
          <w:p>
            <w:pPr>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养老金支出及时性</w:t>
            </w:r>
          </w:p>
        </w:tc>
        <w:tc>
          <w:tcPr>
            <w:tcW w:w="4370"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及时，得权重分值的</w:t>
            </w:r>
            <w:r>
              <w:rPr>
                <w:rStyle w:val="34"/>
              </w:rPr>
              <w:t>80%</w:t>
            </w:r>
            <w:r>
              <w:rPr>
                <w:rStyle w:val="34"/>
                <w:rFonts w:hint="eastAsia" w:ascii="宋体" w:hAnsi="宋体" w:eastAsia="宋体" w:cs="宋体"/>
              </w:rPr>
              <w:t>（含）</w:t>
            </w:r>
            <w:r>
              <w:rPr>
                <w:rStyle w:val="34"/>
              </w:rPr>
              <w:t>-100%</w:t>
            </w:r>
            <w:r>
              <w:rPr>
                <w:rStyle w:val="34"/>
                <w:rFonts w:hint="eastAsia" w:ascii="宋体" w:hAnsi="宋体" w:eastAsia="宋体" w:cs="宋体"/>
              </w:rPr>
              <w:t>；有延迟，得权重分值的</w:t>
            </w:r>
            <w:r>
              <w:rPr>
                <w:rStyle w:val="34"/>
              </w:rPr>
              <w:t>60%</w:t>
            </w:r>
            <w:r>
              <w:rPr>
                <w:rStyle w:val="34"/>
                <w:rFonts w:hint="eastAsia" w:ascii="宋体" w:hAnsi="宋体" w:eastAsia="宋体" w:cs="宋体"/>
              </w:rPr>
              <w:t>（含）</w:t>
            </w:r>
            <w:r>
              <w:rPr>
                <w:rStyle w:val="34"/>
              </w:rPr>
              <w:t>-80%</w:t>
            </w:r>
            <w:r>
              <w:rPr>
                <w:rStyle w:val="34"/>
                <w:rFonts w:hint="eastAsia" w:ascii="宋体" w:hAnsi="宋体" w:eastAsia="宋体" w:cs="宋体"/>
              </w:rPr>
              <w:t>；不及时，得权重分值的</w:t>
            </w:r>
            <w:r>
              <w:rPr>
                <w:rStyle w:val="34"/>
              </w:rPr>
              <w:t>0</w:t>
            </w:r>
            <w:r>
              <w:rPr>
                <w:rStyle w:val="34"/>
                <w:rFonts w:hint="eastAsia" w:ascii="宋体" w:hAnsi="宋体" w:eastAsia="宋体" w:cs="宋体"/>
              </w:rPr>
              <w:t>（含）</w:t>
            </w:r>
            <w:r>
              <w:rPr>
                <w:rStyle w:val="34"/>
              </w:rPr>
              <w:t>-60%</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养老金依规按时支出</w:t>
            </w:r>
          </w:p>
        </w:tc>
        <w:tc>
          <w:tcPr>
            <w:tcW w:w="113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right"/>
              <w:rPr>
                <w:color w:val="000000"/>
                <w:sz w:val="22"/>
                <w:szCs w:val="22"/>
              </w:rPr>
            </w:pPr>
            <w:r>
              <w:rPr>
                <w:rFonts w:hint="eastAsia" w:ascii="宋体" w:hAnsi="宋体" w:eastAsia="宋体" w:cs="宋体"/>
                <w:color w:val="000000"/>
                <w:sz w:val="22"/>
                <w:szCs w:val="22"/>
              </w:rPr>
              <w:t>及时支出</w:t>
            </w:r>
          </w:p>
        </w:tc>
        <w:tc>
          <w:tcPr>
            <w:tcW w:w="1275" w:type="dxa"/>
            <w:shd w:val="clear" w:color="auto" w:fill="auto"/>
            <w:tcMar>
              <w:top w:w="15" w:type="dxa"/>
              <w:left w:w="15" w:type="dxa"/>
              <w:bottom w:w="0" w:type="dxa"/>
              <w:right w:w="15" w:type="dxa"/>
            </w:tcMar>
            <w:vAlign w:val="center"/>
          </w:tcPr>
          <w:p>
            <w:pPr>
              <w:jc w:val="right"/>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日常公用经费开支</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办公费、水电费、交通费、会议费、工会经费、招待费及其他公用经费</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按统一规定执行</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01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预算项目资金</w:t>
            </w:r>
          </w:p>
        </w:tc>
        <w:tc>
          <w:tcPr>
            <w:tcW w:w="4370"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各预算项目资金使用情况</w:t>
            </w:r>
          </w:p>
        </w:tc>
        <w:tc>
          <w:tcPr>
            <w:tcW w:w="113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控制在预算内</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项目资金预算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3"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社保经办服务水平的提升</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提升效果明显得</w:t>
            </w:r>
            <w:r>
              <w:rPr>
                <w:color w:val="000000"/>
                <w:sz w:val="22"/>
                <w:szCs w:val="22"/>
              </w:rPr>
              <w:t>90%-100%</w:t>
            </w:r>
            <w:r>
              <w:rPr>
                <w:rFonts w:hint="eastAsia" w:ascii="宋体" w:hAnsi="宋体" w:eastAsia="宋体" w:cs="宋体"/>
                <w:color w:val="000000"/>
                <w:sz w:val="22"/>
                <w:szCs w:val="22"/>
              </w:rPr>
              <w:t>权重分，提升一般得</w:t>
            </w:r>
            <w:r>
              <w:rPr>
                <w:color w:val="000000"/>
                <w:sz w:val="22"/>
                <w:szCs w:val="22"/>
              </w:rPr>
              <w:t>60%-90%</w:t>
            </w:r>
            <w:r>
              <w:rPr>
                <w:rFonts w:hint="eastAsia" w:ascii="宋体" w:hAnsi="宋体" w:eastAsia="宋体" w:cs="宋体"/>
                <w:color w:val="000000"/>
                <w:sz w:val="22"/>
                <w:szCs w:val="22"/>
              </w:rPr>
              <w:t>权重分，无效不得分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社保经办服务水平的提升，提升群众满意度</w:t>
            </w:r>
          </w:p>
        </w:tc>
        <w:tc>
          <w:tcPr>
            <w:tcW w:w="113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right"/>
              <w:rPr>
                <w:color w:val="000000"/>
                <w:sz w:val="22"/>
                <w:szCs w:val="22"/>
              </w:rPr>
            </w:pPr>
            <w:r>
              <w:rPr>
                <w:rFonts w:hint="eastAsia" w:ascii="宋体" w:hAnsi="宋体" w:eastAsia="宋体" w:cs="宋体"/>
                <w:color w:val="000000"/>
                <w:sz w:val="22"/>
                <w:szCs w:val="22"/>
              </w:rPr>
              <w:t>明显提升</w:t>
            </w:r>
          </w:p>
        </w:tc>
        <w:tc>
          <w:tcPr>
            <w:tcW w:w="1275" w:type="dxa"/>
            <w:shd w:val="clear" w:color="auto" w:fill="auto"/>
            <w:tcMar>
              <w:top w:w="15" w:type="dxa"/>
              <w:left w:w="15" w:type="dxa"/>
              <w:bottom w:w="0" w:type="dxa"/>
              <w:right w:w="15" w:type="dxa"/>
            </w:tcMar>
            <w:vAlign w:val="center"/>
          </w:tcPr>
          <w:p>
            <w:pPr>
              <w:jc w:val="right"/>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社会保险参保规模</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开展好政策宣传工作，落实全民参保计划，完成社保扩面工作</w:t>
            </w:r>
          </w:p>
        </w:tc>
        <w:tc>
          <w:tcPr>
            <w:tcW w:w="113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right"/>
              <w:rPr>
                <w:color w:val="000000"/>
                <w:sz w:val="22"/>
                <w:szCs w:val="22"/>
              </w:rPr>
            </w:pPr>
            <w:r>
              <w:rPr>
                <w:rFonts w:hint="eastAsia" w:ascii="宋体" w:hAnsi="宋体" w:eastAsia="宋体" w:cs="宋体"/>
                <w:color w:val="000000"/>
                <w:sz w:val="22"/>
                <w:szCs w:val="22"/>
              </w:rPr>
              <w:t>继续扩大</w:t>
            </w:r>
          </w:p>
        </w:tc>
        <w:tc>
          <w:tcPr>
            <w:tcW w:w="1275" w:type="dxa"/>
            <w:shd w:val="clear" w:color="auto" w:fill="auto"/>
            <w:tcMar>
              <w:top w:w="15" w:type="dxa"/>
              <w:left w:w="15" w:type="dxa"/>
              <w:bottom w:w="0" w:type="dxa"/>
              <w:right w:w="15" w:type="dxa"/>
            </w:tcMar>
            <w:vAlign w:val="center"/>
          </w:tcPr>
          <w:p>
            <w:pPr>
              <w:jc w:val="right"/>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劳动监察及人事仲裁对社会影响力</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创新办案机制，提升效率，更好地完成劳动监察及人事仲裁工作</w:t>
            </w:r>
          </w:p>
        </w:tc>
        <w:tc>
          <w:tcPr>
            <w:tcW w:w="113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right"/>
              <w:rPr>
                <w:color w:val="000000"/>
                <w:sz w:val="22"/>
                <w:szCs w:val="22"/>
              </w:rPr>
            </w:pPr>
            <w:r>
              <w:rPr>
                <w:rFonts w:hint="eastAsia" w:ascii="宋体" w:hAnsi="宋体" w:eastAsia="宋体" w:cs="宋体"/>
                <w:color w:val="000000"/>
                <w:sz w:val="22"/>
                <w:szCs w:val="22"/>
              </w:rPr>
              <w:t>影响显著</w:t>
            </w:r>
          </w:p>
        </w:tc>
        <w:tc>
          <w:tcPr>
            <w:tcW w:w="1275" w:type="dxa"/>
            <w:shd w:val="clear" w:color="auto" w:fill="auto"/>
            <w:tcMar>
              <w:top w:w="15" w:type="dxa"/>
              <w:left w:w="15" w:type="dxa"/>
              <w:bottom w:w="0" w:type="dxa"/>
              <w:right w:w="15" w:type="dxa"/>
            </w:tcMar>
            <w:vAlign w:val="center"/>
          </w:tcPr>
          <w:p>
            <w:pPr>
              <w:jc w:val="right"/>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提升创业环境和创业服务质量</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提升创业环境和创业服务质量，更好地为创业者纾困解难</w:t>
            </w:r>
          </w:p>
        </w:tc>
        <w:tc>
          <w:tcPr>
            <w:tcW w:w="113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right"/>
              <w:rPr>
                <w:color w:val="000000"/>
                <w:sz w:val="22"/>
                <w:szCs w:val="22"/>
              </w:rPr>
            </w:pPr>
            <w:r>
              <w:rPr>
                <w:rFonts w:hint="eastAsia" w:ascii="宋体" w:hAnsi="宋体" w:eastAsia="宋体" w:cs="宋体"/>
                <w:color w:val="000000"/>
                <w:sz w:val="22"/>
                <w:szCs w:val="22"/>
              </w:rPr>
              <w:t>明显提升</w:t>
            </w:r>
          </w:p>
        </w:tc>
        <w:tc>
          <w:tcPr>
            <w:tcW w:w="1275" w:type="dxa"/>
            <w:shd w:val="clear" w:color="auto" w:fill="auto"/>
            <w:tcMar>
              <w:top w:w="15" w:type="dxa"/>
              <w:left w:w="15" w:type="dxa"/>
              <w:bottom w:w="0" w:type="dxa"/>
              <w:right w:w="15" w:type="dxa"/>
            </w:tcMar>
            <w:vAlign w:val="center"/>
          </w:tcPr>
          <w:p>
            <w:pPr>
              <w:jc w:val="right"/>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101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发挥平台吸引集聚人才作用</w:t>
            </w:r>
          </w:p>
        </w:tc>
        <w:tc>
          <w:tcPr>
            <w:tcW w:w="4370"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达标得满分，未达标不得分</w:t>
            </w:r>
          </w:p>
        </w:tc>
        <w:tc>
          <w:tcPr>
            <w:tcW w:w="340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通过扶持，发挥平台在吸收集聚人才等方面的作用</w:t>
            </w:r>
          </w:p>
        </w:tc>
        <w:tc>
          <w:tcPr>
            <w:tcW w:w="113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同比提升</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p>
        </w:tc>
        <w:tc>
          <w:tcPr>
            <w:tcW w:w="1207"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3"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016"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服务群众满意度</w:t>
            </w:r>
          </w:p>
        </w:tc>
        <w:tc>
          <w:tcPr>
            <w:tcW w:w="4370"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达到目标得权重分的</w:t>
            </w:r>
            <w:r>
              <w:rPr>
                <w:color w:val="000000"/>
                <w:sz w:val="22"/>
                <w:szCs w:val="22"/>
              </w:rPr>
              <w:t>100%</w:t>
            </w: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扣减权重分的</w:t>
            </w:r>
            <w:r>
              <w:rPr>
                <w:color w:val="000000"/>
                <w:sz w:val="22"/>
                <w:szCs w:val="22"/>
              </w:rPr>
              <w:t>10%</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402"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服务群众满意度</w:t>
            </w:r>
          </w:p>
        </w:tc>
        <w:tc>
          <w:tcPr>
            <w:tcW w:w="113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85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1275"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1、创业扶持资金绩效目标表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1.扶持创业孵化基地建设，营造良好的创新创业环境，打造具有广阳特色的创业孵化基地。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基地数量</w:t>
            </w:r>
          </w:p>
        </w:tc>
        <w:tc>
          <w:tcPr>
            <w:tcW w:w="2835" w:type="dxa"/>
            <w:vAlign w:val="center"/>
          </w:tcPr>
          <w:p>
            <w:pPr>
              <w:pStyle w:val="17"/>
            </w:pPr>
            <w:r>
              <w:t>惠及孵化基地个数</w:t>
            </w:r>
          </w:p>
        </w:tc>
        <w:tc>
          <w:tcPr>
            <w:tcW w:w="2551" w:type="dxa"/>
            <w:vAlign w:val="center"/>
          </w:tcPr>
          <w:p>
            <w:pPr>
              <w:pStyle w:val="17"/>
            </w:pPr>
            <w:r>
              <w:t>≥1个</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准确率</w:t>
            </w:r>
          </w:p>
        </w:tc>
        <w:tc>
          <w:tcPr>
            <w:tcW w:w="2835" w:type="dxa"/>
            <w:vAlign w:val="center"/>
          </w:tcPr>
          <w:p>
            <w:pPr>
              <w:pStyle w:val="17"/>
            </w:pPr>
            <w:r>
              <w:t>按照入驻率核算补贴资金</w:t>
            </w:r>
          </w:p>
        </w:tc>
        <w:tc>
          <w:tcPr>
            <w:tcW w:w="2551" w:type="dxa"/>
            <w:vAlign w:val="center"/>
          </w:tcPr>
          <w:p>
            <w:pPr>
              <w:pStyle w:val="17"/>
            </w:pPr>
            <w:r>
              <w:t>100百分比</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到位率</w:t>
            </w:r>
          </w:p>
        </w:tc>
        <w:tc>
          <w:tcPr>
            <w:tcW w:w="2835" w:type="dxa"/>
            <w:vAlign w:val="center"/>
          </w:tcPr>
          <w:p>
            <w:pPr>
              <w:pStyle w:val="17"/>
            </w:pPr>
            <w:r>
              <w:t>按照时间节点拨付补贴</w:t>
            </w:r>
          </w:p>
        </w:tc>
        <w:tc>
          <w:tcPr>
            <w:tcW w:w="2551" w:type="dxa"/>
            <w:vAlign w:val="center"/>
          </w:tcPr>
          <w:p>
            <w:pPr>
              <w:pStyle w:val="17"/>
            </w:pPr>
            <w:r>
              <w:t>及时到位</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文件规定补贴金额</w:t>
            </w:r>
          </w:p>
        </w:tc>
        <w:tc>
          <w:tcPr>
            <w:tcW w:w="2835" w:type="dxa"/>
            <w:vAlign w:val="center"/>
          </w:tcPr>
          <w:p>
            <w:pPr>
              <w:pStyle w:val="17"/>
            </w:pPr>
            <w:r>
              <w:t>按照文件规定拨付补贴</w:t>
            </w:r>
          </w:p>
        </w:tc>
        <w:tc>
          <w:tcPr>
            <w:tcW w:w="2551" w:type="dxa"/>
            <w:vAlign w:val="center"/>
          </w:tcPr>
          <w:p>
            <w:pPr>
              <w:pStyle w:val="17"/>
            </w:pPr>
            <w:r>
              <w:t>创业孵化基地公共服务空间给予房租补贴，按照公共服务面积不超过总面积的20%核定，根据孵化基地创业项目入驻率，分档给予房租补贴，标准如下：入住率低于60%的不予补贴，入驻率达到60%-79%的，按每天每平米1.5元给予房租补贴；入驻率达80%-100%的，按每天每平米2元给予房租补贴。入住率等于入驻实体数和可容纳总数之比。</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带动就业人数</w:t>
            </w:r>
          </w:p>
        </w:tc>
        <w:tc>
          <w:tcPr>
            <w:tcW w:w="2835" w:type="dxa"/>
            <w:vAlign w:val="center"/>
          </w:tcPr>
          <w:p>
            <w:pPr>
              <w:pStyle w:val="17"/>
            </w:pPr>
            <w:r>
              <w:t>入孵企业带动就业人数</w:t>
            </w:r>
          </w:p>
        </w:tc>
        <w:tc>
          <w:tcPr>
            <w:tcW w:w="2551" w:type="dxa"/>
            <w:vAlign w:val="center"/>
          </w:tcPr>
          <w:p>
            <w:pPr>
              <w:pStyle w:val="17"/>
            </w:pPr>
            <w:r>
              <w:t>≥300人</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入孵企业数量</w:t>
            </w:r>
          </w:p>
        </w:tc>
        <w:tc>
          <w:tcPr>
            <w:tcW w:w="2835" w:type="dxa"/>
            <w:vAlign w:val="center"/>
          </w:tcPr>
          <w:p>
            <w:pPr>
              <w:pStyle w:val="17"/>
            </w:pPr>
            <w:r>
              <w:t>入孵企业数量与可容纳企业数量之比</w:t>
            </w:r>
          </w:p>
        </w:tc>
        <w:tc>
          <w:tcPr>
            <w:tcW w:w="2551" w:type="dxa"/>
            <w:vAlign w:val="center"/>
          </w:tcPr>
          <w:p>
            <w:pPr>
              <w:pStyle w:val="17"/>
            </w:pPr>
            <w:r>
              <w:t>≥90百分比</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满意和较满意对象总数的比率</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1.资金用于社会保险补贴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就业补助资金惠及人数</w:t>
            </w:r>
          </w:p>
        </w:tc>
        <w:tc>
          <w:tcPr>
            <w:tcW w:w="2551" w:type="dxa"/>
            <w:vAlign w:val="center"/>
          </w:tcPr>
          <w:p>
            <w:pPr>
              <w:pStyle w:val="17"/>
            </w:pPr>
            <w:r>
              <w:t>≥1600人</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准确率</w:t>
            </w:r>
          </w:p>
        </w:tc>
        <w:tc>
          <w:tcPr>
            <w:tcW w:w="2835" w:type="dxa"/>
            <w:vAlign w:val="center"/>
          </w:tcPr>
          <w:p>
            <w:pPr>
              <w:pStyle w:val="17"/>
            </w:pPr>
            <w:r>
              <w:t>各项补贴发放准确率</w:t>
            </w:r>
          </w:p>
        </w:tc>
        <w:tc>
          <w:tcPr>
            <w:tcW w:w="2551" w:type="dxa"/>
            <w:vAlign w:val="center"/>
          </w:tcPr>
          <w:p>
            <w:pPr>
              <w:pStyle w:val="17"/>
            </w:pPr>
            <w:r>
              <w:t>100百分比</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到位率</w:t>
            </w:r>
          </w:p>
        </w:tc>
        <w:tc>
          <w:tcPr>
            <w:tcW w:w="2835" w:type="dxa"/>
            <w:vAlign w:val="center"/>
          </w:tcPr>
          <w:p>
            <w:pPr>
              <w:pStyle w:val="17"/>
            </w:pPr>
            <w:r>
              <w:t>各项补贴在规定时间内支付到位率</w:t>
            </w:r>
          </w:p>
        </w:tc>
        <w:tc>
          <w:tcPr>
            <w:tcW w:w="2551" w:type="dxa"/>
            <w:vAlign w:val="center"/>
          </w:tcPr>
          <w:p>
            <w:pPr>
              <w:pStyle w:val="17"/>
            </w:pPr>
            <w:r>
              <w:t>100百分比</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公益性岗位补贴人均标准</w:t>
            </w:r>
          </w:p>
        </w:tc>
        <w:tc>
          <w:tcPr>
            <w:tcW w:w="2835" w:type="dxa"/>
            <w:vAlign w:val="center"/>
          </w:tcPr>
          <w:p>
            <w:pPr>
              <w:pStyle w:val="17"/>
            </w:pPr>
            <w:r>
              <w:t>公益性岗位人员岗位补贴标准</w:t>
            </w:r>
          </w:p>
        </w:tc>
        <w:tc>
          <w:tcPr>
            <w:tcW w:w="2551" w:type="dxa"/>
            <w:vAlign w:val="center"/>
          </w:tcPr>
          <w:p>
            <w:pPr>
              <w:pStyle w:val="17"/>
            </w:pPr>
            <w:r>
              <w:t>2200元</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因就业问题发生重大群体性事件</w:t>
            </w:r>
          </w:p>
        </w:tc>
        <w:tc>
          <w:tcPr>
            <w:tcW w:w="2835" w:type="dxa"/>
            <w:vAlign w:val="center"/>
          </w:tcPr>
          <w:p>
            <w:pPr>
              <w:pStyle w:val="17"/>
            </w:pPr>
            <w:r>
              <w:t>因就业问题发生重大群体性事件</w:t>
            </w:r>
          </w:p>
        </w:tc>
        <w:tc>
          <w:tcPr>
            <w:tcW w:w="2551" w:type="dxa"/>
            <w:vAlign w:val="center"/>
          </w:tcPr>
          <w:p>
            <w:pPr>
              <w:pStyle w:val="17"/>
            </w:pPr>
            <w:r>
              <w:t>0件</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城镇新增就业人数</w:t>
            </w:r>
          </w:p>
        </w:tc>
        <w:tc>
          <w:tcPr>
            <w:tcW w:w="2835" w:type="dxa"/>
            <w:vAlign w:val="center"/>
          </w:tcPr>
          <w:p>
            <w:pPr>
              <w:pStyle w:val="17"/>
            </w:pPr>
            <w:r>
              <w:t>城镇新增就业人数</w:t>
            </w:r>
          </w:p>
        </w:tc>
        <w:tc>
          <w:tcPr>
            <w:tcW w:w="2551" w:type="dxa"/>
            <w:vAlign w:val="center"/>
          </w:tcPr>
          <w:p>
            <w:pPr>
              <w:pStyle w:val="17"/>
            </w:pPr>
            <w:r>
              <w:t>≥5600人</w:t>
            </w:r>
          </w:p>
        </w:tc>
        <w:tc>
          <w:tcPr>
            <w:tcW w:w="2268" w:type="dxa"/>
            <w:vAlign w:val="center"/>
          </w:tcPr>
          <w:p>
            <w:pPr>
              <w:pStyle w:val="17"/>
            </w:pPr>
            <w:r>
              <w:t>冀财规[2018]21号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满意和较满意对象总数的比率</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3、就业补助资金[省级]绩效目标表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1.资金用于社会保险补贴、公益性岗位补贴、就业见习补贴、就业创业服务补贴、其他就业补助支出</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就业补助资金惠及人数</w:t>
            </w:r>
          </w:p>
        </w:tc>
        <w:tc>
          <w:tcPr>
            <w:tcW w:w="2551" w:type="dxa"/>
            <w:vAlign w:val="center"/>
          </w:tcPr>
          <w:p>
            <w:pPr>
              <w:pStyle w:val="17"/>
            </w:pPr>
            <w:r>
              <w:t>≥1600人</w:t>
            </w:r>
          </w:p>
        </w:tc>
        <w:tc>
          <w:tcPr>
            <w:tcW w:w="2268" w:type="dxa"/>
            <w:vAlign w:val="center"/>
          </w:tcPr>
          <w:p>
            <w:pPr>
              <w:pStyle w:val="17"/>
            </w:pPr>
            <w:r>
              <w:t>廊财社[2022]69号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准确率</w:t>
            </w:r>
          </w:p>
        </w:tc>
        <w:tc>
          <w:tcPr>
            <w:tcW w:w="2835" w:type="dxa"/>
            <w:vAlign w:val="center"/>
          </w:tcPr>
          <w:p>
            <w:pPr>
              <w:pStyle w:val="17"/>
            </w:pPr>
            <w:r>
              <w:t>各项补贴发放准确率</w:t>
            </w:r>
          </w:p>
        </w:tc>
        <w:tc>
          <w:tcPr>
            <w:tcW w:w="2551" w:type="dxa"/>
            <w:vAlign w:val="center"/>
          </w:tcPr>
          <w:p>
            <w:pPr>
              <w:pStyle w:val="17"/>
            </w:pPr>
            <w:r>
              <w:t>100百分比</w:t>
            </w:r>
          </w:p>
        </w:tc>
        <w:tc>
          <w:tcPr>
            <w:tcW w:w="2268" w:type="dxa"/>
            <w:vAlign w:val="center"/>
          </w:tcPr>
          <w:p>
            <w:pPr>
              <w:pStyle w:val="17"/>
            </w:pPr>
            <w:r>
              <w:t>廊财社[2022]69号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到位率</w:t>
            </w:r>
          </w:p>
        </w:tc>
        <w:tc>
          <w:tcPr>
            <w:tcW w:w="2835" w:type="dxa"/>
            <w:vAlign w:val="center"/>
          </w:tcPr>
          <w:p>
            <w:pPr>
              <w:pStyle w:val="17"/>
            </w:pPr>
            <w:r>
              <w:t>各项补贴在规定时间内支付到位率</w:t>
            </w:r>
          </w:p>
        </w:tc>
        <w:tc>
          <w:tcPr>
            <w:tcW w:w="2551" w:type="dxa"/>
            <w:vAlign w:val="center"/>
          </w:tcPr>
          <w:p>
            <w:pPr>
              <w:pStyle w:val="17"/>
            </w:pPr>
            <w:r>
              <w:t>100百分比</w:t>
            </w:r>
          </w:p>
        </w:tc>
        <w:tc>
          <w:tcPr>
            <w:tcW w:w="2268" w:type="dxa"/>
            <w:vAlign w:val="center"/>
          </w:tcPr>
          <w:p>
            <w:pPr>
              <w:pStyle w:val="17"/>
            </w:pPr>
            <w:r>
              <w:t>廊财社[2022]69号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公益性岗位补贴人均标准</w:t>
            </w:r>
          </w:p>
        </w:tc>
        <w:tc>
          <w:tcPr>
            <w:tcW w:w="2835" w:type="dxa"/>
            <w:vAlign w:val="center"/>
          </w:tcPr>
          <w:p>
            <w:pPr>
              <w:pStyle w:val="17"/>
            </w:pPr>
            <w:r>
              <w:t>公益性岗位人员岗位补贴标准</w:t>
            </w:r>
          </w:p>
        </w:tc>
        <w:tc>
          <w:tcPr>
            <w:tcW w:w="2551" w:type="dxa"/>
            <w:vAlign w:val="center"/>
          </w:tcPr>
          <w:p>
            <w:pPr>
              <w:pStyle w:val="17"/>
            </w:pPr>
            <w:r>
              <w:t>2200元</w:t>
            </w:r>
          </w:p>
        </w:tc>
        <w:tc>
          <w:tcPr>
            <w:tcW w:w="2268" w:type="dxa"/>
            <w:vAlign w:val="center"/>
          </w:tcPr>
          <w:p>
            <w:pPr>
              <w:pStyle w:val="17"/>
            </w:pPr>
            <w:r>
              <w:t>廊财社[2022]69号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因就业问题发生重大群体性事件</w:t>
            </w:r>
          </w:p>
        </w:tc>
        <w:tc>
          <w:tcPr>
            <w:tcW w:w="2835" w:type="dxa"/>
            <w:vAlign w:val="center"/>
          </w:tcPr>
          <w:p>
            <w:pPr>
              <w:pStyle w:val="17"/>
            </w:pPr>
            <w:r>
              <w:t>因就业问题发生重大群体性事件</w:t>
            </w:r>
          </w:p>
        </w:tc>
        <w:tc>
          <w:tcPr>
            <w:tcW w:w="2551" w:type="dxa"/>
            <w:vAlign w:val="center"/>
          </w:tcPr>
          <w:p>
            <w:pPr>
              <w:pStyle w:val="17"/>
            </w:pPr>
            <w:r>
              <w:t>0件</w:t>
            </w:r>
          </w:p>
        </w:tc>
        <w:tc>
          <w:tcPr>
            <w:tcW w:w="2268" w:type="dxa"/>
            <w:vAlign w:val="center"/>
          </w:tcPr>
          <w:p>
            <w:pPr>
              <w:pStyle w:val="17"/>
            </w:pPr>
            <w:r>
              <w:t>廊财社[2022]69号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城镇新增就业人数</w:t>
            </w:r>
          </w:p>
        </w:tc>
        <w:tc>
          <w:tcPr>
            <w:tcW w:w="2835" w:type="dxa"/>
            <w:vAlign w:val="center"/>
          </w:tcPr>
          <w:p>
            <w:pPr>
              <w:pStyle w:val="17"/>
            </w:pPr>
            <w:r>
              <w:t>城镇新增就业人数</w:t>
            </w:r>
          </w:p>
        </w:tc>
        <w:tc>
          <w:tcPr>
            <w:tcW w:w="2551" w:type="dxa"/>
            <w:vAlign w:val="center"/>
          </w:tcPr>
          <w:p>
            <w:pPr>
              <w:pStyle w:val="17"/>
            </w:pPr>
            <w:r>
              <w:t>≥5600人</w:t>
            </w:r>
          </w:p>
        </w:tc>
        <w:tc>
          <w:tcPr>
            <w:tcW w:w="2268" w:type="dxa"/>
            <w:vAlign w:val="center"/>
          </w:tcPr>
          <w:p>
            <w:pPr>
              <w:pStyle w:val="17"/>
            </w:pPr>
            <w:r>
              <w:t>廊财社[2022]69号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满意和较满意对象总数的比率</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4、就业补助资金[中央]绩效目标表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1.公益性岗位补贴</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就业补助资金惠及人数</w:t>
            </w:r>
          </w:p>
        </w:tc>
        <w:tc>
          <w:tcPr>
            <w:tcW w:w="2551" w:type="dxa"/>
            <w:vAlign w:val="center"/>
          </w:tcPr>
          <w:p>
            <w:pPr>
              <w:pStyle w:val="17"/>
            </w:pPr>
            <w:r>
              <w:t>≥1600人</w:t>
            </w:r>
          </w:p>
        </w:tc>
        <w:tc>
          <w:tcPr>
            <w:tcW w:w="2268" w:type="dxa"/>
            <w:vAlign w:val="center"/>
          </w:tcPr>
          <w:p>
            <w:pPr>
              <w:pStyle w:val="17"/>
            </w:pPr>
            <w:r>
              <w:t>廊财社[2022]25号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准确率</w:t>
            </w:r>
          </w:p>
        </w:tc>
        <w:tc>
          <w:tcPr>
            <w:tcW w:w="2835" w:type="dxa"/>
            <w:vAlign w:val="center"/>
          </w:tcPr>
          <w:p>
            <w:pPr>
              <w:pStyle w:val="17"/>
            </w:pPr>
            <w:r>
              <w:t>各项补贴发放准确率</w:t>
            </w:r>
          </w:p>
        </w:tc>
        <w:tc>
          <w:tcPr>
            <w:tcW w:w="2551" w:type="dxa"/>
            <w:vAlign w:val="center"/>
          </w:tcPr>
          <w:p>
            <w:pPr>
              <w:pStyle w:val="17"/>
            </w:pPr>
            <w:r>
              <w:t>100百分比</w:t>
            </w:r>
          </w:p>
        </w:tc>
        <w:tc>
          <w:tcPr>
            <w:tcW w:w="2268" w:type="dxa"/>
            <w:vAlign w:val="center"/>
          </w:tcPr>
          <w:p>
            <w:pPr>
              <w:pStyle w:val="17"/>
            </w:pPr>
            <w:r>
              <w:t>廊财社[2022]25号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到位率</w:t>
            </w:r>
          </w:p>
        </w:tc>
        <w:tc>
          <w:tcPr>
            <w:tcW w:w="2835" w:type="dxa"/>
            <w:vAlign w:val="center"/>
          </w:tcPr>
          <w:p>
            <w:pPr>
              <w:pStyle w:val="17"/>
            </w:pPr>
            <w:r>
              <w:t>各项补贴在规定时间支付到位率</w:t>
            </w:r>
          </w:p>
        </w:tc>
        <w:tc>
          <w:tcPr>
            <w:tcW w:w="2551" w:type="dxa"/>
            <w:vAlign w:val="center"/>
          </w:tcPr>
          <w:p>
            <w:pPr>
              <w:pStyle w:val="17"/>
            </w:pPr>
            <w:r>
              <w:t>100百分比</w:t>
            </w:r>
          </w:p>
        </w:tc>
        <w:tc>
          <w:tcPr>
            <w:tcW w:w="2268" w:type="dxa"/>
            <w:vAlign w:val="center"/>
          </w:tcPr>
          <w:p>
            <w:pPr>
              <w:pStyle w:val="17"/>
            </w:pPr>
            <w:r>
              <w:t>廊财社[2022]25号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文件规定各项补贴金额</w:t>
            </w:r>
          </w:p>
        </w:tc>
        <w:tc>
          <w:tcPr>
            <w:tcW w:w="2835" w:type="dxa"/>
            <w:vAlign w:val="center"/>
          </w:tcPr>
          <w:p>
            <w:pPr>
              <w:pStyle w:val="17"/>
            </w:pPr>
            <w:r>
              <w:t>按照文件规定拨付各项补贴</w:t>
            </w:r>
          </w:p>
        </w:tc>
        <w:tc>
          <w:tcPr>
            <w:tcW w:w="2551" w:type="dxa"/>
            <w:vAlign w:val="center"/>
          </w:tcPr>
          <w:p>
            <w:pPr>
              <w:pStyle w:val="17"/>
            </w:pPr>
            <w:r>
              <w:t>305.23元</w:t>
            </w:r>
          </w:p>
        </w:tc>
        <w:tc>
          <w:tcPr>
            <w:tcW w:w="2268" w:type="dxa"/>
            <w:vAlign w:val="center"/>
          </w:tcPr>
          <w:p>
            <w:pPr>
              <w:pStyle w:val="17"/>
            </w:pPr>
            <w:r>
              <w:t>廊财社[2022]25号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因就业问题发生重大群体性事件</w:t>
            </w:r>
          </w:p>
        </w:tc>
        <w:tc>
          <w:tcPr>
            <w:tcW w:w="2835" w:type="dxa"/>
            <w:vAlign w:val="center"/>
          </w:tcPr>
          <w:p>
            <w:pPr>
              <w:pStyle w:val="17"/>
            </w:pPr>
            <w:r>
              <w:t>因就业问题发生重大群体性事件</w:t>
            </w:r>
          </w:p>
        </w:tc>
        <w:tc>
          <w:tcPr>
            <w:tcW w:w="2551" w:type="dxa"/>
            <w:vAlign w:val="center"/>
          </w:tcPr>
          <w:p>
            <w:pPr>
              <w:pStyle w:val="17"/>
            </w:pPr>
            <w:r>
              <w:t>1件</w:t>
            </w:r>
          </w:p>
        </w:tc>
        <w:tc>
          <w:tcPr>
            <w:tcW w:w="2268" w:type="dxa"/>
            <w:vAlign w:val="center"/>
          </w:tcPr>
          <w:p>
            <w:pPr>
              <w:pStyle w:val="17"/>
            </w:pPr>
            <w:r>
              <w:t>廊财社[2022]25号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满意和较满意对象总数的比率</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5、就业补助资金[中央]绩效目标表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1.资金用于社会保险补贴、公益性岗位补贴、就业见习补贴、就业创业服务补贴、其他就业补助支出</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就业补助资金惠及人数</w:t>
            </w:r>
          </w:p>
        </w:tc>
        <w:tc>
          <w:tcPr>
            <w:tcW w:w="2551" w:type="dxa"/>
            <w:vAlign w:val="center"/>
          </w:tcPr>
          <w:p>
            <w:pPr>
              <w:pStyle w:val="17"/>
            </w:pPr>
            <w:r>
              <w:t>≥1600人</w:t>
            </w:r>
          </w:p>
        </w:tc>
        <w:tc>
          <w:tcPr>
            <w:tcW w:w="2268" w:type="dxa"/>
            <w:vAlign w:val="center"/>
          </w:tcPr>
          <w:p>
            <w:pPr>
              <w:pStyle w:val="17"/>
            </w:pPr>
            <w:r>
              <w:t>廊财社[2022]68号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准确率</w:t>
            </w:r>
          </w:p>
        </w:tc>
        <w:tc>
          <w:tcPr>
            <w:tcW w:w="2835" w:type="dxa"/>
            <w:vAlign w:val="center"/>
          </w:tcPr>
          <w:p>
            <w:pPr>
              <w:pStyle w:val="17"/>
            </w:pPr>
            <w:r>
              <w:t>各项补贴发放准确率</w:t>
            </w:r>
          </w:p>
        </w:tc>
        <w:tc>
          <w:tcPr>
            <w:tcW w:w="2551" w:type="dxa"/>
            <w:vAlign w:val="center"/>
          </w:tcPr>
          <w:p>
            <w:pPr>
              <w:pStyle w:val="17"/>
            </w:pPr>
            <w:r>
              <w:t>100百分比</w:t>
            </w:r>
          </w:p>
        </w:tc>
        <w:tc>
          <w:tcPr>
            <w:tcW w:w="2268" w:type="dxa"/>
            <w:vAlign w:val="center"/>
          </w:tcPr>
          <w:p>
            <w:pPr>
              <w:pStyle w:val="17"/>
            </w:pPr>
            <w:r>
              <w:t>廊财社[2022]68号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到位率</w:t>
            </w:r>
          </w:p>
        </w:tc>
        <w:tc>
          <w:tcPr>
            <w:tcW w:w="2835" w:type="dxa"/>
            <w:vAlign w:val="center"/>
          </w:tcPr>
          <w:p>
            <w:pPr>
              <w:pStyle w:val="17"/>
            </w:pPr>
            <w:r>
              <w:t>各项补贴在规定时间内支付到位率</w:t>
            </w:r>
          </w:p>
        </w:tc>
        <w:tc>
          <w:tcPr>
            <w:tcW w:w="2551" w:type="dxa"/>
            <w:vAlign w:val="center"/>
          </w:tcPr>
          <w:p>
            <w:pPr>
              <w:pStyle w:val="17"/>
            </w:pPr>
            <w:r>
              <w:t>100百分比</w:t>
            </w:r>
          </w:p>
        </w:tc>
        <w:tc>
          <w:tcPr>
            <w:tcW w:w="2268" w:type="dxa"/>
            <w:vAlign w:val="center"/>
          </w:tcPr>
          <w:p>
            <w:pPr>
              <w:pStyle w:val="17"/>
            </w:pPr>
            <w:r>
              <w:t>廊财社[2022]68号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公益性岗位补贴标准</w:t>
            </w:r>
          </w:p>
        </w:tc>
        <w:tc>
          <w:tcPr>
            <w:tcW w:w="2835" w:type="dxa"/>
            <w:vAlign w:val="center"/>
          </w:tcPr>
          <w:p>
            <w:pPr>
              <w:pStyle w:val="17"/>
            </w:pPr>
            <w:r>
              <w:t>公益性岗位人员岗位补贴标准</w:t>
            </w:r>
          </w:p>
        </w:tc>
        <w:tc>
          <w:tcPr>
            <w:tcW w:w="2551" w:type="dxa"/>
            <w:vAlign w:val="center"/>
          </w:tcPr>
          <w:p>
            <w:pPr>
              <w:pStyle w:val="17"/>
            </w:pPr>
            <w:r>
              <w:t>2200元</w:t>
            </w:r>
          </w:p>
        </w:tc>
        <w:tc>
          <w:tcPr>
            <w:tcW w:w="2268" w:type="dxa"/>
            <w:vAlign w:val="center"/>
          </w:tcPr>
          <w:p>
            <w:pPr>
              <w:pStyle w:val="17"/>
            </w:pPr>
            <w:r>
              <w:t>廊财社[2022]68号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因就业问题发生重大群体性事件</w:t>
            </w:r>
          </w:p>
        </w:tc>
        <w:tc>
          <w:tcPr>
            <w:tcW w:w="2835" w:type="dxa"/>
            <w:vAlign w:val="center"/>
          </w:tcPr>
          <w:p>
            <w:pPr>
              <w:pStyle w:val="17"/>
            </w:pPr>
            <w:r>
              <w:t>因就业问题发生重大群体性事件</w:t>
            </w:r>
          </w:p>
        </w:tc>
        <w:tc>
          <w:tcPr>
            <w:tcW w:w="2551" w:type="dxa"/>
            <w:vAlign w:val="center"/>
          </w:tcPr>
          <w:p>
            <w:pPr>
              <w:pStyle w:val="17"/>
            </w:pPr>
            <w:r>
              <w:t>0件</w:t>
            </w:r>
          </w:p>
        </w:tc>
        <w:tc>
          <w:tcPr>
            <w:tcW w:w="2268" w:type="dxa"/>
            <w:vAlign w:val="center"/>
          </w:tcPr>
          <w:p>
            <w:pPr>
              <w:pStyle w:val="17"/>
            </w:pPr>
            <w:r>
              <w:t>廊财社[2022]68号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城镇新增就业人数</w:t>
            </w:r>
          </w:p>
        </w:tc>
        <w:tc>
          <w:tcPr>
            <w:tcW w:w="2835" w:type="dxa"/>
            <w:vAlign w:val="center"/>
          </w:tcPr>
          <w:p>
            <w:pPr>
              <w:pStyle w:val="17"/>
            </w:pPr>
            <w:r>
              <w:t>城镇新增就业人数</w:t>
            </w:r>
          </w:p>
        </w:tc>
        <w:tc>
          <w:tcPr>
            <w:tcW w:w="2551" w:type="dxa"/>
            <w:vAlign w:val="center"/>
          </w:tcPr>
          <w:p>
            <w:pPr>
              <w:pStyle w:val="17"/>
            </w:pPr>
            <w:r>
              <w:t>≥5600人</w:t>
            </w:r>
          </w:p>
        </w:tc>
        <w:tc>
          <w:tcPr>
            <w:tcW w:w="2268" w:type="dxa"/>
            <w:vAlign w:val="center"/>
          </w:tcPr>
          <w:p>
            <w:pPr>
              <w:pStyle w:val="17"/>
            </w:pPr>
            <w:r>
              <w:t>廊财社[2022]68号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满意和较满意对象总数的比率</w:t>
            </w:r>
          </w:p>
        </w:tc>
        <w:tc>
          <w:tcPr>
            <w:tcW w:w="2551" w:type="dxa"/>
            <w:vAlign w:val="center"/>
          </w:tcPr>
          <w:p>
            <w:pPr>
              <w:pStyle w:val="17"/>
            </w:pPr>
            <w:r>
              <w:t>≥95百分比</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6、就业补助资金（2022年县级公共服务平台信息化建设项目）[省级]绩效目标表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1.建立健全”互联网+人社“、”互联网+大数据“”互联网+政务服务“。促进社会保险经办服务提质增效。</w:t>
            </w:r>
          </w:p>
          <w:p>
            <w:pPr>
              <w:pStyle w:val="17"/>
            </w:pPr>
            <w:r>
              <w:t>2.建立多元化、平台统一、资源共享、服务协同的人社政务信息整合共享平台和一体化人力资源信息系统。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设备套装、移动终端</w:t>
            </w:r>
          </w:p>
        </w:tc>
        <w:tc>
          <w:tcPr>
            <w:tcW w:w="2835" w:type="dxa"/>
            <w:vAlign w:val="center"/>
          </w:tcPr>
          <w:p>
            <w:pPr>
              <w:pStyle w:val="17"/>
            </w:pPr>
            <w:r>
              <w:t>设备套装、移动终端</w:t>
            </w:r>
          </w:p>
        </w:tc>
        <w:tc>
          <w:tcPr>
            <w:tcW w:w="2551" w:type="dxa"/>
            <w:vAlign w:val="center"/>
          </w:tcPr>
          <w:p>
            <w:pPr>
              <w:pStyle w:val="17"/>
            </w:pPr>
            <w:r>
              <w:t>10台</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社保自助服务一体机</w:t>
            </w:r>
          </w:p>
        </w:tc>
        <w:tc>
          <w:tcPr>
            <w:tcW w:w="2835" w:type="dxa"/>
            <w:vAlign w:val="center"/>
          </w:tcPr>
          <w:p>
            <w:pPr>
              <w:pStyle w:val="17"/>
            </w:pPr>
            <w:r>
              <w:t>社保自助服务一体机</w:t>
            </w:r>
          </w:p>
        </w:tc>
        <w:tc>
          <w:tcPr>
            <w:tcW w:w="2551" w:type="dxa"/>
            <w:vAlign w:val="center"/>
          </w:tcPr>
          <w:p>
            <w:pPr>
              <w:pStyle w:val="17"/>
            </w:pPr>
            <w:r>
              <w:t>1台</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软件服务费</w:t>
            </w:r>
          </w:p>
        </w:tc>
        <w:tc>
          <w:tcPr>
            <w:tcW w:w="2835" w:type="dxa"/>
            <w:vAlign w:val="center"/>
          </w:tcPr>
          <w:p>
            <w:pPr>
              <w:pStyle w:val="17"/>
            </w:pPr>
            <w:r>
              <w:t>软件服务费</w:t>
            </w:r>
          </w:p>
        </w:tc>
        <w:tc>
          <w:tcPr>
            <w:tcW w:w="2551" w:type="dxa"/>
            <w:vAlign w:val="center"/>
          </w:tcPr>
          <w:p>
            <w:pPr>
              <w:pStyle w:val="17"/>
            </w:pPr>
            <w:r>
              <w:t>2台</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计算机</w:t>
            </w:r>
          </w:p>
        </w:tc>
        <w:tc>
          <w:tcPr>
            <w:tcW w:w="2835" w:type="dxa"/>
            <w:vAlign w:val="center"/>
          </w:tcPr>
          <w:p>
            <w:pPr>
              <w:pStyle w:val="17"/>
            </w:pPr>
            <w:r>
              <w:t>计算机</w:t>
            </w:r>
          </w:p>
        </w:tc>
        <w:tc>
          <w:tcPr>
            <w:tcW w:w="2551" w:type="dxa"/>
            <w:vAlign w:val="center"/>
          </w:tcPr>
          <w:p>
            <w:pPr>
              <w:pStyle w:val="17"/>
            </w:pPr>
            <w:r>
              <w:t>47台</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打印复印一体机</w:t>
            </w:r>
          </w:p>
        </w:tc>
        <w:tc>
          <w:tcPr>
            <w:tcW w:w="2835" w:type="dxa"/>
            <w:vAlign w:val="center"/>
          </w:tcPr>
          <w:p>
            <w:pPr>
              <w:pStyle w:val="17"/>
            </w:pPr>
            <w:r>
              <w:t>打印复印一体机</w:t>
            </w:r>
          </w:p>
        </w:tc>
        <w:tc>
          <w:tcPr>
            <w:tcW w:w="2551" w:type="dxa"/>
            <w:vAlign w:val="center"/>
          </w:tcPr>
          <w:p>
            <w:pPr>
              <w:pStyle w:val="17"/>
            </w:pPr>
            <w:r>
              <w:t>31台</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服务平台正常运转时长占总运转时长的百分比</w:t>
            </w:r>
          </w:p>
        </w:tc>
        <w:tc>
          <w:tcPr>
            <w:tcW w:w="2835" w:type="dxa"/>
            <w:vAlign w:val="center"/>
          </w:tcPr>
          <w:p>
            <w:pPr>
              <w:pStyle w:val="17"/>
            </w:pPr>
            <w:r>
              <w:t>服务平台正常运转时长占总运转时长的百分比</w:t>
            </w:r>
          </w:p>
        </w:tc>
        <w:tc>
          <w:tcPr>
            <w:tcW w:w="2551" w:type="dxa"/>
            <w:vAlign w:val="center"/>
          </w:tcPr>
          <w:p>
            <w:pPr>
              <w:pStyle w:val="17"/>
            </w:pPr>
            <w:r>
              <w:t>≥95百分比</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保障经费及时拨付</w:t>
            </w:r>
          </w:p>
        </w:tc>
        <w:tc>
          <w:tcPr>
            <w:tcW w:w="2835" w:type="dxa"/>
            <w:vAlign w:val="center"/>
          </w:tcPr>
          <w:p>
            <w:pPr>
              <w:pStyle w:val="17"/>
            </w:pPr>
            <w:r>
              <w:t>保障经费及时拨付</w:t>
            </w:r>
          </w:p>
        </w:tc>
        <w:tc>
          <w:tcPr>
            <w:tcW w:w="2551" w:type="dxa"/>
            <w:vAlign w:val="center"/>
          </w:tcPr>
          <w:p>
            <w:pPr>
              <w:pStyle w:val="17"/>
            </w:pPr>
            <w:r>
              <w:t>100百分比</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项目所有支出</w:t>
            </w:r>
          </w:p>
        </w:tc>
        <w:tc>
          <w:tcPr>
            <w:tcW w:w="2835" w:type="dxa"/>
            <w:vAlign w:val="center"/>
          </w:tcPr>
          <w:p>
            <w:pPr>
              <w:pStyle w:val="17"/>
            </w:pPr>
            <w:r>
              <w:t>项目所有支出</w:t>
            </w:r>
          </w:p>
        </w:tc>
        <w:tc>
          <w:tcPr>
            <w:tcW w:w="2551" w:type="dxa"/>
            <w:vAlign w:val="center"/>
          </w:tcPr>
          <w:p>
            <w:pPr>
              <w:pStyle w:val="17"/>
            </w:pPr>
            <w:r>
              <w:t>100百分比</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促进社会保险经办服务提质增效</w:t>
            </w:r>
          </w:p>
        </w:tc>
        <w:tc>
          <w:tcPr>
            <w:tcW w:w="2835" w:type="dxa"/>
            <w:vAlign w:val="center"/>
          </w:tcPr>
          <w:p>
            <w:pPr>
              <w:pStyle w:val="17"/>
            </w:pPr>
            <w:r>
              <w:t>促进社会保险经办服务提质增效</w:t>
            </w:r>
          </w:p>
        </w:tc>
        <w:tc>
          <w:tcPr>
            <w:tcW w:w="2551" w:type="dxa"/>
            <w:vAlign w:val="center"/>
          </w:tcPr>
          <w:p>
            <w:pPr>
              <w:pStyle w:val="17"/>
            </w:pPr>
            <w:r>
              <w:t>提高效果显著</w:t>
            </w:r>
          </w:p>
        </w:tc>
        <w:tc>
          <w:tcPr>
            <w:tcW w:w="2268" w:type="dxa"/>
            <w:vAlign w:val="center"/>
          </w:tcPr>
          <w:p>
            <w:pPr>
              <w:pStyle w:val="17"/>
            </w:pPr>
            <w:r>
              <w:t>廊财社【2021】101号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满意群众占调查群众总数的百分比</w:t>
            </w:r>
          </w:p>
        </w:tc>
        <w:tc>
          <w:tcPr>
            <w:tcW w:w="2551" w:type="dxa"/>
            <w:vAlign w:val="center"/>
          </w:tcPr>
          <w:p>
            <w:pPr>
              <w:pStyle w:val="17"/>
            </w:pPr>
            <w:r>
              <w:t>≥95百分比</w:t>
            </w:r>
          </w:p>
        </w:tc>
        <w:tc>
          <w:tcPr>
            <w:tcW w:w="2268" w:type="dxa"/>
            <w:vAlign w:val="center"/>
          </w:tcPr>
          <w:p>
            <w:pPr>
              <w:pStyle w:val="17"/>
            </w:pPr>
            <w:r>
              <w:t>廊财社【2021】101号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7、流动人员档案电子信息化经费绩效目标表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照“数据向上集中、服务向下延伸、信息全国共享”的原则，通过加快推进“互联网+公共服务”，运用大数据等新技术，打破档案信息孤岛，强化部门内外信息共享，“让数据多跑路，群众少跑路”，提升档案管理服务整体效能。</w:t>
            </w:r>
          </w:p>
          <w:p>
            <w:pPr>
              <w:pStyle w:val="17"/>
            </w:pPr>
            <w:r>
              <w:t>2.通过建立档案信息采集上报机制，定期归集档案基础信息，逐步过渡到实时归集，推动档案数字化，建立数字档案资源库，加强档案信息应用和共享，提升档案管理服务整体效能。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流动档案归档</w:t>
            </w:r>
          </w:p>
        </w:tc>
        <w:tc>
          <w:tcPr>
            <w:tcW w:w="2835" w:type="dxa"/>
            <w:vAlign w:val="center"/>
          </w:tcPr>
          <w:p>
            <w:pPr>
              <w:pStyle w:val="17"/>
            </w:pPr>
            <w:r>
              <w:t>流动档案归档</w:t>
            </w:r>
          </w:p>
        </w:tc>
        <w:tc>
          <w:tcPr>
            <w:tcW w:w="2551" w:type="dxa"/>
            <w:vAlign w:val="center"/>
          </w:tcPr>
          <w:p>
            <w:pPr>
              <w:pStyle w:val="17"/>
            </w:pPr>
            <w:r>
              <w:t>5800卷</w:t>
            </w:r>
          </w:p>
        </w:tc>
        <w:tc>
          <w:tcPr>
            <w:tcW w:w="2268" w:type="dxa"/>
            <w:vAlign w:val="center"/>
          </w:tcPr>
          <w:p>
            <w:pPr>
              <w:pStyle w:val="17"/>
            </w:pPr>
            <w: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电子档案服务平台保障率</w:t>
            </w:r>
          </w:p>
        </w:tc>
        <w:tc>
          <w:tcPr>
            <w:tcW w:w="2835" w:type="dxa"/>
            <w:vAlign w:val="center"/>
          </w:tcPr>
          <w:p>
            <w:pPr>
              <w:pStyle w:val="17"/>
            </w:pPr>
            <w:r>
              <w:t>保障电子档案服务平台正常运转</w:t>
            </w:r>
          </w:p>
        </w:tc>
        <w:tc>
          <w:tcPr>
            <w:tcW w:w="2551" w:type="dxa"/>
            <w:vAlign w:val="center"/>
          </w:tcPr>
          <w:p>
            <w:pPr>
              <w:pStyle w:val="17"/>
            </w:pPr>
            <w:r>
              <w:t>≥98百分比</w:t>
            </w:r>
          </w:p>
        </w:tc>
        <w:tc>
          <w:tcPr>
            <w:tcW w:w="2268" w:type="dxa"/>
            <w:vAlign w:val="center"/>
          </w:tcPr>
          <w:p>
            <w:pPr>
              <w:pStyle w:val="17"/>
            </w:pPr>
            <w: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业务处理及时性</w:t>
            </w:r>
          </w:p>
        </w:tc>
        <w:tc>
          <w:tcPr>
            <w:tcW w:w="2835" w:type="dxa"/>
            <w:vAlign w:val="center"/>
          </w:tcPr>
          <w:p>
            <w:pPr>
              <w:pStyle w:val="17"/>
            </w:pPr>
            <w:r>
              <w:t>及时处理业务</w:t>
            </w:r>
          </w:p>
        </w:tc>
        <w:tc>
          <w:tcPr>
            <w:tcW w:w="2551" w:type="dxa"/>
            <w:vAlign w:val="center"/>
          </w:tcPr>
          <w:p>
            <w:pPr>
              <w:pStyle w:val="17"/>
            </w:pPr>
            <w:r>
              <w:t>及时</w:t>
            </w:r>
          </w:p>
        </w:tc>
        <w:tc>
          <w:tcPr>
            <w:tcW w:w="2268" w:type="dxa"/>
            <w:vAlign w:val="center"/>
          </w:tcPr>
          <w:p>
            <w:pPr>
              <w:pStyle w:val="17"/>
            </w:pPr>
            <w: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流动档案归档项目所有支出资金</w:t>
            </w:r>
          </w:p>
        </w:tc>
        <w:tc>
          <w:tcPr>
            <w:tcW w:w="2835" w:type="dxa"/>
            <w:vAlign w:val="center"/>
          </w:tcPr>
          <w:p>
            <w:pPr>
              <w:pStyle w:val="17"/>
            </w:pPr>
            <w:r>
              <w:t>流动档案归档项目所有支出资金</w:t>
            </w:r>
          </w:p>
        </w:tc>
        <w:tc>
          <w:tcPr>
            <w:tcW w:w="2551" w:type="dxa"/>
            <w:vAlign w:val="center"/>
          </w:tcPr>
          <w:p>
            <w:pPr>
              <w:pStyle w:val="17"/>
            </w:pPr>
            <w:r>
              <w:t>≤50元</w:t>
            </w:r>
          </w:p>
        </w:tc>
        <w:tc>
          <w:tcPr>
            <w:tcW w:w="2268" w:type="dxa"/>
            <w:vAlign w:val="center"/>
          </w:tcPr>
          <w:p>
            <w:pPr>
              <w:pStyle w:val="17"/>
            </w:pPr>
            <w: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提高效率</w:t>
            </w:r>
          </w:p>
        </w:tc>
        <w:tc>
          <w:tcPr>
            <w:tcW w:w="2835" w:type="dxa"/>
            <w:vAlign w:val="center"/>
          </w:tcPr>
          <w:p>
            <w:pPr>
              <w:pStyle w:val="17"/>
            </w:pPr>
            <w:r>
              <w:t>提高效率</w:t>
            </w:r>
          </w:p>
        </w:tc>
        <w:tc>
          <w:tcPr>
            <w:tcW w:w="2551" w:type="dxa"/>
            <w:vAlign w:val="center"/>
          </w:tcPr>
          <w:p>
            <w:pPr>
              <w:pStyle w:val="17"/>
            </w:pPr>
            <w:r>
              <w:t>显著提高</w:t>
            </w:r>
          </w:p>
        </w:tc>
        <w:tc>
          <w:tcPr>
            <w:tcW w:w="2268" w:type="dxa"/>
            <w:vAlign w:val="center"/>
          </w:tcPr>
          <w:p>
            <w:pPr>
              <w:pStyle w:val="17"/>
            </w:pPr>
            <w: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提高档案公共服务能力和效率</w:t>
            </w:r>
          </w:p>
        </w:tc>
        <w:tc>
          <w:tcPr>
            <w:tcW w:w="2835" w:type="dxa"/>
            <w:vAlign w:val="center"/>
          </w:tcPr>
          <w:p>
            <w:pPr>
              <w:pStyle w:val="17"/>
            </w:pPr>
            <w:r>
              <w:t>提高档案公共服务能力和效率</w:t>
            </w:r>
          </w:p>
        </w:tc>
        <w:tc>
          <w:tcPr>
            <w:tcW w:w="2551" w:type="dxa"/>
            <w:vAlign w:val="center"/>
          </w:tcPr>
          <w:p>
            <w:pPr>
              <w:pStyle w:val="17"/>
            </w:pPr>
            <w:r>
              <w:t>提高效果显著</w:t>
            </w:r>
          </w:p>
        </w:tc>
        <w:tc>
          <w:tcPr>
            <w:tcW w:w="2268" w:type="dxa"/>
            <w:vAlign w:val="center"/>
          </w:tcPr>
          <w:p>
            <w:pPr>
              <w:pStyle w:val="17"/>
            </w:pPr>
            <w:r>
              <w:t>人社厅发[2018]102号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调查满意人数占调查总人数的百分比</w:t>
            </w:r>
          </w:p>
        </w:tc>
        <w:tc>
          <w:tcPr>
            <w:tcW w:w="2551" w:type="dxa"/>
            <w:vAlign w:val="center"/>
          </w:tcPr>
          <w:p>
            <w:pPr>
              <w:pStyle w:val="17"/>
            </w:pPr>
            <w:r>
              <w:t>≥95百分比</w:t>
            </w:r>
          </w:p>
        </w:tc>
        <w:tc>
          <w:tcPr>
            <w:tcW w:w="2268" w:type="dxa"/>
            <w:vAlign w:val="center"/>
          </w:tcPr>
          <w:p>
            <w:pPr>
              <w:pStyle w:val="17"/>
            </w:pPr>
            <w:r>
              <w:t>人社厅发[2018]102号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8、区直部门购买服务专项资金绩效目标表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通过这一项目的开展，为区直部门配备编外用工，进一步缓解区直部门日常工作任务繁重，工作任务量大等问题，保障区直部门的工作需求，完成各单位日常工作任务。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用工人数</w:t>
            </w:r>
          </w:p>
        </w:tc>
        <w:tc>
          <w:tcPr>
            <w:tcW w:w="2835" w:type="dxa"/>
            <w:vAlign w:val="center"/>
          </w:tcPr>
          <w:p>
            <w:pPr>
              <w:pStyle w:val="17"/>
            </w:pPr>
            <w:r>
              <w:t>用工人数</w:t>
            </w:r>
          </w:p>
        </w:tc>
        <w:tc>
          <w:tcPr>
            <w:tcW w:w="2551" w:type="dxa"/>
            <w:vAlign w:val="center"/>
          </w:tcPr>
          <w:p>
            <w:pPr>
              <w:pStyle w:val="17"/>
            </w:pPr>
            <w:r>
              <w:t>379人</w:t>
            </w:r>
          </w:p>
        </w:tc>
        <w:tc>
          <w:tcPr>
            <w:tcW w:w="2268" w:type="dxa"/>
            <w:vAlign w:val="center"/>
          </w:tcPr>
          <w:p>
            <w:pPr>
              <w:pStyle w:val="17"/>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工资发放覆盖率</w:t>
            </w:r>
          </w:p>
        </w:tc>
        <w:tc>
          <w:tcPr>
            <w:tcW w:w="2835" w:type="dxa"/>
            <w:vAlign w:val="center"/>
          </w:tcPr>
          <w:p>
            <w:pPr>
              <w:pStyle w:val="17"/>
            </w:pPr>
            <w:r>
              <w:t>工资发放覆盖率</w:t>
            </w:r>
          </w:p>
        </w:tc>
        <w:tc>
          <w:tcPr>
            <w:tcW w:w="2551" w:type="dxa"/>
            <w:vAlign w:val="center"/>
          </w:tcPr>
          <w:p>
            <w:pPr>
              <w:pStyle w:val="17"/>
            </w:pPr>
            <w:r>
              <w:t>100%</w:t>
            </w:r>
          </w:p>
        </w:tc>
        <w:tc>
          <w:tcPr>
            <w:tcW w:w="2268" w:type="dxa"/>
            <w:vAlign w:val="center"/>
          </w:tcPr>
          <w:p>
            <w:pPr>
              <w:pStyle w:val="17"/>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保险缴纳及时率</w:t>
            </w:r>
          </w:p>
        </w:tc>
        <w:tc>
          <w:tcPr>
            <w:tcW w:w="2835" w:type="dxa"/>
            <w:vAlign w:val="center"/>
          </w:tcPr>
          <w:p>
            <w:pPr>
              <w:pStyle w:val="17"/>
            </w:pPr>
            <w:r>
              <w:t>保险缴纳及时率</w:t>
            </w:r>
          </w:p>
        </w:tc>
        <w:tc>
          <w:tcPr>
            <w:tcW w:w="2551" w:type="dxa"/>
            <w:vAlign w:val="center"/>
          </w:tcPr>
          <w:p>
            <w:pPr>
              <w:pStyle w:val="17"/>
            </w:pPr>
            <w:r>
              <w:t>100%</w:t>
            </w:r>
          </w:p>
        </w:tc>
        <w:tc>
          <w:tcPr>
            <w:tcW w:w="2268" w:type="dxa"/>
            <w:vAlign w:val="center"/>
          </w:tcPr>
          <w:p>
            <w:pPr>
              <w:pStyle w:val="17"/>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人员总费用</w:t>
            </w:r>
          </w:p>
        </w:tc>
        <w:tc>
          <w:tcPr>
            <w:tcW w:w="2835" w:type="dxa"/>
            <w:vAlign w:val="center"/>
          </w:tcPr>
          <w:p>
            <w:pPr>
              <w:pStyle w:val="17"/>
            </w:pPr>
            <w:r>
              <w:t>用工人员费用</w:t>
            </w:r>
          </w:p>
        </w:tc>
        <w:tc>
          <w:tcPr>
            <w:tcW w:w="2551" w:type="dxa"/>
            <w:vAlign w:val="center"/>
          </w:tcPr>
          <w:p>
            <w:pPr>
              <w:pStyle w:val="17"/>
            </w:pPr>
            <w:r>
              <w:t>≤1754.68万元</w:t>
            </w:r>
          </w:p>
        </w:tc>
        <w:tc>
          <w:tcPr>
            <w:tcW w:w="2268" w:type="dxa"/>
            <w:vAlign w:val="center"/>
          </w:tcPr>
          <w:p>
            <w:pPr>
              <w:pStyle w:val="17"/>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岗位配置率</w:t>
            </w:r>
          </w:p>
        </w:tc>
        <w:tc>
          <w:tcPr>
            <w:tcW w:w="2835" w:type="dxa"/>
            <w:vAlign w:val="center"/>
          </w:tcPr>
          <w:p>
            <w:pPr>
              <w:pStyle w:val="17"/>
            </w:pPr>
            <w:r>
              <w:t>岗位配置率</w:t>
            </w:r>
          </w:p>
        </w:tc>
        <w:tc>
          <w:tcPr>
            <w:tcW w:w="2551" w:type="dxa"/>
            <w:vAlign w:val="center"/>
          </w:tcPr>
          <w:p>
            <w:pPr>
              <w:pStyle w:val="17"/>
            </w:pPr>
            <w:r>
              <w:t>379人</w:t>
            </w:r>
          </w:p>
        </w:tc>
        <w:tc>
          <w:tcPr>
            <w:tcW w:w="2268" w:type="dxa"/>
            <w:vAlign w:val="center"/>
          </w:tcPr>
          <w:p>
            <w:pPr>
              <w:pStyle w:val="17"/>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社会保险缴纳率</w:t>
            </w:r>
          </w:p>
        </w:tc>
        <w:tc>
          <w:tcPr>
            <w:tcW w:w="2835" w:type="dxa"/>
            <w:vAlign w:val="center"/>
          </w:tcPr>
          <w:p>
            <w:pPr>
              <w:pStyle w:val="17"/>
            </w:pPr>
            <w:r>
              <w:t>社会保险缴纳率</w:t>
            </w:r>
          </w:p>
        </w:tc>
        <w:tc>
          <w:tcPr>
            <w:tcW w:w="2551" w:type="dxa"/>
            <w:vAlign w:val="center"/>
          </w:tcPr>
          <w:p>
            <w:pPr>
              <w:pStyle w:val="17"/>
            </w:pPr>
            <w:r>
              <w:t>100%</w:t>
            </w:r>
          </w:p>
        </w:tc>
        <w:tc>
          <w:tcPr>
            <w:tcW w:w="2268" w:type="dxa"/>
            <w:vAlign w:val="center"/>
          </w:tcPr>
          <w:p>
            <w:pPr>
              <w:pStyle w:val="17"/>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单位满意度</w:t>
            </w:r>
          </w:p>
        </w:tc>
        <w:tc>
          <w:tcPr>
            <w:tcW w:w="2835" w:type="dxa"/>
            <w:vAlign w:val="center"/>
          </w:tcPr>
          <w:p>
            <w:pPr>
              <w:pStyle w:val="17"/>
            </w:pPr>
            <w:r>
              <w:t>用人单位对用工人员工作满意度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9、机关事业单位养老保险基金补助经费[区级]绩效目标表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1.目标内容1、全区养老保险基金能够收支平衡。2、退休人员得到应有的保障，可按时足额领取养老金，促成社会秩序安定。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养老金发放人数</w:t>
            </w:r>
          </w:p>
        </w:tc>
        <w:tc>
          <w:tcPr>
            <w:tcW w:w="2835" w:type="dxa"/>
            <w:vAlign w:val="center"/>
          </w:tcPr>
          <w:p>
            <w:pPr>
              <w:pStyle w:val="17"/>
            </w:pPr>
            <w:r>
              <w:t>考察养老金发放人数</w:t>
            </w:r>
          </w:p>
        </w:tc>
        <w:tc>
          <w:tcPr>
            <w:tcW w:w="2551" w:type="dxa"/>
            <w:vAlign w:val="center"/>
          </w:tcPr>
          <w:p>
            <w:pPr>
              <w:pStyle w:val="17"/>
            </w:pPr>
            <w:r>
              <w:t>≥3771人</w:t>
            </w:r>
          </w:p>
        </w:tc>
        <w:tc>
          <w:tcPr>
            <w:tcW w:w="2268" w:type="dxa"/>
            <w:vAlign w:val="center"/>
          </w:tcPr>
          <w:p>
            <w:pPr>
              <w:pStyle w:val="17"/>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养老金发放达标率</w:t>
            </w:r>
          </w:p>
        </w:tc>
        <w:tc>
          <w:tcPr>
            <w:tcW w:w="2835" w:type="dxa"/>
            <w:vAlign w:val="center"/>
          </w:tcPr>
          <w:p>
            <w:pPr>
              <w:pStyle w:val="17"/>
            </w:pPr>
            <w:r>
              <w:t>养老金实发金额与养老金应发金额的比率</w:t>
            </w:r>
          </w:p>
        </w:tc>
        <w:tc>
          <w:tcPr>
            <w:tcW w:w="2551" w:type="dxa"/>
            <w:vAlign w:val="center"/>
          </w:tcPr>
          <w:p>
            <w:pPr>
              <w:pStyle w:val="17"/>
            </w:pPr>
            <w:r>
              <w:t>100%</w:t>
            </w:r>
          </w:p>
        </w:tc>
        <w:tc>
          <w:tcPr>
            <w:tcW w:w="2268" w:type="dxa"/>
            <w:vAlign w:val="center"/>
          </w:tcPr>
          <w:p>
            <w:pPr>
              <w:pStyle w:val="17"/>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养老金发放及时率</w:t>
            </w:r>
          </w:p>
        </w:tc>
        <w:tc>
          <w:tcPr>
            <w:tcW w:w="2835" w:type="dxa"/>
            <w:vAlign w:val="center"/>
          </w:tcPr>
          <w:p>
            <w:pPr>
              <w:pStyle w:val="17"/>
            </w:pPr>
            <w:r>
              <w:t>每月1-5号发放养老金</w:t>
            </w:r>
          </w:p>
        </w:tc>
        <w:tc>
          <w:tcPr>
            <w:tcW w:w="2551" w:type="dxa"/>
            <w:vAlign w:val="center"/>
          </w:tcPr>
          <w:p>
            <w:pPr>
              <w:pStyle w:val="17"/>
            </w:pPr>
            <w:r>
              <w:t>及时</w:t>
            </w:r>
          </w:p>
        </w:tc>
        <w:tc>
          <w:tcPr>
            <w:tcW w:w="2268" w:type="dxa"/>
            <w:vAlign w:val="center"/>
          </w:tcPr>
          <w:p>
            <w:pPr>
              <w:pStyle w:val="17"/>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养老金发放金额</w:t>
            </w:r>
          </w:p>
        </w:tc>
        <w:tc>
          <w:tcPr>
            <w:tcW w:w="2835" w:type="dxa"/>
            <w:vAlign w:val="center"/>
          </w:tcPr>
          <w:p>
            <w:pPr>
              <w:pStyle w:val="17"/>
            </w:pPr>
            <w:r>
              <w:t>养老金实发金额</w:t>
            </w:r>
          </w:p>
        </w:tc>
        <w:tc>
          <w:tcPr>
            <w:tcW w:w="2551" w:type="dxa"/>
            <w:vAlign w:val="center"/>
          </w:tcPr>
          <w:p>
            <w:pPr>
              <w:pStyle w:val="17"/>
            </w:pPr>
            <w:r>
              <w:t>6300万元</w:t>
            </w:r>
          </w:p>
        </w:tc>
        <w:tc>
          <w:tcPr>
            <w:tcW w:w="2268" w:type="dxa"/>
            <w:vAlign w:val="center"/>
          </w:tcPr>
          <w:p>
            <w:pPr>
              <w:pStyle w:val="17"/>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通过按时足额发放养老金促进社会稳定水平</w:t>
            </w:r>
          </w:p>
        </w:tc>
        <w:tc>
          <w:tcPr>
            <w:tcW w:w="2551" w:type="dxa"/>
            <w:vAlign w:val="center"/>
          </w:tcPr>
          <w:p>
            <w:pPr>
              <w:pStyle w:val="17"/>
            </w:pPr>
            <w:r>
              <w:t>提升社会稳定</w:t>
            </w:r>
          </w:p>
        </w:tc>
        <w:tc>
          <w:tcPr>
            <w:tcW w:w="2268" w:type="dxa"/>
            <w:vAlign w:val="center"/>
          </w:tcPr>
          <w:p>
            <w:pPr>
              <w:pStyle w:val="17"/>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成本利用率</w:t>
            </w:r>
          </w:p>
        </w:tc>
        <w:tc>
          <w:tcPr>
            <w:tcW w:w="2835" w:type="dxa"/>
            <w:vAlign w:val="center"/>
          </w:tcPr>
          <w:p>
            <w:pPr>
              <w:pStyle w:val="17"/>
            </w:pPr>
            <w:r>
              <w:t>拨付资金与实发养老金的比率</w:t>
            </w:r>
          </w:p>
        </w:tc>
        <w:tc>
          <w:tcPr>
            <w:tcW w:w="2551" w:type="dxa"/>
            <w:vAlign w:val="center"/>
          </w:tcPr>
          <w:p>
            <w:pPr>
              <w:pStyle w:val="17"/>
            </w:pPr>
            <w:r>
              <w:t>100%</w:t>
            </w:r>
          </w:p>
        </w:tc>
        <w:tc>
          <w:tcPr>
            <w:tcW w:w="2268" w:type="dxa"/>
            <w:vAlign w:val="center"/>
          </w:tcPr>
          <w:p>
            <w:pPr>
              <w:pStyle w:val="17"/>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满意人数占退休总人数的百分比</w:t>
            </w:r>
          </w:p>
        </w:tc>
        <w:tc>
          <w:tcPr>
            <w:tcW w:w="2551" w:type="dxa"/>
            <w:vAlign w:val="center"/>
          </w:tcPr>
          <w:p>
            <w:pPr>
              <w:pStyle w:val="17"/>
            </w:pPr>
            <w:r>
              <w:t>≥98%</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10、机关事业单位养老保险基金补助经费[中央]绩效目标表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1.目标内容1、全区养老保险基金能够收支平衡。2、退休人员得到应有的保障，可按时足额领取养老金，促成社会秩序安定。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养老金发放人数</w:t>
            </w:r>
          </w:p>
        </w:tc>
        <w:tc>
          <w:tcPr>
            <w:tcW w:w="2835" w:type="dxa"/>
            <w:vAlign w:val="center"/>
          </w:tcPr>
          <w:p>
            <w:pPr>
              <w:pStyle w:val="17"/>
            </w:pPr>
            <w:r>
              <w:t>考察养老金发放人数</w:t>
            </w:r>
          </w:p>
        </w:tc>
        <w:tc>
          <w:tcPr>
            <w:tcW w:w="2551" w:type="dxa"/>
            <w:vAlign w:val="center"/>
          </w:tcPr>
          <w:p>
            <w:pPr>
              <w:pStyle w:val="17"/>
            </w:pPr>
            <w:r>
              <w:t>≥3771人</w:t>
            </w:r>
          </w:p>
        </w:tc>
        <w:tc>
          <w:tcPr>
            <w:tcW w:w="2268" w:type="dxa"/>
            <w:vAlign w:val="center"/>
          </w:tcPr>
          <w:p>
            <w:pPr>
              <w:pStyle w:val="17"/>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养老金发放达标率</w:t>
            </w:r>
          </w:p>
        </w:tc>
        <w:tc>
          <w:tcPr>
            <w:tcW w:w="2835" w:type="dxa"/>
            <w:vAlign w:val="center"/>
          </w:tcPr>
          <w:p>
            <w:pPr>
              <w:pStyle w:val="17"/>
            </w:pPr>
            <w:r>
              <w:t>养老金实发金额与养老金应发金额的比率</w:t>
            </w:r>
          </w:p>
        </w:tc>
        <w:tc>
          <w:tcPr>
            <w:tcW w:w="2551" w:type="dxa"/>
            <w:vAlign w:val="center"/>
          </w:tcPr>
          <w:p>
            <w:pPr>
              <w:pStyle w:val="17"/>
            </w:pPr>
            <w:r>
              <w:t>100%</w:t>
            </w:r>
          </w:p>
        </w:tc>
        <w:tc>
          <w:tcPr>
            <w:tcW w:w="2268" w:type="dxa"/>
            <w:vAlign w:val="center"/>
          </w:tcPr>
          <w:p>
            <w:pPr>
              <w:pStyle w:val="17"/>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养老金发放及时率</w:t>
            </w:r>
          </w:p>
        </w:tc>
        <w:tc>
          <w:tcPr>
            <w:tcW w:w="2835" w:type="dxa"/>
            <w:vAlign w:val="center"/>
          </w:tcPr>
          <w:p>
            <w:pPr>
              <w:pStyle w:val="17"/>
            </w:pPr>
            <w:r>
              <w:t>每月1-5号发放养老金</w:t>
            </w:r>
          </w:p>
        </w:tc>
        <w:tc>
          <w:tcPr>
            <w:tcW w:w="2551" w:type="dxa"/>
            <w:vAlign w:val="center"/>
          </w:tcPr>
          <w:p>
            <w:pPr>
              <w:pStyle w:val="17"/>
            </w:pPr>
            <w:r>
              <w:t>及时</w:t>
            </w:r>
          </w:p>
        </w:tc>
        <w:tc>
          <w:tcPr>
            <w:tcW w:w="2268" w:type="dxa"/>
            <w:vAlign w:val="center"/>
          </w:tcPr>
          <w:p>
            <w:pPr>
              <w:pStyle w:val="17"/>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养老金发放金额</w:t>
            </w:r>
          </w:p>
        </w:tc>
        <w:tc>
          <w:tcPr>
            <w:tcW w:w="2835" w:type="dxa"/>
            <w:vAlign w:val="center"/>
          </w:tcPr>
          <w:p>
            <w:pPr>
              <w:pStyle w:val="17"/>
            </w:pPr>
            <w:r>
              <w:t>养老金实发金额</w:t>
            </w:r>
          </w:p>
        </w:tc>
        <w:tc>
          <w:tcPr>
            <w:tcW w:w="2551" w:type="dxa"/>
            <w:vAlign w:val="center"/>
          </w:tcPr>
          <w:p>
            <w:pPr>
              <w:pStyle w:val="17"/>
            </w:pPr>
            <w:r>
              <w:t>2289万元</w:t>
            </w:r>
          </w:p>
        </w:tc>
        <w:tc>
          <w:tcPr>
            <w:tcW w:w="2268" w:type="dxa"/>
            <w:vAlign w:val="center"/>
          </w:tcPr>
          <w:p>
            <w:pPr>
              <w:pStyle w:val="17"/>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通过按时足额发放养老金促进社会稳定水平</w:t>
            </w:r>
          </w:p>
        </w:tc>
        <w:tc>
          <w:tcPr>
            <w:tcW w:w="2551" w:type="dxa"/>
            <w:vAlign w:val="center"/>
          </w:tcPr>
          <w:p>
            <w:pPr>
              <w:pStyle w:val="17"/>
            </w:pPr>
            <w:r>
              <w:t>提升社会稳定</w:t>
            </w:r>
          </w:p>
        </w:tc>
        <w:tc>
          <w:tcPr>
            <w:tcW w:w="2268" w:type="dxa"/>
            <w:vAlign w:val="center"/>
          </w:tcPr>
          <w:p>
            <w:pPr>
              <w:pStyle w:val="17"/>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成本利用率</w:t>
            </w:r>
          </w:p>
        </w:tc>
        <w:tc>
          <w:tcPr>
            <w:tcW w:w="2835" w:type="dxa"/>
            <w:vAlign w:val="center"/>
          </w:tcPr>
          <w:p>
            <w:pPr>
              <w:pStyle w:val="17"/>
            </w:pPr>
            <w:r>
              <w:t>拨付资金与实发养老金的比率</w:t>
            </w:r>
          </w:p>
        </w:tc>
        <w:tc>
          <w:tcPr>
            <w:tcW w:w="2551" w:type="dxa"/>
            <w:vAlign w:val="center"/>
          </w:tcPr>
          <w:p>
            <w:pPr>
              <w:pStyle w:val="17"/>
            </w:pPr>
            <w:r>
              <w:t>100%</w:t>
            </w:r>
          </w:p>
        </w:tc>
        <w:tc>
          <w:tcPr>
            <w:tcW w:w="2268" w:type="dxa"/>
            <w:vAlign w:val="center"/>
          </w:tcPr>
          <w:p>
            <w:pPr>
              <w:pStyle w:val="17"/>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满意人数占退休总人数的百分比</w:t>
            </w:r>
          </w:p>
        </w:tc>
        <w:tc>
          <w:tcPr>
            <w:tcW w:w="2551" w:type="dxa"/>
            <w:vAlign w:val="center"/>
          </w:tcPr>
          <w:p>
            <w:pPr>
              <w:pStyle w:val="17"/>
            </w:pPr>
            <w:r>
              <w:t>≥98%</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11、城乡居民基本养老保险个人缴费补贴资金[市级]绩效目标表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政府对参保人缴费给予补贴。参保人在缴费期内选择100元缴费档次的，每人每年补贴30元实现充分发挥家庭养老等传统保障方式的积极作用，更好保障参保城乡居民的老年基本生活，符合条件的参保人员补贴到位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2023年申请个人缴费补贴资金人数</w:t>
            </w:r>
          </w:p>
        </w:tc>
        <w:tc>
          <w:tcPr>
            <w:tcW w:w="2835" w:type="dxa"/>
            <w:vAlign w:val="center"/>
          </w:tcPr>
          <w:p>
            <w:pPr>
              <w:pStyle w:val="17"/>
            </w:pPr>
            <w:r>
              <w:t>年度内享受城乡居民养老保险个人缴费市级补贴资金人数</w:t>
            </w:r>
          </w:p>
        </w:tc>
        <w:tc>
          <w:tcPr>
            <w:tcW w:w="2551" w:type="dxa"/>
            <w:vAlign w:val="center"/>
          </w:tcPr>
          <w:p>
            <w:pPr>
              <w:pStyle w:val="17"/>
            </w:pPr>
            <w:r>
              <w:t>55794人</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补贴金额</w:t>
            </w:r>
          </w:p>
        </w:tc>
        <w:tc>
          <w:tcPr>
            <w:tcW w:w="2835" w:type="dxa"/>
            <w:vAlign w:val="center"/>
          </w:tcPr>
          <w:p>
            <w:pPr>
              <w:pStyle w:val="17"/>
            </w:pPr>
            <w:r>
              <w:t>享受补贴总金额</w:t>
            </w:r>
          </w:p>
        </w:tc>
        <w:tc>
          <w:tcPr>
            <w:tcW w:w="2551" w:type="dxa"/>
            <w:vAlign w:val="center"/>
          </w:tcPr>
          <w:p>
            <w:pPr>
              <w:pStyle w:val="17"/>
            </w:pPr>
            <w:r>
              <w:t>52万元</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12、城乡居民基本养老保险基础养老金补贴资金[市级]绩效目标表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2023年申请基础养老金补贴资金人次数</w:t>
            </w:r>
          </w:p>
        </w:tc>
        <w:tc>
          <w:tcPr>
            <w:tcW w:w="2835" w:type="dxa"/>
            <w:vAlign w:val="center"/>
          </w:tcPr>
          <w:p>
            <w:pPr>
              <w:pStyle w:val="17"/>
            </w:pPr>
            <w:r>
              <w:t>年度内享受基础养老金补贴资金人次数</w:t>
            </w:r>
          </w:p>
        </w:tc>
        <w:tc>
          <w:tcPr>
            <w:tcW w:w="2551" w:type="dxa"/>
            <w:vAlign w:val="center"/>
          </w:tcPr>
          <w:p>
            <w:pPr>
              <w:pStyle w:val="17"/>
            </w:pPr>
            <w:r>
              <w:t>383111人次</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补贴金额</w:t>
            </w:r>
          </w:p>
        </w:tc>
        <w:tc>
          <w:tcPr>
            <w:tcW w:w="2835" w:type="dxa"/>
            <w:vAlign w:val="center"/>
          </w:tcPr>
          <w:p>
            <w:pPr>
              <w:pStyle w:val="17"/>
            </w:pPr>
            <w:r>
              <w:t>享受补贴总金额</w:t>
            </w:r>
          </w:p>
        </w:tc>
        <w:tc>
          <w:tcPr>
            <w:tcW w:w="2551" w:type="dxa"/>
            <w:vAlign w:val="center"/>
          </w:tcPr>
          <w:p>
            <w:pPr>
              <w:pStyle w:val="17"/>
            </w:pPr>
            <w:r>
              <w:t>431万元</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13、城乡居民基本养老保险基础养老金补贴资金[中央]绩效目标表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申请养老金补贴资金人次数</w:t>
            </w:r>
          </w:p>
        </w:tc>
        <w:tc>
          <w:tcPr>
            <w:tcW w:w="2835" w:type="dxa"/>
            <w:vAlign w:val="center"/>
          </w:tcPr>
          <w:p>
            <w:pPr>
              <w:pStyle w:val="17"/>
            </w:pPr>
            <w:r>
              <w:t>享受基础养老金补贴资金人次数</w:t>
            </w:r>
          </w:p>
        </w:tc>
        <w:tc>
          <w:tcPr>
            <w:tcW w:w="2551" w:type="dxa"/>
            <w:vAlign w:val="center"/>
          </w:tcPr>
          <w:p>
            <w:pPr>
              <w:pStyle w:val="17"/>
            </w:pPr>
            <w:r>
              <w:t>367347人次</w:t>
            </w:r>
          </w:p>
        </w:tc>
        <w:tc>
          <w:tcPr>
            <w:tcW w:w="2268" w:type="dxa"/>
            <w:vAlign w:val="center"/>
          </w:tcPr>
          <w:p>
            <w:pPr>
              <w:pStyle w:val="17"/>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养老金待遇发放率</w:t>
            </w:r>
          </w:p>
        </w:tc>
        <w:tc>
          <w:tcPr>
            <w:tcW w:w="2835" w:type="dxa"/>
            <w:vAlign w:val="center"/>
          </w:tcPr>
          <w:p>
            <w:pPr>
              <w:pStyle w:val="17"/>
            </w:pPr>
            <w:r>
              <w:t>养老金待遇发放率</w:t>
            </w:r>
          </w:p>
        </w:tc>
        <w:tc>
          <w:tcPr>
            <w:tcW w:w="2551" w:type="dxa"/>
            <w:vAlign w:val="center"/>
          </w:tcPr>
          <w:p>
            <w:pPr>
              <w:pStyle w:val="17"/>
            </w:pPr>
            <w:r>
              <w:t>100 %</w:t>
            </w:r>
          </w:p>
        </w:tc>
        <w:tc>
          <w:tcPr>
            <w:tcW w:w="2268" w:type="dxa"/>
            <w:vAlign w:val="center"/>
          </w:tcPr>
          <w:p>
            <w:pPr>
              <w:pStyle w:val="17"/>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补贴金额</w:t>
            </w:r>
          </w:p>
        </w:tc>
        <w:tc>
          <w:tcPr>
            <w:tcW w:w="2835" w:type="dxa"/>
            <w:vAlign w:val="center"/>
          </w:tcPr>
          <w:p>
            <w:pPr>
              <w:pStyle w:val="17"/>
            </w:pPr>
            <w:r>
              <w:t>享受补贴总金额</w:t>
            </w:r>
          </w:p>
        </w:tc>
        <w:tc>
          <w:tcPr>
            <w:tcW w:w="2551" w:type="dxa"/>
            <w:vAlign w:val="center"/>
          </w:tcPr>
          <w:p>
            <w:pPr>
              <w:pStyle w:val="17"/>
            </w:pPr>
            <w:r>
              <w:t>3600万元</w:t>
            </w:r>
          </w:p>
        </w:tc>
        <w:tc>
          <w:tcPr>
            <w:tcW w:w="2268" w:type="dxa"/>
            <w:vAlign w:val="center"/>
          </w:tcPr>
          <w:p>
            <w:pPr>
              <w:pStyle w:val="17"/>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成本利用率</w:t>
            </w:r>
          </w:p>
        </w:tc>
        <w:tc>
          <w:tcPr>
            <w:tcW w:w="2835" w:type="dxa"/>
            <w:vAlign w:val="center"/>
          </w:tcPr>
          <w:p>
            <w:pPr>
              <w:pStyle w:val="17"/>
            </w:pPr>
            <w:r>
              <w:t>成本利用率</w:t>
            </w:r>
          </w:p>
        </w:tc>
        <w:tc>
          <w:tcPr>
            <w:tcW w:w="2551" w:type="dxa"/>
            <w:vAlign w:val="center"/>
          </w:tcPr>
          <w:p>
            <w:pPr>
              <w:pStyle w:val="17"/>
            </w:pPr>
            <w:r>
              <w:t>100 %</w:t>
            </w:r>
          </w:p>
        </w:tc>
        <w:tc>
          <w:tcPr>
            <w:tcW w:w="2268" w:type="dxa"/>
            <w:vAlign w:val="center"/>
          </w:tcPr>
          <w:p>
            <w:pPr>
              <w:pStyle w:val="17"/>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社会稳定水平</w:t>
            </w:r>
          </w:p>
        </w:tc>
        <w:tc>
          <w:tcPr>
            <w:tcW w:w="2835" w:type="dxa"/>
            <w:vAlign w:val="center"/>
          </w:tcPr>
          <w:p>
            <w:pPr>
              <w:pStyle w:val="17"/>
            </w:pPr>
            <w:r>
              <w:t>通过按时足额发放养老金促进社会稳定水平</w:t>
            </w:r>
          </w:p>
        </w:tc>
        <w:tc>
          <w:tcPr>
            <w:tcW w:w="2551" w:type="dxa"/>
            <w:vAlign w:val="center"/>
          </w:tcPr>
          <w:p>
            <w:pPr>
              <w:pStyle w:val="17"/>
            </w:pPr>
            <w:r>
              <w:t>提升社会稳定</w:t>
            </w:r>
          </w:p>
        </w:tc>
        <w:tc>
          <w:tcPr>
            <w:tcW w:w="2268" w:type="dxa"/>
            <w:vAlign w:val="center"/>
          </w:tcPr>
          <w:p>
            <w:pPr>
              <w:pStyle w:val="17"/>
            </w:pPr>
            <w:r>
              <w:t>廊财社[2022]70号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14、城乡居民基本养老保险贫困、重残人员代缴补助资金[省级]绩效目标表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申请贫困人员和重度残疾人代缴补贴资金人数</w:t>
            </w:r>
          </w:p>
        </w:tc>
        <w:tc>
          <w:tcPr>
            <w:tcW w:w="2835" w:type="dxa"/>
            <w:vAlign w:val="center"/>
          </w:tcPr>
          <w:p>
            <w:pPr>
              <w:pStyle w:val="17"/>
            </w:pPr>
            <w:r>
              <w:t>年度内享受贫困人员和重度残疾人代缴补贴资金人数</w:t>
            </w:r>
          </w:p>
        </w:tc>
        <w:tc>
          <w:tcPr>
            <w:tcW w:w="2551" w:type="dxa"/>
            <w:vAlign w:val="center"/>
          </w:tcPr>
          <w:p>
            <w:pPr>
              <w:pStyle w:val="17"/>
            </w:pPr>
            <w:r>
              <w:t>1765人</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补贴资金实际发放成本</w:t>
            </w:r>
          </w:p>
        </w:tc>
        <w:tc>
          <w:tcPr>
            <w:tcW w:w="2835" w:type="dxa"/>
            <w:vAlign w:val="center"/>
          </w:tcPr>
          <w:p>
            <w:pPr>
              <w:pStyle w:val="17"/>
            </w:pPr>
            <w:r>
              <w:t>对贫困人员和重度残疾人员发放补贴资金的成本</w:t>
            </w:r>
          </w:p>
        </w:tc>
        <w:tc>
          <w:tcPr>
            <w:tcW w:w="2551" w:type="dxa"/>
            <w:vAlign w:val="center"/>
          </w:tcPr>
          <w:p>
            <w:pPr>
              <w:pStyle w:val="17"/>
            </w:pPr>
            <w:r>
              <w:t>≤6万元</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15、城乡居民基本养老保险贫困、重残人员代缴补助资金[市级]绩效目标表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贫困人员和重度残疾人参加城乡居民基本养老保险的，地方政府为其代缴不低于最低缴费档次的养老保险费，代缴费用所需资金由省、设区市、县（市、区）按1:1:1的比例分担。实现按时足额为城乡居民基本养老保险贫困人员和重度残疾人代缴区级城乡居民基本养老保险，符合领取条件的参保人员代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申请贫困人员和重度残疾人代缴补贴资金人数</w:t>
            </w:r>
          </w:p>
        </w:tc>
        <w:tc>
          <w:tcPr>
            <w:tcW w:w="2835" w:type="dxa"/>
            <w:vAlign w:val="center"/>
          </w:tcPr>
          <w:p>
            <w:pPr>
              <w:pStyle w:val="17"/>
            </w:pPr>
            <w:r>
              <w:t>年度内享受贫困人员和重度残疾人代缴补贴资金人数</w:t>
            </w:r>
          </w:p>
        </w:tc>
        <w:tc>
          <w:tcPr>
            <w:tcW w:w="2551" w:type="dxa"/>
            <w:vAlign w:val="center"/>
          </w:tcPr>
          <w:p>
            <w:pPr>
              <w:pStyle w:val="17"/>
            </w:pPr>
            <w:r>
              <w:t>1212人</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补贴资金实际发放成本</w:t>
            </w:r>
          </w:p>
        </w:tc>
        <w:tc>
          <w:tcPr>
            <w:tcW w:w="2835" w:type="dxa"/>
            <w:vAlign w:val="center"/>
          </w:tcPr>
          <w:p>
            <w:pPr>
              <w:pStyle w:val="17"/>
            </w:pPr>
            <w:r>
              <w:t>对贫困人员和重度残疾人员发放补贴资金的成本</w:t>
            </w:r>
          </w:p>
        </w:tc>
        <w:tc>
          <w:tcPr>
            <w:tcW w:w="2551" w:type="dxa"/>
            <w:vAlign w:val="center"/>
          </w:tcPr>
          <w:p>
            <w:pPr>
              <w:pStyle w:val="17"/>
            </w:pPr>
            <w:r>
              <w:t>≤4万元</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16、城乡居民基本养老保险丧葬补助资金[市级]绩效目标表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补助金标准按照每人720元发放，其中市级财政负担360元，区级财政负担360元。实现充分发挥家庭养老等传统保障方式的积极作用，更好保障参保城乡居民的老年基本生活，符合领取条件的参保人员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2023年申请丧葬补助金补贴资金人数</w:t>
            </w:r>
          </w:p>
        </w:tc>
        <w:tc>
          <w:tcPr>
            <w:tcW w:w="2835" w:type="dxa"/>
            <w:vAlign w:val="center"/>
          </w:tcPr>
          <w:p>
            <w:pPr>
              <w:pStyle w:val="17"/>
            </w:pPr>
            <w:r>
              <w:t>年度内享受基础养老金补贴资金人数</w:t>
            </w:r>
          </w:p>
        </w:tc>
        <w:tc>
          <w:tcPr>
            <w:tcW w:w="2551" w:type="dxa"/>
            <w:vAlign w:val="center"/>
          </w:tcPr>
          <w:p>
            <w:pPr>
              <w:pStyle w:val="17"/>
            </w:pPr>
            <w:r>
              <w:t>861人</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补贴金额</w:t>
            </w:r>
          </w:p>
        </w:tc>
        <w:tc>
          <w:tcPr>
            <w:tcW w:w="2835" w:type="dxa"/>
            <w:vAlign w:val="center"/>
          </w:tcPr>
          <w:p>
            <w:pPr>
              <w:pStyle w:val="17"/>
            </w:pPr>
            <w:r>
              <w:t>享受补贴总金额</w:t>
            </w:r>
          </w:p>
        </w:tc>
        <w:tc>
          <w:tcPr>
            <w:tcW w:w="2551" w:type="dxa"/>
            <w:vAlign w:val="center"/>
          </w:tcPr>
          <w:p>
            <w:pPr>
              <w:pStyle w:val="17"/>
            </w:pPr>
            <w:r>
              <w:t>31万元</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廊财社[2022]88号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17、城乡居民社会保险代办员补助资金[省级]绩效目标表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1.确保城乡居民养老、就业公共服务等基本经办工作顺利开展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申请省级代办员补贴资金人数</w:t>
            </w:r>
          </w:p>
        </w:tc>
        <w:tc>
          <w:tcPr>
            <w:tcW w:w="2835" w:type="dxa"/>
            <w:vAlign w:val="center"/>
          </w:tcPr>
          <w:p>
            <w:pPr>
              <w:pStyle w:val="17"/>
            </w:pPr>
            <w:r>
              <w:t>年度内享受省级代办员补贴资金人数</w:t>
            </w:r>
          </w:p>
        </w:tc>
        <w:tc>
          <w:tcPr>
            <w:tcW w:w="2551" w:type="dxa"/>
            <w:vAlign w:val="center"/>
          </w:tcPr>
          <w:p>
            <w:pPr>
              <w:pStyle w:val="17"/>
            </w:pPr>
            <w:r>
              <w:t>155人</w:t>
            </w:r>
          </w:p>
        </w:tc>
        <w:tc>
          <w:tcPr>
            <w:tcW w:w="2268" w:type="dxa"/>
            <w:vAlign w:val="center"/>
          </w:tcPr>
          <w:p>
            <w:pPr>
              <w:pStyle w:val="17"/>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补贴金额</w:t>
            </w:r>
          </w:p>
        </w:tc>
        <w:tc>
          <w:tcPr>
            <w:tcW w:w="2835" w:type="dxa"/>
            <w:vAlign w:val="center"/>
          </w:tcPr>
          <w:p>
            <w:pPr>
              <w:pStyle w:val="17"/>
            </w:pPr>
            <w:r>
              <w:t>就业公共服务村级代办员补助总金额</w:t>
            </w:r>
          </w:p>
        </w:tc>
        <w:tc>
          <w:tcPr>
            <w:tcW w:w="2551" w:type="dxa"/>
            <w:vAlign w:val="center"/>
          </w:tcPr>
          <w:p>
            <w:pPr>
              <w:pStyle w:val="17"/>
            </w:pPr>
            <w:r>
              <w:t>4万元</w:t>
            </w:r>
          </w:p>
        </w:tc>
        <w:tc>
          <w:tcPr>
            <w:tcW w:w="2268" w:type="dxa"/>
            <w:vAlign w:val="center"/>
          </w:tcPr>
          <w:p>
            <w:pPr>
              <w:pStyle w:val="17"/>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廊财社[2022]72号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18、城乡居民社会养老保险基础养老金补贴资金[市级]绩效目标表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1.2021年广阳区城乡居民基本养老保险基础养老金每人每月153元，其中市级财政每人每月负担7.5元。充分发挥家庭养老等传统保障方式的积极作用，更好保障参保城乡居民的老年基本生活，符合领取条件的参保人员发放率达到100%，为参保居民提供方便快捷的服务。</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2022年申请基础养老金补贴资金人数</w:t>
            </w:r>
          </w:p>
        </w:tc>
        <w:tc>
          <w:tcPr>
            <w:tcW w:w="2835" w:type="dxa"/>
            <w:vAlign w:val="center"/>
          </w:tcPr>
          <w:p>
            <w:pPr>
              <w:pStyle w:val="17"/>
            </w:pPr>
            <w:r>
              <w:t>年度内享受基础养老金补贴资金人数</w:t>
            </w:r>
          </w:p>
        </w:tc>
        <w:tc>
          <w:tcPr>
            <w:tcW w:w="2551" w:type="dxa"/>
            <w:vAlign w:val="center"/>
          </w:tcPr>
          <w:p>
            <w:pPr>
              <w:pStyle w:val="17"/>
            </w:pPr>
            <w:r>
              <w:t>≤396000人/次</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补贴金额</w:t>
            </w:r>
          </w:p>
        </w:tc>
        <w:tc>
          <w:tcPr>
            <w:tcW w:w="2835" w:type="dxa"/>
            <w:vAlign w:val="center"/>
          </w:tcPr>
          <w:p>
            <w:pPr>
              <w:pStyle w:val="17"/>
            </w:pPr>
            <w:r>
              <w:t>享受补贴总金额</w:t>
            </w:r>
          </w:p>
        </w:tc>
        <w:tc>
          <w:tcPr>
            <w:tcW w:w="2551" w:type="dxa"/>
            <w:vAlign w:val="center"/>
          </w:tcPr>
          <w:p>
            <w:pPr>
              <w:pStyle w:val="17"/>
            </w:pPr>
            <w:r>
              <w:t>≤49.66万元</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19、城乡居民养老保险低保扶贫补助资金[市级]绩效目标表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贫困人员和重度残疾人参加城乡居民基本养老保险的，地方政府为其代缴不低于最低缴费档次的养老保险费，代缴费用所需资金由省、设区市、县（市、区）按1:1:1的比例分担。按时足额为城乡居民基本养老保险贫困人员和重度残疾人代缴区级城乡居民基本养老保险，符合领取条件的参保人员代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申请贫困人员和重度残疾人代缴补贴资金人数</w:t>
            </w:r>
          </w:p>
        </w:tc>
        <w:tc>
          <w:tcPr>
            <w:tcW w:w="2835" w:type="dxa"/>
            <w:vAlign w:val="center"/>
          </w:tcPr>
          <w:p>
            <w:pPr>
              <w:pStyle w:val="17"/>
            </w:pPr>
            <w:r>
              <w:t>年度内享受贫困人员和重度残疾人代缴补贴资金人数</w:t>
            </w:r>
          </w:p>
        </w:tc>
        <w:tc>
          <w:tcPr>
            <w:tcW w:w="2551" w:type="dxa"/>
            <w:vAlign w:val="center"/>
          </w:tcPr>
          <w:p>
            <w:pPr>
              <w:pStyle w:val="17"/>
            </w:pPr>
            <w:r>
              <w:t>≤1515人</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补贴资金实际发放成本</w:t>
            </w:r>
          </w:p>
        </w:tc>
        <w:tc>
          <w:tcPr>
            <w:tcW w:w="2835" w:type="dxa"/>
            <w:vAlign w:val="center"/>
          </w:tcPr>
          <w:p>
            <w:pPr>
              <w:pStyle w:val="17"/>
            </w:pPr>
            <w:r>
              <w:t>对贫困人员和重度残疾人员发放补贴资金的成本</w:t>
            </w:r>
          </w:p>
        </w:tc>
        <w:tc>
          <w:tcPr>
            <w:tcW w:w="2551" w:type="dxa"/>
            <w:vAlign w:val="center"/>
          </w:tcPr>
          <w:p>
            <w:pPr>
              <w:pStyle w:val="17"/>
            </w:pPr>
            <w:r>
              <w:t>≤2.92万元</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w:t>
            </w:r>
          </w:p>
        </w:tc>
        <w:tc>
          <w:tcPr>
            <w:tcW w:w="2268" w:type="dxa"/>
            <w:vAlign w:val="center"/>
          </w:tcPr>
          <w:p>
            <w:pPr>
              <w:pStyle w:val="17"/>
            </w:pPr>
            <w:r>
              <w:t>廊财社[2021]108号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20、城乡居民养老保险个人缴费补贴资金[区级]绩效目标表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政府对参保人缴费给予补贴。参保人在缴费期内选择100元缴费档次的，每人每年补贴30元，在此基础上，缴费每提高一个档次，缴费补贴逐步提高。以及未满60周岁的农村党组织书记、村委会主任在任时，区政府按照每人每年1000元对其补贴。实现充分发挥家庭养老等传统保障方式的积极作用，更好保障参保城乡居民的老年基本生活，符合条件的参保人员补贴到位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2023年申请基础养老金补贴资金人数</w:t>
            </w:r>
          </w:p>
        </w:tc>
        <w:tc>
          <w:tcPr>
            <w:tcW w:w="2835" w:type="dxa"/>
            <w:vAlign w:val="center"/>
          </w:tcPr>
          <w:p>
            <w:pPr>
              <w:pStyle w:val="17"/>
            </w:pPr>
            <w:r>
              <w:t>年度内享受城乡居民养老保险个人缴费县级补贴资金人数</w:t>
            </w:r>
          </w:p>
        </w:tc>
        <w:tc>
          <w:tcPr>
            <w:tcW w:w="2551" w:type="dxa"/>
            <w:vAlign w:val="center"/>
          </w:tcPr>
          <w:p>
            <w:pPr>
              <w:pStyle w:val="17"/>
            </w:pPr>
            <w:r>
              <w:t>55794人</w:t>
            </w:r>
          </w:p>
        </w:tc>
        <w:tc>
          <w:tcPr>
            <w:tcW w:w="2268" w:type="dxa"/>
            <w:vAlign w:val="center"/>
          </w:tcPr>
          <w:p>
            <w:pPr>
              <w:pStyle w:val="17"/>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广阳区城乡居民养老保险个人缴纳县级补贴执行标准</w:t>
            </w:r>
          </w:p>
        </w:tc>
        <w:tc>
          <w:tcPr>
            <w:tcW w:w="2551" w:type="dxa"/>
            <w:vAlign w:val="center"/>
          </w:tcPr>
          <w:p>
            <w:pPr>
              <w:pStyle w:val="17"/>
            </w:pPr>
            <w:r>
              <w:t>≤100 %</w:t>
            </w:r>
          </w:p>
        </w:tc>
        <w:tc>
          <w:tcPr>
            <w:tcW w:w="2268" w:type="dxa"/>
            <w:vAlign w:val="center"/>
          </w:tcPr>
          <w:p>
            <w:pPr>
              <w:pStyle w:val="17"/>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r>
              <w:tab/>
            </w:r>
          </w:p>
          <w:p>
            <w:pPr>
              <w:pStyle w:val="17"/>
            </w:pPr>
          </w:p>
        </w:tc>
        <w:tc>
          <w:tcPr>
            <w:tcW w:w="2551" w:type="dxa"/>
            <w:vAlign w:val="center"/>
          </w:tcPr>
          <w:p>
            <w:pPr>
              <w:pStyle w:val="17"/>
            </w:pPr>
            <w:r>
              <w:t>100 %</w:t>
            </w:r>
          </w:p>
        </w:tc>
        <w:tc>
          <w:tcPr>
            <w:tcW w:w="2268" w:type="dxa"/>
            <w:vAlign w:val="center"/>
          </w:tcPr>
          <w:p>
            <w:pPr>
              <w:pStyle w:val="17"/>
            </w:pPr>
            <w:r>
              <w:t>（廊广政办[2014]131号）  （廊广人社[2019]103号） （廊广字[2010]29号）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21、城乡居民养老保险基础养老金补贴资金[区级]绩效目标表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补助金标准按照每人720元发放，其中市级财政负担360元，区级财政负担360元。实现充分发挥家庭养老等传统保障方式的积极作用，更好保障参保城乡居民的老年基本生活，符合领取条件的参保人员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2023年申请基础养老金补贴资金人数</w:t>
            </w:r>
          </w:p>
        </w:tc>
        <w:tc>
          <w:tcPr>
            <w:tcW w:w="2835" w:type="dxa"/>
            <w:vAlign w:val="center"/>
          </w:tcPr>
          <w:p>
            <w:pPr>
              <w:pStyle w:val="17"/>
            </w:pPr>
            <w:r>
              <w:t>年度内享受基础养老金补贴资金人数</w:t>
            </w:r>
          </w:p>
        </w:tc>
        <w:tc>
          <w:tcPr>
            <w:tcW w:w="2551" w:type="dxa"/>
            <w:vAlign w:val="center"/>
          </w:tcPr>
          <w:p>
            <w:pPr>
              <w:pStyle w:val="17"/>
            </w:pPr>
            <w:r>
              <w:t>435049人次</w:t>
            </w:r>
          </w:p>
        </w:tc>
        <w:tc>
          <w:tcPr>
            <w:tcW w:w="2268" w:type="dxa"/>
            <w:vAlign w:val="center"/>
          </w:tcPr>
          <w:p>
            <w:pPr>
              <w:pStyle w:val="17"/>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2023年申请65周岁-74周岁高龄补贴资金人数</w:t>
            </w:r>
          </w:p>
        </w:tc>
        <w:tc>
          <w:tcPr>
            <w:tcW w:w="2835" w:type="dxa"/>
            <w:vAlign w:val="center"/>
          </w:tcPr>
          <w:p>
            <w:pPr>
              <w:pStyle w:val="17"/>
            </w:pPr>
            <w:r>
              <w:t>年度内享受基础养老金补贴资金人数</w:t>
            </w:r>
          </w:p>
        </w:tc>
        <w:tc>
          <w:tcPr>
            <w:tcW w:w="2551" w:type="dxa"/>
            <w:vAlign w:val="center"/>
          </w:tcPr>
          <w:p>
            <w:pPr>
              <w:pStyle w:val="17"/>
            </w:pPr>
            <w:r>
              <w:t>207624人次</w:t>
            </w:r>
          </w:p>
        </w:tc>
        <w:tc>
          <w:tcPr>
            <w:tcW w:w="2268" w:type="dxa"/>
            <w:vAlign w:val="center"/>
          </w:tcPr>
          <w:p>
            <w:pPr>
              <w:pStyle w:val="17"/>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2023年申请75周岁-84周岁高龄补贴资金人数</w:t>
            </w:r>
          </w:p>
        </w:tc>
        <w:tc>
          <w:tcPr>
            <w:tcW w:w="2835" w:type="dxa"/>
            <w:vAlign w:val="center"/>
          </w:tcPr>
          <w:p>
            <w:pPr>
              <w:pStyle w:val="17"/>
            </w:pPr>
            <w:r>
              <w:t>年度内享受基础养老金补贴资金人数</w:t>
            </w:r>
          </w:p>
        </w:tc>
        <w:tc>
          <w:tcPr>
            <w:tcW w:w="2551" w:type="dxa"/>
            <w:vAlign w:val="center"/>
          </w:tcPr>
          <w:p>
            <w:pPr>
              <w:pStyle w:val="17"/>
            </w:pPr>
            <w:r>
              <w:t>78780人次</w:t>
            </w:r>
          </w:p>
        </w:tc>
        <w:tc>
          <w:tcPr>
            <w:tcW w:w="2268" w:type="dxa"/>
            <w:vAlign w:val="center"/>
          </w:tcPr>
          <w:p>
            <w:pPr>
              <w:pStyle w:val="17"/>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2023年申请85周岁以上高龄补贴资金人数</w:t>
            </w:r>
          </w:p>
        </w:tc>
        <w:tc>
          <w:tcPr>
            <w:tcW w:w="2835" w:type="dxa"/>
            <w:vAlign w:val="center"/>
          </w:tcPr>
          <w:p>
            <w:pPr>
              <w:pStyle w:val="17"/>
            </w:pPr>
            <w:r>
              <w:t>年度内享受基础养老金补贴资金人数</w:t>
            </w:r>
          </w:p>
        </w:tc>
        <w:tc>
          <w:tcPr>
            <w:tcW w:w="2551" w:type="dxa"/>
            <w:vAlign w:val="center"/>
          </w:tcPr>
          <w:p>
            <w:pPr>
              <w:pStyle w:val="17"/>
            </w:pPr>
            <w:r>
              <w:t>22704人次</w:t>
            </w:r>
          </w:p>
        </w:tc>
        <w:tc>
          <w:tcPr>
            <w:tcW w:w="2268" w:type="dxa"/>
            <w:vAlign w:val="center"/>
          </w:tcPr>
          <w:p>
            <w:pPr>
              <w:pStyle w:val="17"/>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（廊广政办[2014]131号）   （廊广人社[2019]103号）（冀人社发[2022]9号）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补贴标准</w:t>
            </w:r>
          </w:p>
        </w:tc>
        <w:tc>
          <w:tcPr>
            <w:tcW w:w="2835" w:type="dxa"/>
            <w:vAlign w:val="center"/>
          </w:tcPr>
          <w:p>
            <w:pPr>
              <w:pStyle w:val="17"/>
            </w:pPr>
            <w:r>
              <w:t>广阳区城乡居民养老保险基础养老金县级补贴执行标准</w:t>
            </w:r>
          </w:p>
        </w:tc>
        <w:tc>
          <w:tcPr>
            <w:tcW w:w="2551" w:type="dxa"/>
            <w:vAlign w:val="center"/>
          </w:tcPr>
          <w:p>
            <w:pPr>
              <w:pStyle w:val="17"/>
            </w:pPr>
            <w:r>
              <w:t>41.25元/人/次</w:t>
            </w:r>
          </w:p>
        </w:tc>
        <w:tc>
          <w:tcPr>
            <w:tcW w:w="2268" w:type="dxa"/>
            <w:vAlign w:val="center"/>
          </w:tcPr>
          <w:p>
            <w:pPr>
              <w:pStyle w:val="17"/>
            </w:pPr>
            <w:r>
              <w:t>（廊广政办[2014]131号）   （廊广人社[2019]103号）（冀人社发[2022]9号）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（廊广政办[2014]131号）   （廊广人社[2019]103号）（冀人社发[2022]9号）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享受补贴人员满意度</w:t>
            </w:r>
          </w:p>
        </w:tc>
        <w:tc>
          <w:tcPr>
            <w:tcW w:w="2551" w:type="dxa"/>
            <w:vAlign w:val="center"/>
          </w:tcPr>
          <w:p>
            <w:pPr>
              <w:pStyle w:val="17"/>
            </w:pPr>
            <w:r>
              <w:t>≥98 %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22、城乡居民养老保险基金补助资金[省级]绩效目标表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充分发挥家庭养老等传统保障方式的积极作用，实现广阳区城乡居民基本养老保险基础养老金按每人每月173元，其中中央财政每人每月负担98元，符合领取条件的参保人员按100%发放，为参保居民提供方便快捷的服务，更好地保障参保城乡居民的老年基本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2023年申请基础养老金补贴资金人次数</w:t>
            </w:r>
          </w:p>
        </w:tc>
        <w:tc>
          <w:tcPr>
            <w:tcW w:w="2835" w:type="dxa"/>
            <w:vAlign w:val="center"/>
          </w:tcPr>
          <w:p>
            <w:pPr>
              <w:pStyle w:val="17"/>
            </w:pPr>
            <w:r>
              <w:t>年度内享受基础养老金补贴资金人次数</w:t>
            </w:r>
          </w:p>
        </w:tc>
        <w:tc>
          <w:tcPr>
            <w:tcW w:w="2551" w:type="dxa"/>
            <w:vAlign w:val="center"/>
          </w:tcPr>
          <w:p>
            <w:pPr>
              <w:pStyle w:val="17"/>
            </w:pPr>
            <w:r>
              <w:t>428889人次</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2023年申请个人缴费补贴资金人数</w:t>
            </w:r>
          </w:p>
        </w:tc>
        <w:tc>
          <w:tcPr>
            <w:tcW w:w="2835" w:type="dxa"/>
            <w:vAlign w:val="center"/>
          </w:tcPr>
          <w:p>
            <w:pPr>
              <w:pStyle w:val="17"/>
            </w:pPr>
            <w:r>
              <w:t>年度内享受城乡居民养老保险个人缴费县级补贴资金人数</w:t>
            </w:r>
          </w:p>
        </w:tc>
        <w:tc>
          <w:tcPr>
            <w:tcW w:w="2551" w:type="dxa"/>
            <w:vAlign w:val="center"/>
          </w:tcPr>
          <w:p>
            <w:pPr>
              <w:pStyle w:val="17"/>
            </w:pPr>
            <w:r>
              <w:t>55294人次</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100 %</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补贴金额</w:t>
            </w:r>
          </w:p>
        </w:tc>
        <w:tc>
          <w:tcPr>
            <w:tcW w:w="2835" w:type="dxa"/>
            <w:vAlign w:val="center"/>
          </w:tcPr>
          <w:p>
            <w:pPr>
              <w:pStyle w:val="17"/>
            </w:pPr>
            <w:r>
              <w:t>享受补贴总金额</w:t>
            </w:r>
          </w:p>
        </w:tc>
        <w:tc>
          <w:tcPr>
            <w:tcW w:w="2551" w:type="dxa"/>
            <w:vAlign w:val="center"/>
          </w:tcPr>
          <w:p>
            <w:pPr>
              <w:pStyle w:val="17"/>
            </w:pPr>
            <w:r>
              <w:t>1031万元</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100 %</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100 %</w:t>
            </w:r>
          </w:p>
        </w:tc>
        <w:tc>
          <w:tcPr>
            <w:tcW w:w="2268" w:type="dxa"/>
            <w:vAlign w:val="center"/>
          </w:tcPr>
          <w:p>
            <w:pPr>
              <w:pStyle w:val="17"/>
            </w:pPr>
            <w:r>
              <w:t>廊财社[2022]71号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≥98调查问卷</w:t>
            </w:r>
          </w:p>
        </w:tc>
        <w:tc>
          <w:tcPr>
            <w:tcW w:w="2268" w:type="dxa"/>
            <w:vAlign w:val="center"/>
          </w:tcPr>
          <w:p>
            <w:pPr>
              <w:pStyle w:val="17"/>
            </w:pPr>
            <w:r>
              <w:t>廊财社[2022]71号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23、城乡居民养老保险计划生育特殊困难家庭缴费补贴[区级]绩效目标表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1.通过项目的开展完成按时足额为城乡居民基本养老保险符合条件的计划生育特殊困难家庭成员，实现由政府给予参保缴费不低于50%以上的补贴，符合领取条件的参保人员补贴率达到100%。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申请计划生育特殊困难家庭缴费补贴资金人数</w:t>
            </w:r>
          </w:p>
        </w:tc>
        <w:tc>
          <w:tcPr>
            <w:tcW w:w="2835" w:type="dxa"/>
            <w:vAlign w:val="center"/>
          </w:tcPr>
          <w:p>
            <w:pPr>
              <w:pStyle w:val="17"/>
            </w:pPr>
            <w:r>
              <w:t>年度内享受计划生育特殊困难家庭缴费补贴资金人数</w:t>
            </w:r>
          </w:p>
        </w:tc>
        <w:tc>
          <w:tcPr>
            <w:tcW w:w="2551" w:type="dxa"/>
            <w:vAlign w:val="center"/>
          </w:tcPr>
          <w:p>
            <w:pPr>
              <w:pStyle w:val="17"/>
            </w:pPr>
            <w:r>
              <w:t>26人</w:t>
            </w:r>
          </w:p>
        </w:tc>
        <w:tc>
          <w:tcPr>
            <w:tcW w:w="2268" w:type="dxa"/>
            <w:vAlign w:val="center"/>
          </w:tcPr>
          <w:p>
            <w:pPr>
              <w:pStyle w:val="17"/>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w:t>
            </w:r>
          </w:p>
        </w:tc>
        <w:tc>
          <w:tcPr>
            <w:tcW w:w="2268" w:type="dxa"/>
            <w:vAlign w:val="center"/>
          </w:tcPr>
          <w:p>
            <w:pPr>
              <w:pStyle w:val="17"/>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补贴资金实际发放成本</w:t>
            </w:r>
          </w:p>
        </w:tc>
        <w:tc>
          <w:tcPr>
            <w:tcW w:w="2835" w:type="dxa"/>
            <w:vAlign w:val="center"/>
          </w:tcPr>
          <w:p>
            <w:pPr>
              <w:pStyle w:val="17"/>
            </w:pPr>
            <w:r>
              <w:t>对贫困人员和重度残疾人员发放补贴资金的成本</w:t>
            </w:r>
          </w:p>
        </w:tc>
        <w:tc>
          <w:tcPr>
            <w:tcW w:w="2551" w:type="dxa"/>
            <w:vAlign w:val="center"/>
          </w:tcPr>
          <w:p>
            <w:pPr>
              <w:pStyle w:val="17"/>
            </w:pPr>
            <w:r>
              <w:t>≤2万元</w:t>
            </w:r>
          </w:p>
        </w:tc>
        <w:tc>
          <w:tcPr>
            <w:tcW w:w="2268" w:type="dxa"/>
            <w:vAlign w:val="center"/>
          </w:tcPr>
          <w:p>
            <w:pPr>
              <w:pStyle w:val="17"/>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w:t>
            </w:r>
          </w:p>
        </w:tc>
        <w:tc>
          <w:tcPr>
            <w:tcW w:w="2268" w:type="dxa"/>
            <w:vAlign w:val="center"/>
          </w:tcPr>
          <w:p>
            <w:pPr>
              <w:pStyle w:val="17"/>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成本利用率</w:t>
            </w:r>
          </w:p>
        </w:tc>
        <w:tc>
          <w:tcPr>
            <w:tcW w:w="2835" w:type="dxa"/>
            <w:vAlign w:val="center"/>
          </w:tcPr>
          <w:p>
            <w:pPr>
              <w:pStyle w:val="17"/>
            </w:pPr>
            <w:r>
              <w:t>成本利用率</w:t>
            </w:r>
          </w:p>
        </w:tc>
        <w:tc>
          <w:tcPr>
            <w:tcW w:w="2551" w:type="dxa"/>
            <w:vAlign w:val="center"/>
          </w:tcPr>
          <w:p>
            <w:pPr>
              <w:pStyle w:val="17"/>
            </w:pPr>
            <w:r>
              <w:t>100%</w:t>
            </w:r>
          </w:p>
        </w:tc>
        <w:tc>
          <w:tcPr>
            <w:tcW w:w="2268" w:type="dxa"/>
            <w:vAlign w:val="center"/>
          </w:tcPr>
          <w:p>
            <w:pPr>
              <w:pStyle w:val="17"/>
            </w:pPr>
            <w:r>
              <w:t>（廊广人口联【2016】1号）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24、城乡居民养老保险贫困、重残人员代缴补助资金[区级]绩效目标表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贫困人员和重度残疾人参加城乡居民基本养老保险的，地方政府为其代缴不低于最低缴费档次的养老保险费，代缴费用所需资金由省、设区市、县（市、区）按1:1:1的比例分担。实现按时足额为城乡居民基本养老保险贫困人员和重度残疾人代缴区级城乡居民基本养老保险，符合领取条件的参保人员代缴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申请贫困人员和重度残疾人代缴补贴资金人数</w:t>
            </w:r>
          </w:p>
        </w:tc>
        <w:tc>
          <w:tcPr>
            <w:tcW w:w="2835" w:type="dxa"/>
            <w:vAlign w:val="center"/>
          </w:tcPr>
          <w:p>
            <w:pPr>
              <w:pStyle w:val="17"/>
            </w:pPr>
            <w:r>
              <w:t>年度内享受贫困人员和重度残疾人代缴补贴资金人数</w:t>
            </w:r>
          </w:p>
        </w:tc>
        <w:tc>
          <w:tcPr>
            <w:tcW w:w="2551" w:type="dxa"/>
            <w:vAlign w:val="center"/>
          </w:tcPr>
          <w:p>
            <w:pPr>
              <w:pStyle w:val="17"/>
            </w:pPr>
            <w:r>
              <w:t>1515人</w:t>
            </w:r>
          </w:p>
        </w:tc>
        <w:tc>
          <w:tcPr>
            <w:tcW w:w="2268" w:type="dxa"/>
            <w:vAlign w:val="center"/>
          </w:tcPr>
          <w:p>
            <w:pPr>
              <w:pStyle w:val="17"/>
            </w:pPr>
            <w:r>
              <w:t xml:space="preserve">参照以往年度人数预计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年补贴审核正确发放数占年实际审核发放数</w:t>
            </w:r>
          </w:p>
        </w:tc>
        <w:tc>
          <w:tcPr>
            <w:tcW w:w="2551" w:type="dxa"/>
            <w:vAlign w:val="center"/>
          </w:tcPr>
          <w:p>
            <w:pPr>
              <w:pStyle w:val="17"/>
            </w:pPr>
            <w:r>
              <w:t>100%</w:t>
            </w:r>
          </w:p>
        </w:tc>
        <w:tc>
          <w:tcPr>
            <w:tcW w:w="2268" w:type="dxa"/>
            <w:vAlign w:val="center"/>
          </w:tcPr>
          <w:p>
            <w:pPr>
              <w:pStyle w:val="17"/>
            </w:pPr>
            <w:r>
              <w:t>（冀人社发【2018】3号）</w:t>
            </w:r>
          </w:p>
          <w:p>
            <w:pPr>
              <w:pStyle w:val="17"/>
            </w:pPr>
            <w:r>
              <w:t xml:space="preserve">（冀人社字[2021]65号） （廊广政办[2014]131号）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（冀人社发【2018】3号）</w:t>
            </w:r>
          </w:p>
          <w:p>
            <w:pPr>
              <w:pStyle w:val="17"/>
            </w:pPr>
            <w:r>
              <w:t xml:space="preserve">（冀人社字[2021]65号）（廊广政办[2014]131号）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补贴资金实际发放成本</w:t>
            </w:r>
          </w:p>
        </w:tc>
        <w:tc>
          <w:tcPr>
            <w:tcW w:w="2835" w:type="dxa"/>
            <w:vAlign w:val="center"/>
          </w:tcPr>
          <w:p>
            <w:pPr>
              <w:pStyle w:val="17"/>
            </w:pPr>
            <w:r>
              <w:t>对贫困人员和重度残疾人员发放补贴资金的成本</w:t>
            </w:r>
          </w:p>
        </w:tc>
        <w:tc>
          <w:tcPr>
            <w:tcW w:w="2551" w:type="dxa"/>
            <w:vAlign w:val="center"/>
          </w:tcPr>
          <w:p>
            <w:pPr>
              <w:pStyle w:val="17"/>
            </w:pPr>
            <w:r>
              <w:t>100%</w:t>
            </w:r>
          </w:p>
        </w:tc>
        <w:tc>
          <w:tcPr>
            <w:tcW w:w="2268" w:type="dxa"/>
            <w:vAlign w:val="center"/>
          </w:tcPr>
          <w:p>
            <w:pPr>
              <w:pStyle w:val="17"/>
            </w:pPr>
            <w:r>
              <w:t>（冀人社发【2018】3号）</w:t>
            </w:r>
          </w:p>
          <w:p>
            <w:pPr>
              <w:pStyle w:val="17"/>
            </w:pPr>
            <w:r>
              <w:t xml:space="preserve">（冀人社字[2021]65号）（廊广政办[2014]131号）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w:t>
            </w:r>
          </w:p>
        </w:tc>
        <w:tc>
          <w:tcPr>
            <w:tcW w:w="2268" w:type="dxa"/>
            <w:vAlign w:val="center"/>
          </w:tcPr>
          <w:p>
            <w:pPr>
              <w:pStyle w:val="17"/>
            </w:pPr>
            <w: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w:t>
            </w:r>
          </w:p>
        </w:tc>
        <w:tc>
          <w:tcPr>
            <w:tcW w:w="2268" w:type="dxa"/>
            <w:vAlign w:val="center"/>
          </w:tcPr>
          <w:p>
            <w:pPr>
              <w:pStyle w:val="17"/>
            </w:pPr>
            <w:r>
              <w:t xml:space="preserve">（冀人社发【2018】3号）   （冀人社字[2021]65号）（廊广政办[131]号）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p>
            <w:pPr>
              <w:pStyle w:val="17"/>
            </w:pPr>
          </w:p>
        </w:tc>
        <w:tc>
          <w:tcPr>
            <w:tcW w:w="2551" w:type="dxa"/>
            <w:vAlign w:val="center"/>
          </w:tcPr>
          <w:p>
            <w:pPr>
              <w:pStyle w:val="17"/>
            </w:pPr>
            <w:r>
              <w:t>≥98%</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25、城乡居民养老保险丧葬补助资金[区级]绩效目标表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补助金标准按照每人720元发放，其中市级财政负担360元，区级财政负担360元。实现充分发挥家庭养老等传统保障方式的积极作用，更好保障参保城乡居民的老年基本生活，符合领取条件的参保人员发放率达到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2023年申请丧葬补助金补贴资金人数</w:t>
            </w:r>
          </w:p>
        </w:tc>
        <w:tc>
          <w:tcPr>
            <w:tcW w:w="2835" w:type="dxa"/>
            <w:vAlign w:val="center"/>
          </w:tcPr>
          <w:p>
            <w:pPr>
              <w:pStyle w:val="17"/>
            </w:pPr>
            <w:r>
              <w:t>年度内享丧葬补助金补贴资金人数</w:t>
            </w:r>
          </w:p>
        </w:tc>
        <w:tc>
          <w:tcPr>
            <w:tcW w:w="2551" w:type="dxa"/>
            <w:vAlign w:val="center"/>
          </w:tcPr>
          <w:p>
            <w:pPr>
              <w:pStyle w:val="17"/>
            </w:pPr>
            <w:r>
              <w:t>1100人</w:t>
            </w:r>
          </w:p>
        </w:tc>
        <w:tc>
          <w:tcPr>
            <w:tcW w:w="2268" w:type="dxa"/>
            <w:vAlign w:val="center"/>
          </w:tcPr>
          <w:p>
            <w:pPr>
              <w:pStyle w:val="17"/>
            </w:pPr>
            <w:r>
              <w:t>参照以往年度人数预计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审核发放准确率</w:t>
            </w:r>
          </w:p>
        </w:tc>
        <w:tc>
          <w:tcPr>
            <w:tcW w:w="2835" w:type="dxa"/>
            <w:vAlign w:val="center"/>
          </w:tcPr>
          <w:p>
            <w:pPr>
              <w:pStyle w:val="17"/>
            </w:pPr>
            <w:r>
              <w:t>享受扶助政策人数占符合条件申报对象总数的比例</w:t>
            </w:r>
          </w:p>
        </w:tc>
        <w:tc>
          <w:tcPr>
            <w:tcW w:w="2551" w:type="dxa"/>
            <w:vAlign w:val="center"/>
          </w:tcPr>
          <w:p>
            <w:pPr>
              <w:pStyle w:val="17"/>
            </w:pPr>
            <w:r>
              <w:t>100%</w:t>
            </w:r>
          </w:p>
        </w:tc>
        <w:tc>
          <w:tcPr>
            <w:tcW w:w="2268" w:type="dxa"/>
            <w:vAlign w:val="center"/>
          </w:tcPr>
          <w:p>
            <w:pPr>
              <w:pStyle w:val="17"/>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补贴资金发放及时性</w:t>
            </w:r>
          </w:p>
        </w:tc>
        <w:tc>
          <w:tcPr>
            <w:tcW w:w="2835" w:type="dxa"/>
            <w:vAlign w:val="center"/>
          </w:tcPr>
          <w:p>
            <w:pPr>
              <w:pStyle w:val="17"/>
            </w:pPr>
            <w:r>
              <w:t>补贴资金实际发放到位情况</w:t>
            </w:r>
          </w:p>
        </w:tc>
        <w:tc>
          <w:tcPr>
            <w:tcW w:w="2551" w:type="dxa"/>
            <w:vAlign w:val="center"/>
          </w:tcPr>
          <w:p>
            <w:pPr>
              <w:pStyle w:val="17"/>
            </w:pPr>
            <w:r>
              <w:t>及时</w:t>
            </w:r>
          </w:p>
        </w:tc>
        <w:tc>
          <w:tcPr>
            <w:tcW w:w="2268" w:type="dxa"/>
            <w:vAlign w:val="center"/>
          </w:tcPr>
          <w:p>
            <w:pPr>
              <w:pStyle w:val="17"/>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补贴标准</w:t>
            </w:r>
          </w:p>
        </w:tc>
        <w:tc>
          <w:tcPr>
            <w:tcW w:w="2835" w:type="dxa"/>
            <w:vAlign w:val="center"/>
          </w:tcPr>
          <w:p>
            <w:pPr>
              <w:pStyle w:val="17"/>
            </w:pPr>
            <w:r>
              <w:t>广阳区城乡居民养老保险丧葬补助金执行标准</w:t>
            </w:r>
          </w:p>
        </w:tc>
        <w:tc>
          <w:tcPr>
            <w:tcW w:w="2551" w:type="dxa"/>
            <w:vAlign w:val="center"/>
          </w:tcPr>
          <w:p>
            <w:pPr>
              <w:pStyle w:val="17"/>
            </w:pPr>
            <w:r>
              <w:t>720元/人</w:t>
            </w:r>
          </w:p>
        </w:tc>
        <w:tc>
          <w:tcPr>
            <w:tcW w:w="2268" w:type="dxa"/>
            <w:vAlign w:val="center"/>
          </w:tcPr>
          <w:p>
            <w:pPr>
              <w:pStyle w:val="17"/>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成本节约</w:t>
            </w:r>
          </w:p>
        </w:tc>
        <w:tc>
          <w:tcPr>
            <w:tcW w:w="2835" w:type="dxa"/>
            <w:vAlign w:val="center"/>
          </w:tcPr>
          <w:p>
            <w:pPr>
              <w:pStyle w:val="17"/>
            </w:pPr>
            <w:r>
              <w:t>成本节约</w:t>
            </w:r>
          </w:p>
        </w:tc>
        <w:tc>
          <w:tcPr>
            <w:tcW w:w="2551" w:type="dxa"/>
            <w:vAlign w:val="center"/>
          </w:tcPr>
          <w:p>
            <w:pPr>
              <w:pStyle w:val="17"/>
            </w:pPr>
            <w:r>
              <w:t>100%</w:t>
            </w:r>
          </w:p>
        </w:tc>
        <w:tc>
          <w:tcPr>
            <w:tcW w:w="2268" w:type="dxa"/>
            <w:vAlign w:val="center"/>
          </w:tcPr>
          <w:p>
            <w:pPr>
              <w:pStyle w:val="17"/>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应补尽补率</w:t>
            </w:r>
          </w:p>
        </w:tc>
        <w:tc>
          <w:tcPr>
            <w:tcW w:w="2835" w:type="dxa"/>
            <w:vAlign w:val="center"/>
          </w:tcPr>
          <w:p>
            <w:pPr>
              <w:pStyle w:val="17"/>
            </w:pPr>
            <w:r>
              <w:t>支付享受补贴政策人数占符合条件申报对象总数的比例</w:t>
            </w:r>
          </w:p>
        </w:tc>
        <w:tc>
          <w:tcPr>
            <w:tcW w:w="2551" w:type="dxa"/>
            <w:vAlign w:val="center"/>
          </w:tcPr>
          <w:p>
            <w:pPr>
              <w:pStyle w:val="17"/>
            </w:pPr>
            <w:r>
              <w:t>100%</w:t>
            </w:r>
          </w:p>
        </w:tc>
        <w:tc>
          <w:tcPr>
            <w:tcW w:w="2268" w:type="dxa"/>
            <w:vAlign w:val="center"/>
          </w:tcPr>
          <w:p>
            <w:pPr>
              <w:pStyle w:val="17"/>
            </w:pPr>
            <w:r>
              <w:t>（廊广政办[2014]131号）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满意人数/享受补贴人数</w:t>
            </w:r>
          </w:p>
        </w:tc>
        <w:tc>
          <w:tcPr>
            <w:tcW w:w="2551" w:type="dxa"/>
            <w:vAlign w:val="center"/>
          </w:tcPr>
          <w:p>
            <w:pPr>
              <w:pStyle w:val="17"/>
            </w:pPr>
            <w:r>
              <w:t>≥98%</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2023年，廊坊市广阳区人力资源和社会保障局安排政府采购预算0.00万元。具体内容见下表。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廊坊市广阳区人力资源和社会保障局（含所属单位）上年末固定资产金额为206.28万元（详见下表）。本年度拟购置固定资产总额为0.00万元，已按要求列入政府采购预算，详见政府采购预算表。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233廊坊市广阳区人力资源和社会保障局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206.28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1435.70</w:t>
            </w:r>
          </w:p>
        </w:tc>
        <w:tc>
          <w:tcPr>
            <w:tcW w:w="2835" w:type="dxa"/>
            <w:vAlign w:val="center"/>
          </w:tcPr>
          <w:p>
            <w:pPr>
              <w:pStyle w:val="16"/>
            </w:pPr>
            <w: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911.29</w:t>
            </w:r>
          </w:p>
        </w:tc>
        <w:tc>
          <w:tcPr>
            <w:tcW w:w="2835" w:type="dxa"/>
            <w:vAlign w:val="center"/>
          </w:tcPr>
          <w:p>
            <w:pPr>
              <w:pStyle w:val="16"/>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w:t>
            </w:r>
          </w:p>
        </w:tc>
        <w:tc>
          <w:tcPr>
            <w:tcW w:w="2835" w:type="dxa"/>
            <w:vAlign w:val="center"/>
          </w:tcPr>
          <w:p>
            <w:pPr>
              <w:pStyle w:val="16"/>
            </w:pPr>
            <w:r>
              <w:t>31.26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1087</w:t>
            </w:r>
          </w:p>
        </w:tc>
        <w:tc>
          <w:tcPr>
            <w:tcW w:w="2835" w:type="dxa"/>
            <w:vAlign w:val="center"/>
          </w:tcPr>
          <w:p>
            <w:pPr>
              <w:pStyle w:val="16"/>
            </w:pPr>
            <w:r>
              <w:t>164.22</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g1MzJjNTBhNGFmZWFjOWNkNzBiMDRhNDMxMDgwZTEifQ=="/>
  </w:docVars>
  <w:rsids>
    <w:rsidRoot w:val="006402E0"/>
    <w:rsid w:val="000D43EB"/>
    <w:rsid w:val="001D6BF6"/>
    <w:rsid w:val="0029705E"/>
    <w:rsid w:val="004D0629"/>
    <w:rsid w:val="00560E9C"/>
    <w:rsid w:val="006402E0"/>
    <w:rsid w:val="007569F6"/>
    <w:rsid w:val="00DA49C7"/>
    <w:rsid w:val="09EF5B71"/>
    <w:rsid w:val="1944293B"/>
    <w:rsid w:val="3EFD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qFormat/>
    <w:uiPriority w:val="0"/>
    <w:rPr>
      <w:rFonts w:hint="default" w:ascii="Times New Roman" w:hAnsi="Times New Roman" w:cs="Times New Roman"/>
      <w:color w:val="000000"/>
      <w:sz w:val="22"/>
      <w:szCs w:val="22"/>
      <w:u w:val="none"/>
    </w:rPr>
  </w:style>
  <w:style w:type="character" w:customStyle="1" w:styleId="35">
    <w:name w:val="页眉 Char"/>
    <w:basedOn w:val="10"/>
    <w:link w:val="4"/>
    <w:qFormat/>
    <w:uiPriority w:val="99"/>
    <w:rPr>
      <w:rFonts w:eastAsia="Times New Roman"/>
      <w:sz w:val="18"/>
      <w:szCs w:val="18"/>
      <w:lang w:eastAsia="uk-UA"/>
    </w:rPr>
  </w:style>
  <w:style w:type="character" w:customStyle="1" w:styleId="36">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0" Type="http://schemas.openxmlformats.org/officeDocument/2006/relationships/fontTable" Target="fontTable.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Props1.xml><?xml version="1.0" encoding="utf-8"?>
<ds:datastoreItem xmlns:ds="http://schemas.openxmlformats.org/officeDocument/2006/customXml" ds:itemID="{398E7757-48CB-462B-8745-2F09D1FB0698}">
  <ds:schemaRefs/>
</ds:datastoreItem>
</file>

<file path=customXml/itemProps10.xml><?xml version="1.0" encoding="utf-8"?>
<ds:datastoreItem xmlns:ds="http://schemas.openxmlformats.org/officeDocument/2006/customXml" ds:itemID="{539DA007-E135-483F-AD67-3E1434CCD604}">
  <ds:schemaRefs/>
</ds:datastoreItem>
</file>

<file path=customXml/itemProps100.xml><?xml version="1.0" encoding="utf-8"?>
<ds:datastoreItem xmlns:ds="http://schemas.openxmlformats.org/officeDocument/2006/customXml" ds:itemID="{618B4F58-2FC8-4F2E-AB54-1E4EE70AA070}">
  <ds:schemaRefs/>
</ds:datastoreItem>
</file>

<file path=customXml/itemProps101.xml><?xml version="1.0" encoding="utf-8"?>
<ds:datastoreItem xmlns:ds="http://schemas.openxmlformats.org/officeDocument/2006/customXml" ds:itemID="{30C0452A-A48D-49C6-BE64-878DE2940ED8}">
  <ds:schemaRefs/>
</ds:datastoreItem>
</file>

<file path=customXml/itemProps102.xml><?xml version="1.0" encoding="utf-8"?>
<ds:datastoreItem xmlns:ds="http://schemas.openxmlformats.org/officeDocument/2006/customXml" ds:itemID="{88F13941-2815-4468-A4BD-FAA3501A39EC}">
  <ds:schemaRefs/>
</ds:datastoreItem>
</file>

<file path=customXml/itemProps103.xml><?xml version="1.0" encoding="utf-8"?>
<ds:datastoreItem xmlns:ds="http://schemas.openxmlformats.org/officeDocument/2006/customXml" ds:itemID="{CB672734-5934-4513-8681-37E642EAEE93}">
  <ds:schemaRefs/>
</ds:datastoreItem>
</file>

<file path=customXml/itemProps104.xml><?xml version="1.0" encoding="utf-8"?>
<ds:datastoreItem xmlns:ds="http://schemas.openxmlformats.org/officeDocument/2006/customXml" ds:itemID="{520A1617-368B-4184-9E28-3E0C00A80A2A}">
  <ds:schemaRefs/>
</ds:datastoreItem>
</file>

<file path=customXml/itemProps105.xml><?xml version="1.0" encoding="utf-8"?>
<ds:datastoreItem xmlns:ds="http://schemas.openxmlformats.org/officeDocument/2006/customXml" ds:itemID="{7285D630-95EE-49E8-A698-B56378777B5F}">
  <ds:schemaRefs/>
</ds:datastoreItem>
</file>

<file path=customXml/itemProps106.xml><?xml version="1.0" encoding="utf-8"?>
<ds:datastoreItem xmlns:ds="http://schemas.openxmlformats.org/officeDocument/2006/customXml" ds:itemID="{A778D755-07CE-4337-9885-12F0484CD70A}">
  <ds:schemaRefs/>
</ds:datastoreItem>
</file>

<file path=customXml/itemProps107.xml><?xml version="1.0" encoding="utf-8"?>
<ds:datastoreItem xmlns:ds="http://schemas.openxmlformats.org/officeDocument/2006/customXml" ds:itemID="{6CDA0CDC-C189-49E7-81EF-0F0434CC0EC8}">
  <ds:schemaRefs/>
</ds:datastoreItem>
</file>

<file path=customXml/itemProps108.xml><?xml version="1.0" encoding="utf-8"?>
<ds:datastoreItem xmlns:ds="http://schemas.openxmlformats.org/officeDocument/2006/customXml" ds:itemID="{6252D7DA-654B-4BD0-B9E4-5ED57A27109E}">
  <ds:schemaRefs/>
</ds:datastoreItem>
</file>

<file path=customXml/itemProps109.xml><?xml version="1.0" encoding="utf-8"?>
<ds:datastoreItem xmlns:ds="http://schemas.openxmlformats.org/officeDocument/2006/customXml" ds:itemID="{347B3575-4FE9-41E8-AF5D-106C4B3DE2F2}">
  <ds:schemaRefs/>
</ds:datastoreItem>
</file>

<file path=customXml/itemProps11.xml><?xml version="1.0" encoding="utf-8"?>
<ds:datastoreItem xmlns:ds="http://schemas.openxmlformats.org/officeDocument/2006/customXml" ds:itemID="{823E3ACE-131B-467B-969F-E544BD79D4D1}">
  <ds:schemaRefs/>
</ds:datastoreItem>
</file>

<file path=customXml/itemProps110.xml><?xml version="1.0" encoding="utf-8"?>
<ds:datastoreItem xmlns:ds="http://schemas.openxmlformats.org/officeDocument/2006/customXml" ds:itemID="{07D507EE-FC25-45C5-BD38-B71F046E49ED}">
  <ds:schemaRefs/>
</ds:datastoreItem>
</file>

<file path=customXml/itemProps111.xml><?xml version="1.0" encoding="utf-8"?>
<ds:datastoreItem xmlns:ds="http://schemas.openxmlformats.org/officeDocument/2006/customXml" ds:itemID="{A3EAAACF-52DD-497C-820B-DF8041031A87}">
  <ds:schemaRefs/>
</ds:datastoreItem>
</file>

<file path=customXml/itemProps112.xml><?xml version="1.0" encoding="utf-8"?>
<ds:datastoreItem xmlns:ds="http://schemas.openxmlformats.org/officeDocument/2006/customXml" ds:itemID="{BB674D46-1821-44F9-BC6F-E019EB144C88}">
  <ds:schemaRefs/>
</ds:datastoreItem>
</file>

<file path=customXml/itemProps113.xml><?xml version="1.0" encoding="utf-8"?>
<ds:datastoreItem xmlns:ds="http://schemas.openxmlformats.org/officeDocument/2006/customXml" ds:itemID="{50CAF688-6A4B-484C-8EAD-3AE16CEC4D04}">
  <ds:schemaRefs/>
</ds:datastoreItem>
</file>

<file path=customXml/itemProps114.xml><?xml version="1.0" encoding="utf-8"?>
<ds:datastoreItem xmlns:ds="http://schemas.openxmlformats.org/officeDocument/2006/customXml" ds:itemID="{1B65E672-5861-40C5-89ED-26EBD863A6B6}">
  <ds:schemaRefs/>
</ds:datastoreItem>
</file>

<file path=customXml/itemProps115.xml><?xml version="1.0" encoding="utf-8"?>
<ds:datastoreItem xmlns:ds="http://schemas.openxmlformats.org/officeDocument/2006/customXml" ds:itemID="{34CF8E28-4C57-4468-97C5-7B18DBCCC639}">
  <ds:schemaRefs/>
</ds:datastoreItem>
</file>

<file path=customXml/itemProps116.xml><?xml version="1.0" encoding="utf-8"?>
<ds:datastoreItem xmlns:ds="http://schemas.openxmlformats.org/officeDocument/2006/customXml" ds:itemID="{9D5244B3-5897-40AC-972F-E841FC6869BA}">
  <ds:schemaRefs/>
</ds:datastoreItem>
</file>

<file path=customXml/itemProps117.xml><?xml version="1.0" encoding="utf-8"?>
<ds:datastoreItem xmlns:ds="http://schemas.openxmlformats.org/officeDocument/2006/customXml" ds:itemID="{CD1188EF-FDA1-4F12-902E-E221C16E6A64}">
  <ds:schemaRefs/>
</ds:datastoreItem>
</file>

<file path=customXml/itemProps118.xml><?xml version="1.0" encoding="utf-8"?>
<ds:datastoreItem xmlns:ds="http://schemas.openxmlformats.org/officeDocument/2006/customXml" ds:itemID="{DCCEE247-2D38-4ACA-8886-DD9394734E5D}">
  <ds:schemaRefs/>
</ds:datastoreItem>
</file>

<file path=customXml/itemProps119.xml><?xml version="1.0" encoding="utf-8"?>
<ds:datastoreItem xmlns:ds="http://schemas.openxmlformats.org/officeDocument/2006/customXml" ds:itemID="{A058F99F-9654-4F34-80EF-D92D836EAED3}">
  <ds:schemaRefs/>
</ds:datastoreItem>
</file>

<file path=customXml/itemProps12.xml><?xml version="1.0" encoding="utf-8"?>
<ds:datastoreItem xmlns:ds="http://schemas.openxmlformats.org/officeDocument/2006/customXml" ds:itemID="{FD52F9AC-9160-46FD-8768-696625D1BF9C}">
  <ds:schemaRefs/>
</ds:datastoreItem>
</file>

<file path=customXml/itemProps120.xml><?xml version="1.0" encoding="utf-8"?>
<ds:datastoreItem xmlns:ds="http://schemas.openxmlformats.org/officeDocument/2006/customXml" ds:itemID="{452A3AA9-6E44-4CAF-96CC-7BBF151C2345}">
  <ds:schemaRefs/>
</ds:datastoreItem>
</file>

<file path=customXml/itemProps121.xml><?xml version="1.0" encoding="utf-8"?>
<ds:datastoreItem xmlns:ds="http://schemas.openxmlformats.org/officeDocument/2006/customXml" ds:itemID="{89B55DBD-FCFD-4C28-923C-EA30E1208CBE}">
  <ds:schemaRefs/>
</ds:datastoreItem>
</file>

<file path=customXml/itemProps122.xml><?xml version="1.0" encoding="utf-8"?>
<ds:datastoreItem xmlns:ds="http://schemas.openxmlformats.org/officeDocument/2006/customXml" ds:itemID="{68F14A7A-C32E-45F5-BB6C-A5FC14334985}">
  <ds:schemaRefs/>
</ds:datastoreItem>
</file>

<file path=customXml/itemProps123.xml><?xml version="1.0" encoding="utf-8"?>
<ds:datastoreItem xmlns:ds="http://schemas.openxmlformats.org/officeDocument/2006/customXml" ds:itemID="{72EB338D-7099-4359-BB8F-3627085BBCE0}">
  <ds:schemaRefs/>
</ds:datastoreItem>
</file>

<file path=customXml/itemProps124.xml><?xml version="1.0" encoding="utf-8"?>
<ds:datastoreItem xmlns:ds="http://schemas.openxmlformats.org/officeDocument/2006/customXml" ds:itemID="{65681B14-1BFD-46A9-82A3-3CFF388422F9}">
  <ds:schemaRefs/>
</ds:datastoreItem>
</file>

<file path=customXml/itemProps125.xml><?xml version="1.0" encoding="utf-8"?>
<ds:datastoreItem xmlns:ds="http://schemas.openxmlformats.org/officeDocument/2006/customXml" ds:itemID="{D3E2F0E1-9B93-4FF7-9DDD-9A5FE83D75DA}">
  <ds:schemaRefs/>
</ds:datastoreItem>
</file>

<file path=customXml/itemProps126.xml><?xml version="1.0" encoding="utf-8"?>
<ds:datastoreItem xmlns:ds="http://schemas.openxmlformats.org/officeDocument/2006/customXml" ds:itemID="{A061218A-F4CE-4713-ACDA-428120BC5FEE}">
  <ds:schemaRefs/>
</ds:datastoreItem>
</file>

<file path=customXml/itemProps127.xml><?xml version="1.0" encoding="utf-8"?>
<ds:datastoreItem xmlns:ds="http://schemas.openxmlformats.org/officeDocument/2006/customXml" ds:itemID="{ECBB62F2-110F-43A7-A555-4E55370F054A}">
  <ds:schemaRefs/>
</ds:datastoreItem>
</file>

<file path=customXml/itemProps128.xml><?xml version="1.0" encoding="utf-8"?>
<ds:datastoreItem xmlns:ds="http://schemas.openxmlformats.org/officeDocument/2006/customXml" ds:itemID="{793849D3-635A-4560-AA42-C33078D0A371}">
  <ds:schemaRefs/>
</ds:datastoreItem>
</file>

<file path=customXml/itemProps129.xml><?xml version="1.0" encoding="utf-8"?>
<ds:datastoreItem xmlns:ds="http://schemas.openxmlformats.org/officeDocument/2006/customXml" ds:itemID="{9C0B791E-442B-4E7E-99FB-596526192714}">
  <ds:schemaRefs/>
</ds:datastoreItem>
</file>

<file path=customXml/itemProps13.xml><?xml version="1.0" encoding="utf-8"?>
<ds:datastoreItem xmlns:ds="http://schemas.openxmlformats.org/officeDocument/2006/customXml" ds:itemID="{4A0C6288-5F9E-4532-B4B0-8D03C0F37CF5}">
  <ds:schemaRefs/>
</ds:datastoreItem>
</file>

<file path=customXml/itemProps130.xml><?xml version="1.0" encoding="utf-8"?>
<ds:datastoreItem xmlns:ds="http://schemas.openxmlformats.org/officeDocument/2006/customXml" ds:itemID="{09515C92-E8B3-47C9-9296-0C273871FE84}">
  <ds:schemaRefs/>
</ds:datastoreItem>
</file>

<file path=customXml/itemProps131.xml><?xml version="1.0" encoding="utf-8"?>
<ds:datastoreItem xmlns:ds="http://schemas.openxmlformats.org/officeDocument/2006/customXml" ds:itemID="{AE0EBCCB-132D-49FF-A8C6-1D6825314FC5}">
  <ds:schemaRefs/>
</ds:datastoreItem>
</file>

<file path=customXml/itemProps132.xml><?xml version="1.0" encoding="utf-8"?>
<ds:datastoreItem xmlns:ds="http://schemas.openxmlformats.org/officeDocument/2006/customXml" ds:itemID="{E2DE89AD-F394-431D-991B-FD4EFA704E64}">
  <ds:schemaRefs/>
</ds:datastoreItem>
</file>

<file path=customXml/itemProps133.xml><?xml version="1.0" encoding="utf-8"?>
<ds:datastoreItem xmlns:ds="http://schemas.openxmlformats.org/officeDocument/2006/customXml" ds:itemID="{D89F36D4-1161-4940-8718-47D8FAEBCABD}">
  <ds:schemaRefs/>
</ds:datastoreItem>
</file>

<file path=customXml/itemProps134.xml><?xml version="1.0" encoding="utf-8"?>
<ds:datastoreItem xmlns:ds="http://schemas.openxmlformats.org/officeDocument/2006/customXml" ds:itemID="{50922B89-87B9-4FBA-B5B0-27C6C2C47BFD}">
  <ds:schemaRefs/>
</ds:datastoreItem>
</file>

<file path=customXml/itemProps14.xml><?xml version="1.0" encoding="utf-8"?>
<ds:datastoreItem xmlns:ds="http://schemas.openxmlformats.org/officeDocument/2006/customXml" ds:itemID="{9FF13052-AA18-4E22-AFDE-482DFE41893F}">
  <ds:schemaRefs/>
</ds:datastoreItem>
</file>

<file path=customXml/itemProps15.xml><?xml version="1.0" encoding="utf-8"?>
<ds:datastoreItem xmlns:ds="http://schemas.openxmlformats.org/officeDocument/2006/customXml" ds:itemID="{D0E6365C-2A56-4805-A63D-8AD9F3B2434C}">
  <ds:schemaRefs/>
</ds:datastoreItem>
</file>

<file path=customXml/itemProps16.xml><?xml version="1.0" encoding="utf-8"?>
<ds:datastoreItem xmlns:ds="http://schemas.openxmlformats.org/officeDocument/2006/customXml" ds:itemID="{D47E8497-5948-4D23-9780-540CA314D4FC}">
  <ds:schemaRefs/>
</ds:datastoreItem>
</file>

<file path=customXml/itemProps17.xml><?xml version="1.0" encoding="utf-8"?>
<ds:datastoreItem xmlns:ds="http://schemas.openxmlformats.org/officeDocument/2006/customXml" ds:itemID="{347E67DF-CB53-4C67-978D-9833318F884E}">
  <ds:schemaRefs/>
</ds:datastoreItem>
</file>

<file path=customXml/itemProps18.xml><?xml version="1.0" encoding="utf-8"?>
<ds:datastoreItem xmlns:ds="http://schemas.openxmlformats.org/officeDocument/2006/customXml" ds:itemID="{1E2EC6A6-63E2-4F8C-8EF9-9BDA631D3222}">
  <ds:schemaRefs/>
</ds:datastoreItem>
</file>

<file path=customXml/itemProps19.xml><?xml version="1.0" encoding="utf-8"?>
<ds:datastoreItem xmlns:ds="http://schemas.openxmlformats.org/officeDocument/2006/customXml" ds:itemID="{CCC2AC8A-D312-45A3-A54C-E39B704274E2}">
  <ds:schemaRefs/>
</ds:datastoreItem>
</file>

<file path=customXml/itemProps2.xml><?xml version="1.0" encoding="utf-8"?>
<ds:datastoreItem xmlns:ds="http://schemas.openxmlformats.org/officeDocument/2006/customXml" ds:itemID="{47367707-DF4C-4424-AF7A-66BC7712A657}">
  <ds:schemaRefs/>
</ds:datastoreItem>
</file>

<file path=customXml/itemProps20.xml><?xml version="1.0" encoding="utf-8"?>
<ds:datastoreItem xmlns:ds="http://schemas.openxmlformats.org/officeDocument/2006/customXml" ds:itemID="{5BED1B67-E68F-43E7-A1BF-F9D923FA10DB}">
  <ds:schemaRefs/>
</ds:datastoreItem>
</file>

<file path=customXml/itemProps21.xml><?xml version="1.0" encoding="utf-8"?>
<ds:datastoreItem xmlns:ds="http://schemas.openxmlformats.org/officeDocument/2006/customXml" ds:itemID="{25D77260-019C-4B28-9D1C-1384398E3E0B}">
  <ds:schemaRefs/>
</ds:datastoreItem>
</file>

<file path=customXml/itemProps22.xml><?xml version="1.0" encoding="utf-8"?>
<ds:datastoreItem xmlns:ds="http://schemas.openxmlformats.org/officeDocument/2006/customXml" ds:itemID="{82823701-BB8D-4CEA-B6B0-CAC2D93ED6BD}">
  <ds:schemaRefs/>
</ds:datastoreItem>
</file>

<file path=customXml/itemProps23.xml><?xml version="1.0" encoding="utf-8"?>
<ds:datastoreItem xmlns:ds="http://schemas.openxmlformats.org/officeDocument/2006/customXml" ds:itemID="{9D9696DA-6332-4026-8755-3F5559B5B611}">
  <ds:schemaRefs/>
</ds:datastoreItem>
</file>

<file path=customXml/itemProps24.xml><?xml version="1.0" encoding="utf-8"?>
<ds:datastoreItem xmlns:ds="http://schemas.openxmlformats.org/officeDocument/2006/customXml" ds:itemID="{4E10B817-B1B6-4CA5-812D-54BE34188778}">
  <ds:schemaRefs/>
</ds:datastoreItem>
</file>

<file path=customXml/itemProps25.xml><?xml version="1.0" encoding="utf-8"?>
<ds:datastoreItem xmlns:ds="http://schemas.openxmlformats.org/officeDocument/2006/customXml" ds:itemID="{36BE7211-EF85-40D7-A750-E14F943D4C9A}">
  <ds:schemaRefs/>
</ds:datastoreItem>
</file>

<file path=customXml/itemProps26.xml><?xml version="1.0" encoding="utf-8"?>
<ds:datastoreItem xmlns:ds="http://schemas.openxmlformats.org/officeDocument/2006/customXml" ds:itemID="{E704F099-48FC-436B-B307-D68CC2265FB3}">
  <ds:schemaRefs/>
</ds:datastoreItem>
</file>

<file path=customXml/itemProps27.xml><?xml version="1.0" encoding="utf-8"?>
<ds:datastoreItem xmlns:ds="http://schemas.openxmlformats.org/officeDocument/2006/customXml" ds:itemID="{6BBB531D-251A-48DB-BE09-07A229D77975}">
  <ds:schemaRefs/>
</ds:datastoreItem>
</file>

<file path=customXml/itemProps28.xml><?xml version="1.0" encoding="utf-8"?>
<ds:datastoreItem xmlns:ds="http://schemas.openxmlformats.org/officeDocument/2006/customXml" ds:itemID="{2B9A26EA-DFF9-4529-9D11-1222E952A160}">
  <ds:schemaRefs/>
</ds:datastoreItem>
</file>

<file path=customXml/itemProps29.xml><?xml version="1.0" encoding="utf-8"?>
<ds:datastoreItem xmlns:ds="http://schemas.openxmlformats.org/officeDocument/2006/customXml" ds:itemID="{13819544-09E9-46FB-B921-9479E93E987F}">
  <ds:schemaRefs/>
</ds:datastoreItem>
</file>

<file path=customXml/itemProps3.xml><?xml version="1.0" encoding="utf-8"?>
<ds:datastoreItem xmlns:ds="http://schemas.openxmlformats.org/officeDocument/2006/customXml" ds:itemID="{1F88B7F5-C5CC-4877-B8C5-7B7E3CD20DA8}">
  <ds:schemaRefs/>
</ds:datastoreItem>
</file>

<file path=customXml/itemProps30.xml><?xml version="1.0" encoding="utf-8"?>
<ds:datastoreItem xmlns:ds="http://schemas.openxmlformats.org/officeDocument/2006/customXml" ds:itemID="{D49A42DA-82EC-475D-B988-7BEE35AAC37E}">
  <ds:schemaRefs/>
</ds:datastoreItem>
</file>

<file path=customXml/itemProps31.xml><?xml version="1.0" encoding="utf-8"?>
<ds:datastoreItem xmlns:ds="http://schemas.openxmlformats.org/officeDocument/2006/customXml" ds:itemID="{A82DBFF0-E6B3-47A4-95EE-A6C9EE55A09C}">
  <ds:schemaRefs/>
</ds:datastoreItem>
</file>

<file path=customXml/itemProps32.xml><?xml version="1.0" encoding="utf-8"?>
<ds:datastoreItem xmlns:ds="http://schemas.openxmlformats.org/officeDocument/2006/customXml" ds:itemID="{110A42F2-FB4B-41E2-9772-1C93D6143ECF}">
  <ds:schemaRefs/>
</ds:datastoreItem>
</file>

<file path=customXml/itemProps33.xml><?xml version="1.0" encoding="utf-8"?>
<ds:datastoreItem xmlns:ds="http://schemas.openxmlformats.org/officeDocument/2006/customXml" ds:itemID="{428327D2-1935-4B6A-987C-157A4CD14447}">
  <ds:schemaRefs/>
</ds:datastoreItem>
</file>

<file path=customXml/itemProps34.xml><?xml version="1.0" encoding="utf-8"?>
<ds:datastoreItem xmlns:ds="http://schemas.openxmlformats.org/officeDocument/2006/customXml" ds:itemID="{5B8C50FB-D4A2-4A65-BD3A-806F9A3EE19C}">
  <ds:schemaRefs/>
</ds:datastoreItem>
</file>

<file path=customXml/itemProps35.xml><?xml version="1.0" encoding="utf-8"?>
<ds:datastoreItem xmlns:ds="http://schemas.openxmlformats.org/officeDocument/2006/customXml" ds:itemID="{5DE6933D-7AAC-4F91-A6B2-37E2A6CB5917}">
  <ds:schemaRefs/>
</ds:datastoreItem>
</file>

<file path=customXml/itemProps36.xml><?xml version="1.0" encoding="utf-8"?>
<ds:datastoreItem xmlns:ds="http://schemas.openxmlformats.org/officeDocument/2006/customXml" ds:itemID="{84C584ED-F4AB-4042-8C73-6DCB8C0C375A}">
  <ds:schemaRefs/>
</ds:datastoreItem>
</file>

<file path=customXml/itemProps37.xml><?xml version="1.0" encoding="utf-8"?>
<ds:datastoreItem xmlns:ds="http://schemas.openxmlformats.org/officeDocument/2006/customXml" ds:itemID="{F1BC5DFA-26FD-41D3-B56D-C7E2CBCE4B90}">
  <ds:schemaRefs/>
</ds:datastoreItem>
</file>

<file path=customXml/itemProps38.xml><?xml version="1.0" encoding="utf-8"?>
<ds:datastoreItem xmlns:ds="http://schemas.openxmlformats.org/officeDocument/2006/customXml" ds:itemID="{37EBDDB1-8B77-4695-B09B-A06AD0FED8D3}">
  <ds:schemaRefs/>
</ds:datastoreItem>
</file>

<file path=customXml/itemProps39.xml><?xml version="1.0" encoding="utf-8"?>
<ds:datastoreItem xmlns:ds="http://schemas.openxmlformats.org/officeDocument/2006/customXml" ds:itemID="{B8D0C092-9B66-48B7-9F37-9B130E4A3385}">
  <ds:schemaRefs/>
</ds:datastoreItem>
</file>

<file path=customXml/itemProps4.xml><?xml version="1.0" encoding="utf-8"?>
<ds:datastoreItem xmlns:ds="http://schemas.openxmlformats.org/officeDocument/2006/customXml" ds:itemID="{4CBF044D-6B7A-4225-8CF9-BD5B5502086E}">
  <ds:schemaRefs/>
</ds:datastoreItem>
</file>

<file path=customXml/itemProps40.xml><?xml version="1.0" encoding="utf-8"?>
<ds:datastoreItem xmlns:ds="http://schemas.openxmlformats.org/officeDocument/2006/customXml" ds:itemID="{7293CFA9-3D8F-4EA7-AB1D-B1C75A193D3D}">
  <ds:schemaRefs/>
</ds:datastoreItem>
</file>

<file path=customXml/itemProps41.xml><?xml version="1.0" encoding="utf-8"?>
<ds:datastoreItem xmlns:ds="http://schemas.openxmlformats.org/officeDocument/2006/customXml" ds:itemID="{00ECAEBD-C892-45F4-A6AE-AED2067785AF}">
  <ds:schemaRefs/>
</ds:datastoreItem>
</file>

<file path=customXml/itemProps42.xml><?xml version="1.0" encoding="utf-8"?>
<ds:datastoreItem xmlns:ds="http://schemas.openxmlformats.org/officeDocument/2006/customXml" ds:itemID="{B6D03B28-EB64-4350-9F19-1302F6181C90}">
  <ds:schemaRefs/>
</ds:datastoreItem>
</file>

<file path=customXml/itemProps43.xml><?xml version="1.0" encoding="utf-8"?>
<ds:datastoreItem xmlns:ds="http://schemas.openxmlformats.org/officeDocument/2006/customXml" ds:itemID="{CF9C230C-079A-4BE2-B3C7-55EAEC57B2CD}">
  <ds:schemaRefs/>
</ds:datastoreItem>
</file>

<file path=customXml/itemProps44.xml><?xml version="1.0" encoding="utf-8"?>
<ds:datastoreItem xmlns:ds="http://schemas.openxmlformats.org/officeDocument/2006/customXml" ds:itemID="{6F51F6D8-F418-49EE-97C6-1E7D28EDF111}">
  <ds:schemaRefs/>
</ds:datastoreItem>
</file>

<file path=customXml/itemProps45.xml><?xml version="1.0" encoding="utf-8"?>
<ds:datastoreItem xmlns:ds="http://schemas.openxmlformats.org/officeDocument/2006/customXml" ds:itemID="{628E8469-D776-4EED-8C6E-4DF328D19DB3}">
  <ds:schemaRefs/>
</ds:datastoreItem>
</file>

<file path=customXml/itemProps46.xml><?xml version="1.0" encoding="utf-8"?>
<ds:datastoreItem xmlns:ds="http://schemas.openxmlformats.org/officeDocument/2006/customXml" ds:itemID="{25A5216E-B429-4855-9FF4-85DCD76C0E7B}">
  <ds:schemaRefs/>
</ds:datastoreItem>
</file>

<file path=customXml/itemProps47.xml><?xml version="1.0" encoding="utf-8"?>
<ds:datastoreItem xmlns:ds="http://schemas.openxmlformats.org/officeDocument/2006/customXml" ds:itemID="{6D78AD86-602C-4E27-9A9B-5D14866E7521}">
  <ds:schemaRefs/>
</ds:datastoreItem>
</file>

<file path=customXml/itemProps48.xml><?xml version="1.0" encoding="utf-8"?>
<ds:datastoreItem xmlns:ds="http://schemas.openxmlformats.org/officeDocument/2006/customXml" ds:itemID="{8E54EA64-357F-491A-BACA-F42DCCC1C7C7}">
  <ds:schemaRefs/>
</ds:datastoreItem>
</file>

<file path=customXml/itemProps49.xml><?xml version="1.0" encoding="utf-8"?>
<ds:datastoreItem xmlns:ds="http://schemas.openxmlformats.org/officeDocument/2006/customXml" ds:itemID="{3035A3F1-BB68-4223-9B48-5E4940FF8BE9}">
  <ds:schemaRefs/>
</ds:datastoreItem>
</file>

<file path=customXml/itemProps5.xml><?xml version="1.0" encoding="utf-8"?>
<ds:datastoreItem xmlns:ds="http://schemas.openxmlformats.org/officeDocument/2006/customXml" ds:itemID="{6FDDE57A-BFB2-47EE-9F28-3032E1E2C04C}">
  <ds:schemaRefs/>
</ds:datastoreItem>
</file>

<file path=customXml/itemProps50.xml><?xml version="1.0" encoding="utf-8"?>
<ds:datastoreItem xmlns:ds="http://schemas.openxmlformats.org/officeDocument/2006/customXml" ds:itemID="{5A5639F8-2F11-4A55-8C08-C87C03686434}">
  <ds:schemaRefs/>
</ds:datastoreItem>
</file>

<file path=customXml/itemProps51.xml><?xml version="1.0" encoding="utf-8"?>
<ds:datastoreItem xmlns:ds="http://schemas.openxmlformats.org/officeDocument/2006/customXml" ds:itemID="{55A10E0A-DB65-41FD-A18B-C4E7C629429E}">
  <ds:schemaRefs/>
</ds:datastoreItem>
</file>

<file path=customXml/itemProps52.xml><?xml version="1.0" encoding="utf-8"?>
<ds:datastoreItem xmlns:ds="http://schemas.openxmlformats.org/officeDocument/2006/customXml" ds:itemID="{8AD7F4CD-2B09-4D36-9D5F-D72A8D8646B5}">
  <ds:schemaRefs/>
</ds:datastoreItem>
</file>

<file path=customXml/itemProps53.xml><?xml version="1.0" encoding="utf-8"?>
<ds:datastoreItem xmlns:ds="http://schemas.openxmlformats.org/officeDocument/2006/customXml" ds:itemID="{6EA888A3-716B-402B-99E7-6F6CF3BB3678}">
  <ds:schemaRefs/>
</ds:datastoreItem>
</file>

<file path=customXml/itemProps54.xml><?xml version="1.0" encoding="utf-8"?>
<ds:datastoreItem xmlns:ds="http://schemas.openxmlformats.org/officeDocument/2006/customXml" ds:itemID="{53CD9C2E-8667-42D5-B414-0568246089B8}">
  <ds:schemaRefs/>
</ds:datastoreItem>
</file>

<file path=customXml/itemProps55.xml><?xml version="1.0" encoding="utf-8"?>
<ds:datastoreItem xmlns:ds="http://schemas.openxmlformats.org/officeDocument/2006/customXml" ds:itemID="{750ECC48-941B-4F16-A1AA-767BA6E65CEF}">
  <ds:schemaRefs/>
</ds:datastoreItem>
</file>

<file path=customXml/itemProps56.xml><?xml version="1.0" encoding="utf-8"?>
<ds:datastoreItem xmlns:ds="http://schemas.openxmlformats.org/officeDocument/2006/customXml" ds:itemID="{1CD1D952-AE5E-4F4A-8A7C-9A15D0049D95}">
  <ds:schemaRefs/>
</ds:datastoreItem>
</file>

<file path=customXml/itemProps57.xml><?xml version="1.0" encoding="utf-8"?>
<ds:datastoreItem xmlns:ds="http://schemas.openxmlformats.org/officeDocument/2006/customXml" ds:itemID="{948845EF-BF96-4660-8000-10E2AD561A4C}">
  <ds:schemaRefs/>
</ds:datastoreItem>
</file>

<file path=customXml/itemProps58.xml><?xml version="1.0" encoding="utf-8"?>
<ds:datastoreItem xmlns:ds="http://schemas.openxmlformats.org/officeDocument/2006/customXml" ds:itemID="{38E67CDB-A5A9-4995-BC3F-10C05DEADBC1}">
  <ds:schemaRefs/>
</ds:datastoreItem>
</file>

<file path=customXml/itemProps59.xml><?xml version="1.0" encoding="utf-8"?>
<ds:datastoreItem xmlns:ds="http://schemas.openxmlformats.org/officeDocument/2006/customXml" ds:itemID="{A5FDF09C-EF37-4382-AE34-AF21EE3B034A}">
  <ds:schemaRefs/>
</ds:datastoreItem>
</file>

<file path=customXml/itemProps6.xml><?xml version="1.0" encoding="utf-8"?>
<ds:datastoreItem xmlns:ds="http://schemas.openxmlformats.org/officeDocument/2006/customXml" ds:itemID="{FE0FD6CC-3A1E-4451-B578-28D9BE335CC5}">
  <ds:schemaRefs/>
</ds:datastoreItem>
</file>

<file path=customXml/itemProps60.xml><?xml version="1.0" encoding="utf-8"?>
<ds:datastoreItem xmlns:ds="http://schemas.openxmlformats.org/officeDocument/2006/customXml" ds:itemID="{E16DD6AB-A11E-4B77-8AD2-355FFB78042A}">
  <ds:schemaRefs/>
</ds:datastoreItem>
</file>

<file path=customXml/itemProps61.xml><?xml version="1.0" encoding="utf-8"?>
<ds:datastoreItem xmlns:ds="http://schemas.openxmlformats.org/officeDocument/2006/customXml" ds:itemID="{E8CCFE5F-B227-4AB3-97DA-E66BD143E78B}">
  <ds:schemaRefs/>
</ds:datastoreItem>
</file>

<file path=customXml/itemProps62.xml><?xml version="1.0" encoding="utf-8"?>
<ds:datastoreItem xmlns:ds="http://schemas.openxmlformats.org/officeDocument/2006/customXml" ds:itemID="{7EB90AEA-9595-4217-9022-0DDF24C05588}">
  <ds:schemaRefs/>
</ds:datastoreItem>
</file>

<file path=customXml/itemProps63.xml><?xml version="1.0" encoding="utf-8"?>
<ds:datastoreItem xmlns:ds="http://schemas.openxmlformats.org/officeDocument/2006/customXml" ds:itemID="{8F24B34E-DFAB-4275-AD95-5AA7628DC10C}">
  <ds:schemaRefs/>
</ds:datastoreItem>
</file>

<file path=customXml/itemProps64.xml><?xml version="1.0" encoding="utf-8"?>
<ds:datastoreItem xmlns:ds="http://schemas.openxmlformats.org/officeDocument/2006/customXml" ds:itemID="{F24AF306-7B66-40AD-8040-5D462C33A3AC}">
  <ds:schemaRefs/>
</ds:datastoreItem>
</file>

<file path=customXml/itemProps65.xml><?xml version="1.0" encoding="utf-8"?>
<ds:datastoreItem xmlns:ds="http://schemas.openxmlformats.org/officeDocument/2006/customXml" ds:itemID="{7449CBF5-2E3F-4F48-A556-76921D4B6B0A}">
  <ds:schemaRefs/>
</ds:datastoreItem>
</file>

<file path=customXml/itemProps66.xml><?xml version="1.0" encoding="utf-8"?>
<ds:datastoreItem xmlns:ds="http://schemas.openxmlformats.org/officeDocument/2006/customXml" ds:itemID="{7F349800-9ED4-4779-AE94-1C3C629B88A4}">
  <ds:schemaRefs/>
</ds:datastoreItem>
</file>

<file path=customXml/itemProps67.xml><?xml version="1.0" encoding="utf-8"?>
<ds:datastoreItem xmlns:ds="http://schemas.openxmlformats.org/officeDocument/2006/customXml" ds:itemID="{7210F9A6-48BD-4EA4-95A5-55EBF14225E8}">
  <ds:schemaRefs/>
</ds:datastoreItem>
</file>

<file path=customXml/itemProps68.xml><?xml version="1.0" encoding="utf-8"?>
<ds:datastoreItem xmlns:ds="http://schemas.openxmlformats.org/officeDocument/2006/customXml" ds:itemID="{86F728B8-2B95-4FD4-BBB2-90650DACA4EE}">
  <ds:schemaRefs/>
</ds:datastoreItem>
</file>

<file path=customXml/itemProps69.xml><?xml version="1.0" encoding="utf-8"?>
<ds:datastoreItem xmlns:ds="http://schemas.openxmlformats.org/officeDocument/2006/customXml" ds:itemID="{B1FDF9EF-B90E-4B2C-8BA4-ECB423E9A8FA}">
  <ds:schemaRefs/>
</ds:datastoreItem>
</file>

<file path=customXml/itemProps7.xml><?xml version="1.0" encoding="utf-8"?>
<ds:datastoreItem xmlns:ds="http://schemas.openxmlformats.org/officeDocument/2006/customXml" ds:itemID="{2A178B0E-EB2E-4E86-B3D9-193375BD7E46}">
  <ds:schemaRefs/>
</ds:datastoreItem>
</file>

<file path=customXml/itemProps70.xml><?xml version="1.0" encoding="utf-8"?>
<ds:datastoreItem xmlns:ds="http://schemas.openxmlformats.org/officeDocument/2006/customXml" ds:itemID="{B5C04421-D1B6-4BA7-85EE-C3B61A1BA89B}">
  <ds:schemaRefs/>
</ds:datastoreItem>
</file>

<file path=customXml/itemProps71.xml><?xml version="1.0" encoding="utf-8"?>
<ds:datastoreItem xmlns:ds="http://schemas.openxmlformats.org/officeDocument/2006/customXml" ds:itemID="{472028E6-B9ED-4D4F-B6D2-133FF17901BB}">
  <ds:schemaRefs/>
</ds:datastoreItem>
</file>

<file path=customXml/itemProps72.xml><?xml version="1.0" encoding="utf-8"?>
<ds:datastoreItem xmlns:ds="http://schemas.openxmlformats.org/officeDocument/2006/customXml" ds:itemID="{3764AADC-ED08-4259-AEFF-D471878C447E}">
  <ds:schemaRefs/>
</ds:datastoreItem>
</file>

<file path=customXml/itemProps73.xml><?xml version="1.0" encoding="utf-8"?>
<ds:datastoreItem xmlns:ds="http://schemas.openxmlformats.org/officeDocument/2006/customXml" ds:itemID="{B08C0673-4866-421E-AC57-22A25D7F1724}">
  <ds:schemaRefs/>
</ds:datastoreItem>
</file>

<file path=customXml/itemProps74.xml><?xml version="1.0" encoding="utf-8"?>
<ds:datastoreItem xmlns:ds="http://schemas.openxmlformats.org/officeDocument/2006/customXml" ds:itemID="{23855C5A-0D07-4998-8D78-498010958B77}">
  <ds:schemaRefs/>
</ds:datastoreItem>
</file>

<file path=customXml/itemProps75.xml><?xml version="1.0" encoding="utf-8"?>
<ds:datastoreItem xmlns:ds="http://schemas.openxmlformats.org/officeDocument/2006/customXml" ds:itemID="{18DA6B34-9A11-41C5-8498-D1E831862B5E}">
  <ds:schemaRefs/>
</ds:datastoreItem>
</file>

<file path=customXml/itemProps76.xml><?xml version="1.0" encoding="utf-8"?>
<ds:datastoreItem xmlns:ds="http://schemas.openxmlformats.org/officeDocument/2006/customXml" ds:itemID="{AB391D50-2D81-46F7-9E54-9C69B0E8E5DE}">
  <ds:schemaRefs/>
</ds:datastoreItem>
</file>

<file path=customXml/itemProps77.xml><?xml version="1.0" encoding="utf-8"?>
<ds:datastoreItem xmlns:ds="http://schemas.openxmlformats.org/officeDocument/2006/customXml" ds:itemID="{002CC563-2641-4667-BDD5-098D505D097E}">
  <ds:schemaRefs/>
</ds:datastoreItem>
</file>

<file path=customXml/itemProps78.xml><?xml version="1.0" encoding="utf-8"?>
<ds:datastoreItem xmlns:ds="http://schemas.openxmlformats.org/officeDocument/2006/customXml" ds:itemID="{3E61C447-8D31-4476-AF5E-8AD2C5DB50B4}">
  <ds:schemaRefs/>
</ds:datastoreItem>
</file>

<file path=customXml/itemProps79.xml><?xml version="1.0" encoding="utf-8"?>
<ds:datastoreItem xmlns:ds="http://schemas.openxmlformats.org/officeDocument/2006/customXml" ds:itemID="{FC9BEF78-77B6-427B-9D5E-1D4006AF9D21}">
  <ds:schemaRefs/>
</ds:datastoreItem>
</file>

<file path=customXml/itemProps8.xml><?xml version="1.0" encoding="utf-8"?>
<ds:datastoreItem xmlns:ds="http://schemas.openxmlformats.org/officeDocument/2006/customXml" ds:itemID="{DDD03DC9-C883-4331-81C7-455F8FF5FD1A}">
  <ds:schemaRefs/>
</ds:datastoreItem>
</file>

<file path=customXml/itemProps80.xml><?xml version="1.0" encoding="utf-8"?>
<ds:datastoreItem xmlns:ds="http://schemas.openxmlformats.org/officeDocument/2006/customXml" ds:itemID="{89467F59-08E9-4454-880E-AB221433FAA4}">
  <ds:schemaRefs/>
</ds:datastoreItem>
</file>

<file path=customXml/itemProps81.xml><?xml version="1.0" encoding="utf-8"?>
<ds:datastoreItem xmlns:ds="http://schemas.openxmlformats.org/officeDocument/2006/customXml" ds:itemID="{95B4A3B9-9E01-43FA-BF6D-112D075529A9}">
  <ds:schemaRefs/>
</ds:datastoreItem>
</file>

<file path=customXml/itemProps82.xml><?xml version="1.0" encoding="utf-8"?>
<ds:datastoreItem xmlns:ds="http://schemas.openxmlformats.org/officeDocument/2006/customXml" ds:itemID="{883E75BE-9D9C-4791-BB89-4126832BB0F1}">
  <ds:schemaRefs/>
</ds:datastoreItem>
</file>

<file path=customXml/itemProps83.xml><?xml version="1.0" encoding="utf-8"?>
<ds:datastoreItem xmlns:ds="http://schemas.openxmlformats.org/officeDocument/2006/customXml" ds:itemID="{26D80520-BEE1-4939-B3E7-BB3E6A460CC7}">
  <ds:schemaRefs/>
</ds:datastoreItem>
</file>

<file path=customXml/itemProps84.xml><?xml version="1.0" encoding="utf-8"?>
<ds:datastoreItem xmlns:ds="http://schemas.openxmlformats.org/officeDocument/2006/customXml" ds:itemID="{FDB0FF15-0729-4BBF-A542-91341191E206}">
  <ds:schemaRefs/>
</ds:datastoreItem>
</file>

<file path=customXml/itemProps85.xml><?xml version="1.0" encoding="utf-8"?>
<ds:datastoreItem xmlns:ds="http://schemas.openxmlformats.org/officeDocument/2006/customXml" ds:itemID="{5507BB5A-B91E-4F26-BD01-E63D7F8C20DC}">
  <ds:schemaRefs/>
</ds:datastoreItem>
</file>

<file path=customXml/itemProps86.xml><?xml version="1.0" encoding="utf-8"?>
<ds:datastoreItem xmlns:ds="http://schemas.openxmlformats.org/officeDocument/2006/customXml" ds:itemID="{8B2461CA-A215-4E19-BCE1-E4B4EFAA9803}">
  <ds:schemaRefs/>
</ds:datastoreItem>
</file>

<file path=customXml/itemProps87.xml><?xml version="1.0" encoding="utf-8"?>
<ds:datastoreItem xmlns:ds="http://schemas.openxmlformats.org/officeDocument/2006/customXml" ds:itemID="{E37AFFE0-4228-4374-BEA1-D3328373B1E3}">
  <ds:schemaRefs/>
</ds:datastoreItem>
</file>

<file path=customXml/itemProps88.xml><?xml version="1.0" encoding="utf-8"?>
<ds:datastoreItem xmlns:ds="http://schemas.openxmlformats.org/officeDocument/2006/customXml" ds:itemID="{F5765882-AC20-45FD-BDE5-FA8BC4A7AD5B}">
  <ds:schemaRefs/>
</ds:datastoreItem>
</file>

<file path=customXml/itemProps89.xml><?xml version="1.0" encoding="utf-8"?>
<ds:datastoreItem xmlns:ds="http://schemas.openxmlformats.org/officeDocument/2006/customXml" ds:itemID="{CDB59873-3255-41D1-AA1D-1842671A6ADC}">
  <ds:schemaRefs/>
</ds:datastoreItem>
</file>

<file path=customXml/itemProps9.xml><?xml version="1.0" encoding="utf-8"?>
<ds:datastoreItem xmlns:ds="http://schemas.openxmlformats.org/officeDocument/2006/customXml" ds:itemID="{16BBA0BA-26FC-4A88-9178-F101A25A4911}">
  <ds:schemaRefs/>
</ds:datastoreItem>
</file>

<file path=customXml/itemProps90.xml><?xml version="1.0" encoding="utf-8"?>
<ds:datastoreItem xmlns:ds="http://schemas.openxmlformats.org/officeDocument/2006/customXml" ds:itemID="{C95F3715-5CA8-4481-A0EC-13E377119A41}">
  <ds:schemaRefs/>
</ds:datastoreItem>
</file>

<file path=customXml/itemProps91.xml><?xml version="1.0" encoding="utf-8"?>
<ds:datastoreItem xmlns:ds="http://schemas.openxmlformats.org/officeDocument/2006/customXml" ds:itemID="{AED2FAED-ABDA-4ED8-9A6A-CD5C86CF9DEF}">
  <ds:schemaRefs/>
</ds:datastoreItem>
</file>

<file path=customXml/itemProps92.xml><?xml version="1.0" encoding="utf-8"?>
<ds:datastoreItem xmlns:ds="http://schemas.openxmlformats.org/officeDocument/2006/customXml" ds:itemID="{5AFCCAB7-4CCE-422A-8526-48E83A4E5BD9}">
  <ds:schemaRefs/>
</ds:datastoreItem>
</file>

<file path=customXml/itemProps93.xml><?xml version="1.0" encoding="utf-8"?>
<ds:datastoreItem xmlns:ds="http://schemas.openxmlformats.org/officeDocument/2006/customXml" ds:itemID="{6703202F-97F3-44A9-B05B-175634CEC98D}">
  <ds:schemaRefs/>
</ds:datastoreItem>
</file>

<file path=customXml/itemProps94.xml><?xml version="1.0" encoding="utf-8"?>
<ds:datastoreItem xmlns:ds="http://schemas.openxmlformats.org/officeDocument/2006/customXml" ds:itemID="{50C495EA-54A6-4719-BB03-D081883DAAF3}">
  <ds:schemaRefs/>
</ds:datastoreItem>
</file>

<file path=customXml/itemProps95.xml><?xml version="1.0" encoding="utf-8"?>
<ds:datastoreItem xmlns:ds="http://schemas.openxmlformats.org/officeDocument/2006/customXml" ds:itemID="{CD068FFB-8EBA-4092-ADA4-3A0FA578C0A1}">
  <ds:schemaRefs/>
</ds:datastoreItem>
</file>

<file path=customXml/itemProps96.xml><?xml version="1.0" encoding="utf-8"?>
<ds:datastoreItem xmlns:ds="http://schemas.openxmlformats.org/officeDocument/2006/customXml" ds:itemID="{0340341E-490C-4C82-9CD3-0A0703CE6DA7}">
  <ds:schemaRefs/>
</ds:datastoreItem>
</file>

<file path=customXml/itemProps97.xml><?xml version="1.0" encoding="utf-8"?>
<ds:datastoreItem xmlns:ds="http://schemas.openxmlformats.org/officeDocument/2006/customXml" ds:itemID="{9E9755C3-17BA-4DBD-9DE1-127CB7399FAC}">
  <ds:schemaRefs/>
</ds:datastoreItem>
</file>

<file path=customXml/itemProps98.xml><?xml version="1.0" encoding="utf-8"?>
<ds:datastoreItem xmlns:ds="http://schemas.openxmlformats.org/officeDocument/2006/customXml" ds:itemID="{A4904434-2253-435B-9DA2-217366710C4D}">
  <ds:schemaRefs/>
</ds:datastoreItem>
</file>

<file path=customXml/itemProps99.xml><?xml version="1.0" encoding="utf-8"?>
<ds:datastoreItem xmlns:ds="http://schemas.openxmlformats.org/officeDocument/2006/customXml" ds:itemID="{B62F3CC8-336B-4F41-8BD2-314868E4FFCB}">
  <ds:schemaRefs/>
</ds:datastoreItem>
</file>

<file path=docProps/app.xml><?xml version="1.0" encoding="utf-8"?>
<Properties xmlns="http://schemas.openxmlformats.org/officeDocument/2006/extended-properties" xmlns:vt="http://schemas.openxmlformats.org/officeDocument/2006/docPropsVTypes">
  <Template>Normal</Template>
  <Pages>64</Pages>
  <Words>4625</Words>
  <Characters>26364</Characters>
  <Lines>219</Lines>
  <Paragraphs>61</Paragraphs>
  <TotalTime>6</TotalTime>
  <ScaleCrop>false</ScaleCrop>
  <LinksUpToDate>false</LinksUpToDate>
  <CharactersWithSpaces>30928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CXL</dc:creator>
  <cp:lastModifiedBy>Administrator</cp:lastModifiedBy>
  <dcterms:modified xsi:type="dcterms:W3CDTF">2024-01-11T04:53:53Z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62C6E4E4278B4E9BA22BDC0A7C403B05_12</vt:lpwstr>
  </property>
</Properties>
</file>