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w:t>
      </w:r>
      <w:bookmarkStart w:id="3" w:name="_GoBack"/>
      <w:r>
        <w:rPr>
          <w:rFonts w:hint="eastAsia" w:ascii="Times New Roman" w:hAnsi="Times New Roman" w:eastAsia="方正小标宋简体" w:cs="Times New Roman"/>
          <w:sz w:val="44"/>
          <w:szCs w:val="44"/>
          <w:lang w:val="en-US" w:eastAsia="zh-CN"/>
        </w:rPr>
        <w:t>供销社</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2年部门预算信息公开</w:t>
      </w:r>
      <w:r>
        <w:rPr>
          <w:rFonts w:hint="eastAsia" w:ascii="Times New Roman" w:hAnsi="Times New Roman" w:eastAsia="方正小标宋简体" w:cs="Times New Roman"/>
          <w:sz w:val="44"/>
          <w:szCs w:val="44"/>
        </w:rPr>
        <w:t>情况说明</w:t>
      </w:r>
      <w:bookmarkEnd w:id="3"/>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广阳区供销社</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widowControl/>
        <w:spacing w:line="360" w:lineRule="atLeast"/>
        <w:ind w:firstLine="1120" w:firstLineChars="35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（一）</w:t>
      </w:r>
      <w:r>
        <w:rPr>
          <w:rFonts w:ascii="仿宋_GB2312" w:eastAsia="仿宋_GB2312" w:cs="宋体"/>
          <w:color w:val="000000"/>
          <w:kern w:val="0"/>
          <w:sz w:val="32"/>
          <w:szCs w:val="32"/>
        </w:rPr>
        <w:t xml:space="preserve"> </w:t>
      </w:r>
      <w:r>
        <w:rPr>
          <w:rFonts w:hint="eastAsia" w:ascii="仿宋_GB2312" w:eastAsia="仿宋_GB2312" w:cs="宋体"/>
          <w:color w:val="000000"/>
          <w:kern w:val="0"/>
          <w:sz w:val="32"/>
          <w:szCs w:val="32"/>
        </w:rPr>
        <w:t>是贯彻区委、区政府有关农村工作和社会发展的方针、政策；</w:t>
      </w:r>
      <w:r>
        <w:rPr>
          <w:rFonts w:ascii="仿宋_GB2312" w:eastAsia="仿宋_GB2312" w:cs="宋体"/>
          <w:color w:val="000000"/>
          <w:kern w:val="0"/>
          <w:sz w:val="32"/>
          <w:szCs w:val="32"/>
        </w:rPr>
        <w:br w:type="textWrapping"/>
      </w:r>
      <w:r>
        <w:rPr>
          <w:rFonts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（二）是按照区政府授权，对全区农业生产资料、日用消费品、棉花、食盐、烟花爆竹喝废旧再生资源等进行组织、协调和管理；</w:t>
      </w:r>
      <w:r>
        <w:rPr>
          <w:rFonts w:ascii="仿宋_GB2312" w:eastAsia="仿宋_GB2312" w:cs="宋体"/>
          <w:color w:val="000000"/>
          <w:kern w:val="0"/>
          <w:sz w:val="32"/>
          <w:szCs w:val="32"/>
        </w:rPr>
        <w:br w:type="textWrapping"/>
      </w:r>
      <w:r>
        <w:rPr>
          <w:rFonts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三）是负责指导全区供销社的业务工作，参与、推动和服务农业产业化经营，发展龙头企业、专业合作社和消费合作社，加快农业社会服务体系和农产品市场体系建设，开拓城乡市场。同时，承办区委、区政府和市供销社交办的其它事项。</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廊坊市广阳区供销合作社联合社</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事业单位</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广阳区供销社</w:t>
      </w:r>
      <w:r>
        <w:rPr>
          <w:rFonts w:ascii="Times New Roman" w:hAnsi="Times New Roman" w:eastAsia="仿宋_GB2312" w:cs="Times New Roman"/>
          <w:sz w:val="32"/>
          <w:szCs w:val="32"/>
        </w:rPr>
        <w:t>机关的收支包含在部门预算中。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724.48</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724.48</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广阳区2022</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724.48</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692.68</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627.99</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64.69</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31.8</w:t>
      </w:r>
      <w:r>
        <w:rPr>
          <w:rFonts w:ascii="Times New Roman" w:hAnsi="Times New Roman" w:eastAsia="仿宋_GB2312" w:cs="Times New Roman"/>
          <w:sz w:val="32"/>
          <w:szCs w:val="32"/>
        </w:rPr>
        <w:t>万元，包括本级支出，主要为</w:t>
      </w:r>
      <w:r>
        <w:rPr>
          <w:rFonts w:hint="eastAsia" w:ascii="Times New Roman" w:hAnsi="Times New Roman" w:eastAsia="仿宋_GB2312" w:cs="Times New Roman"/>
          <w:sz w:val="32"/>
          <w:szCs w:val="32"/>
        </w:rPr>
        <w:t>政府购买农村产权交易服务资金</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 xml:space="preserve"> 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724.48</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w:t>
      </w:r>
      <w:r>
        <w:rPr>
          <w:rFonts w:hint="eastAsia" w:ascii="Times New Roman" w:hAnsi="Times New Roman" w:eastAsia="仿宋_GB2312" w:cs="Times New Roman"/>
          <w:sz w:val="32"/>
          <w:szCs w:val="32"/>
        </w:rPr>
        <w:t>减少34.45</w:t>
      </w:r>
      <w:r>
        <w:rPr>
          <w:rFonts w:ascii="Times New Roman" w:hAnsi="Times New Roman" w:eastAsia="仿宋_GB2312" w:cs="Times New Roman"/>
          <w:sz w:val="32"/>
          <w:szCs w:val="32"/>
        </w:rPr>
        <w:t>万元，其中：基本支出减少</w:t>
      </w:r>
      <w:r>
        <w:rPr>
          <w:rFonts w:hint="eastAsia" w:ascii="Times New Roman" w:hAnsi="Times New Roman" w:eastAsia="仿宋_GB2312" w:cs="Times New Roman"/>
          <w:sz w:val="32"/>
          <w:szCs w:val="32"/>
        </w:rPr>
        <w:t>34.45</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人员经费</w:t>
      </w:r>
      <w:r>
        <w:rPr>
          <w:rFonts w:ascii="Times New Roman" w:hAnsi="Times New Roman" w:eastAsia="仿宋_GB2312" w:cs="Times New Roman"/>
          <w:sz w:val="32"/>
          <w:szCs w:val="32"/>
        </w:rPr>
        <w:t>支出；项目支出</w:t>
      </w:r>
      <w:r>
        <w:rPr>
          <w:rFonts w:hint="eastAsia" w:ascii="Times New Roman" w:hAnsi="Times New Roman" w:eastAsia="仿宋_GB2312" w:cs="Times New Roman"/>
          <w:sz w:val="32"/>
          <w:szCs w:val="32"/>
        </w:rPr>
        <w:t>与2021年度持平</w:t>
      </w:r>
      <w:r>
        <w:rPr>
          <w:rFonts w:ascii="Times New Roman" w:hAnsi="Times New Roman" w:eastAsia="仿宋_GB2312" w:cs="Times New Roman"/>
          <w:sz w:val="32"/>
          <w:szCs w:val="32"/>
        </w:rPr>
        <w:t>，主要为</w:t>
      </w:r>
      <w:r>
        <w:rPr>
          <w:rFonts w:hint="eastAsia" w:ascii="Times New Roman" w:hAnsi="Times New Roman" w:eastAsia="仿宋_GB2312" w:cs="Times New Roman"/>
          <w:sz w:val="32"/>
          <w:szCs w:val="32"/>
        </w:rPr>
        <w:t>农村产权交易服务资金</w:t>
      </w:r>
      <w:r>
        <w:rPr>
          <w:rFonts w:ascii="Times New Roman" w:hAnsi="Times New Roman" w:eastAsia="仿宋_GB2312" w:cs="Times New Roman"/>
          <w:sz w:val="32"/>
          <w:szCs w:val="32"/>
        </w:rPr>
        <w:t>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2年，我局机关运行经费共计安排</w:t>
      </w:r>
      <w:r>
        <w:rPr>
          <w:rFonts w:hint="eastAsia" w:ascii="Times New Roman" w:hAnsi="Times New Roman" w:eastAsia="仿宋_GB2312" w:cs="Times New Roman"/>
          <w:sz w:val="32"/>
          <w:szCs w:val="32"/>
        </w:rPr>
        <w:t>64.69</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区社</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年，我局财政拨款“三公”经费预算安排</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年相比持平，无增减变化。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27" w:firstLineChars="196"/>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一、总体绩效目标</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27" w:firstLineChars="196"/>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总体目标：按照省、市总体部署，紧紧围绕全区“三农”工作大局，以推进农业供给侧结构性改革为引领，以优化和创新供销服务供给为重点，整合社会资源，扩大开放办社，努力走新路、上品质、求赶超，努力实现增比进位，开创在全省系统看得见、拿得出、排得上、叫得响的广阳区发展模式。</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27" w:firstLineChars="196"/>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二、分项绩效目标</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27" w:firstLineChars="196"/>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1、供销流通管理</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27" w:firstLineChars="196"/>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紧紧围绕“三农”工作大局，以密切与农民利益联结为核心，以提升为农服务能力为根本，以强化基层社和创新联合社治理机制为重点，努力开创特色供销合作事业新局面。按照“改造自我，服务农民”的总体要求，朝着办成农民合作经济组织的方向，大力推行经营创新、组织创新、服务创新，推动综合改革顺利进行。</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27" w:firstLineChars="196"/>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2、服务三农事务管理                          </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27" w:firstLineChars="196"/>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以改革创新为动力、以物流配送为支撑，坚持供销社主办、合作式发展、市场化运作，在乡镇政府所在地和行政村重点建设以日用消费品、农业生产资料为主营业务的供销社农村超市；在县城重点建设日用消费品、农业生产资料中心超市并具备配送功能。2.健全农村市场体系，大力发展农业生产资料现代经营服务网络、日用消费品现代经营网络、烟花爆竹零售网络和再生资源回收利用网络，推进适应现代农业要求的流通产业发展，促进全区农村经济快速健康发展。加快全区供销社系统农资、日用消费品、烟花爆竹和再生资源四大网络建设，增强企业发展实力.3.紧紧围绕“三农”工作大局，以密切与农民利益联结为核心，以提升为农服务能力为根本，把供销合作社系统打造成为与农民联结更紧密、为农服务功能更完备、市场化运行更高效的合作经济组织体系，成为服务农民生产生活的生力军和综合平台，成为党和政府密切联系农民群众的桥梁纽带，切实在农业现代化建设中更好地发挥作用。适应新型城镇化和新农村建设要求，加快建设农村综合服务社和城乡社区服务中心（站），为城乡居民提供日用消费品、文体娱乐、养老幼教、就业培训等多样化服务。</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27" w:firstLineChars="196"/>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3、供销合作政务管理</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27" w:firstLineChars="196"/>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负责管理运营本级社有资产，对直属企业行使出资人职能，依法享有所有者的资产收益、重大问题决策和选择管理者的权利，决定资产收益办法和支配方式。负责机关及直属单位党建、精神文明建设和政治思想工作，按照干部管理权限考察任免干部。以供销社综合改革为契机，盘活现有资产、推进社属企业改革，维护区直和谐稳定局面。</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27" w:firstLineChars="196"/>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4、农村产权交易管理</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27" w:firstLineChars="196"/>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借助供销社现有组织体系，经营网点，资产设施，农村金融业务等为农服务资源，逐步发展成为集信息发布汇总，产权交易、法律咨询、资产平复、抵押融资等为一体的区级为农服务平台</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27" w:firstLineChars="196"/>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三、工作保障措施</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27" w:firstLineChars="196"/>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1、完善制度建设</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27" w:firstLineChars="196"/>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建立健全各项管理规章制度，以规章制度管理人员，管理财政预算各项经费的支出</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27" w:firstLineChars="196"/>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2、加强支出管理</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27" w:firstLineChars="196"/>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规范区供销社机关财政供养人员工资、津贴补贴发放，进一步完善工会会费、福利费等公用经费的管理，严格按照相关文件规定支出</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27" w:firstLineChars="196"/>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3、加强绩效运行监控</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27" w:firstLineChars="196"/>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以绩效目标为核心，对各项支出进行监控，对偏离绩效目标的支出及时采取纠偏措施，保证绩效目标如期实现。构建绩效监控系统，逐步实现与预算编制、国库集中支付、政府采购、资产、财务、业务等系统信息共享，提高预警能力和分析水平</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27" w:firstLineChars="196"/>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4、做好绩效自评</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27" w:firstLineChars="196"/>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预算绩效评价是指各级财务部门和事业部门（单位）根据设定的绩效目标，运用科学、合理的绩效评价指标、评价标准和评价发放，对预算经费支出的经济性、效率性和效益性进行客观、公正的评价。绩效评价涵盖预算经费支出的全过程，包括事前（预算申报阶段）评价、事中（预算执行阶段）评价和事后（预算完成阶段）评价。</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27" w:firstLineChars="196"/>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5、规范财务资产管理</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27" w:firstLineChars="196"/>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认真学习贯彻财经法规，遵守财经纪律，严格按照政府会计制度保证本单位财产物资、货币资金的安全并确保合理使用。</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27" w:firstLineChars="196"/>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6、加强内部监督</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27" w:firstLineChars="196"/>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构建科学有效的内部监督机制，推动供销社系统安全、有效、稳健的运行</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27" w:firstLineChars="196"/>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7、加强宣传培训调研等</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27" w:firstLineChars="196"/>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努力探索新形势下加强和改进思想政治工作的新方式和新方法。通过召开研讨会和座谈会、深入基层访谈、调研活动等途经了解社情民意，围绕干部群众关心的日电、难点问题解疑释惑。</w:t>
      </w: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1" w:type="dxa"/>
          <w:bottom w:w="0" w:type="dxa"/>
          <w:right w:w="11" w:type="dxa"/>
        </w:tblCellMar>
      </w:tblPr>
      <w:tblGrid>
        <w:gridCol w:w="821"/>
        <w:gridCol w:w="1243"/>
        <w:gridCol w:w="1912"/>
        <w:gridCol w:w="3383"/>
        <w:gridCol w:w="2290"/>
        <w:gridCol w:w="800"/>
        <w:gridCol w:w="710"/>
        <w:gridCol w:w="850"/>
        <w:gridCol w:w="1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294" w:type="pct"/>
            <w:vMerge w:val="restart"/>
            <w:tcBorders>
              <w:tl2br w:val="nil"/>
              <w:tr2bl w:val="nil"/>
            </w:tcBorders>
            <w:vAlign w:val="center"/>
          </w:tcPr>
          <w:p>
            <w:pPr>
              <w:widowControl/>
              <w:adjustRightInd w:val="0"/>
              <w:snapToGrid w:val="0"/>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445" w:type="pct"/>
            <w:vMerge w:val="restart"/>
            <w:tcBorders>
              <w:tl2br w:val="nil"/>
              <w:tr2bl w:val="nil"/>
            </w:tcBorders>
            <w:vAlign w:val="center"/>
          </w:tcPr>
          <w:p>
            <w:pPr>
              <w:widowControl/>
              <w:adjustRightInd w:val="0"/>
              <w:snapToGrid w:val="0"/>
              <w:jc w:val="center"/>
              <w:rPr>
                <w:rFonts w:hint="eastAsia" w:ascii="仿宋_GB2312" w:hAnsi="仿宋_GB2312" w:eastAsia="仿宋_GB2312" w:cs="仿宋_GB2312"/>
                <w:b/>
              </w:rPr>
            </w:pPr>
            <w:r>
              <w:rPr>
                <w:rFonts w:hint="eastAsia" w:ascii="仿宋_GB2312" w:hAnsi="仿宋_GB2312" w:eastAsia="仿宋_GB2312" w:cs="仿宋_GB2312"/>
                <w:b/>
              </w:rPr>
              <w:t>二级</w:t>
            </w:r>
          </w:p>
          <w:p>
            <w:pPr>
              <w:widowControl/>
              <w:adjustRightInd w:val="0"/>
              <w:snapToGrid w:val="0"/>
              <w:jc w:val="center"/>
              <w:rPr>
                <w:rFonts w:hint="eastAsia" w:ascii="仿宋_GB2312" w:hAnsi="仿宋_GB2312" w:eastAsia="仿宋_GB2312" w:cs="仿宋_GB2312"/>
                <w:b/>
              </w:rPr>
            </w:pPr>
            <w:r>
              <w:rPr>
                <w:rFonts w:hint="eastAsia" w:ascii="仿宋_GB2312" w:hAnsi="仿宋_GB2312" w:eastAsia="仿宋_GB2312" w:cs="仿宋_GB2312"/>
                <w:b/>
              </w:rPr>
              <w:t>指标</w:t>
            </w:r>
          </w:p>
        </w:tc>
        <w:tc>
          <w:tcPr>
            <w:tcW w:w="684" w:type="pct"/>
            <w:vMerge w:val="restart"/>
            <w:tcBorders>
              <w:tl2br w:val="nil"/>
              <w:tr2bl w:val="nil"/>
            </w:tcBorders>
            <w:vAlign w:val="center"/>
          </w:tcPr>
          <w:p>
            <w:pPr>
              <w:widowControl/>
              <w:adjustRightInd w:val="0"/>
              <w:snapToGrid w:val="0"/>
              <w:jc w:val="center"/>
              <w:rPr>
                <w:rFonts w:hint="eastAsia" w:ascii="仿宋_GB2312" w:hAnsi="仿宋_GB2312" w:eastAsia="仿宋_GB2312" w:cs="仿宋_GB2312"/>
                <w:b/>
              </w:rPr>
            </w:pPr>
            <w:r>
              <w:rPr>
                <w:rFonts w:hint="eastAsia" w:ascii="仿宋_GB2312" w:hAnsi="仿宋_GB2312" w:eastAsia="仿宋_GB2312" w:cs="仿宋_GB2312"/>
                <w:b/>
              </w:rPr>
              <w:t>三级</w:t>
            </w:r>
          </w:p>
          <w:p>
            <w:pPr>
              <w:widowControl/>
              <w:adjustRightInd w:val="0"/>
              <w:snapToGrid w:val="0"/>
              <w:jc w:val="center"/>
              <w:rPr>
                <w:rFonts w:hint="eastAsia" w:ascii="仿宋_GB2312" w:hAnsi="仿宋_GB2312" w:eastAsia="仿宋_GB2312" w:cs="仿宋_GB2312"/>
                <w:b/>
              </w:rPr>
            </w:pPr>
            <w:r>
              <w:rPr>
                <w:rFonts w:hint="eastAsia" w:ascii="仿宋_GB2312" w:hAnsi="仿宋_GB2312" w:eastAsia="仿宋_GB2312" w:cs="仿宋_GB2312"/>
                <w:b/>
              </w:rPr>
              <w:t>指标</w:t>
            </w:r>
          </w:p>
        </w:tc>
        <w:tc>
          <w:tcPr>
            <w:tcW w:w="1210" w:type="pct"/>
            <w:vMerge w:val="restart"/>
            <w:tcBorders>
              <w:tl2br w:val="nil"/>
              <w:tr2bl w:val="nil"/>
            </w:tcBorders>
            <w:vAlign w:val="center"/>
          </w:tcPr>
          <w:p>
            <w:pPr>
              <w:widowControl/>
              <w:adjustRightInd w:val="0"/>
              <w:snapToGrid w:val="0"/>
              <w:jc w:val="center"/>
              <w:rPr>
                <w:rFonts w:hint="eastAsia" w:ascii="仿宋_GB2312" w:hAnsi="仿宋_GB2312" w:eastAsia="仿宋_GB2312" w:cs="仿宋_GB2312"/>
                <w:b/>
              </w:rPr>
            </w:pPr>
            <w:r>
              <w:rPr>
                <w:rFonts w:hint="eastAsia" w:ascii="仿宋_GB2312" w:hAnsi="仿宋_GB2312" w:eastAsia="仿宋_GB2312" w:cs="仿宋_GB2312"/>
                <w:b/>
              </w:rPr>
              <w:t>评（扣）分标准</w:t>
            </w:r>
          </w:p>
        </w:tc>
        <w:tc>
          <w:tcPr>
            <w:tcW w:w="819" w:type="pct"/>
            <w:vMerge w:val="restart"/>
            <w:tcBorders>
              <w:tl2br w:val="nil"/>
              <w:tr2bl w:val="nil"/>
            </w:tcBorders>
            <w:vAlign w:val="center"/>
          </w:tcPr>
          <w:p>
            <w:pPr>
              <w:widowControl/>
              <w:adjustRightInd w:val="0"/>
              <w:snapToGrid w:val="0"/>
              <w:jc w:val="center"/>
              <w:rPr>
                <w:rFonts w:hint="eastAsia" w:ascii="仿宋_GB2312" w:hAnsi="仿宋_GB2312" w:eastAsia="仿宋_GB2312" w:cs="仿宋_GB2312"/>
                <w:b/>
              </w:rPr>
            </w:pPr>
            <w:r>
              <w:rPr>
                <w:rFonts w:hint="eastAsia" w:ascii="仿宋_GB2312" w:hAnsi="仿宋_GB2312" w:eastAsia="仿宋_GB2312" w:cs="仿宋_GB2312"/>
                <w:b/>
              </w:rPr>
              <w:t>绩效指标</w:t>
            </w:r>
          </w:p>
          <w:p>
            <w:pPr>
              <w:widowControl/>
              <w:adjustRightInd w:val="0"/>
              <w:snapToGrid w:val="0"/>
              <w:jc w:val="center"/>
              <w:rPr>
                <w:rFonts w:hint="eastAsia" w:ascii="仿宋_GB2312" w:hAnsi="仿宋_GB2312" w:eastAsia="仿宋_GB2312" w:cs="仿宋_GB2312"/>
                <w:b/>
              </w:rPr>
            </w:pPr>
            <w:r>
              <w:rPr>
                <w:rFonts w:hint="eastAsia" w:ascii="仿宋_GB2312" w:hAnsi="仿宋_GB2312" w:eastAsia="仿宋_GB2312" w:cs="仿宋_GB2312"/>
                <w:b/>
              </w:rPr>
              <w:t>描述</w:t>
            </w:r>
          </w:p>
        </w:tc>
        <w:tc>
          <w:tcPr>
            <w:tcW w:w="844" w:type="pct"/>
            <w:gridSpan w:val="3"/>
            <w:tcBorders>
              <w:tl2br w:val="nil"/>
              <w:tr2bl w:val="nil"/>
            </w:tcBorders>
            <w:vAlign w:val="center"/>
          </w:tcPr>
          <w:p>
            <w:pPr>
              <w:widowControl/>
              <w:adjustRightInd w:val="0"/>
              <w:snapToGrid w:val="0"/>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702" w:type="pct"/>
            <w:vMerge w:val="restart"/>
            <w:tcBorders>
              <w:tl2br w:val="nil"/>
              <w:tr2bl w:val="nil"/>
            </w:tcBorders>
            <w:vAlign w:val="center"/>
          </w:tcPr>
          <w:p>
            <w:pPr>
              <w:widowControl/>
              <w:adjustRightInd w:val="0"/>
              <w:snapToGrid w:val="0"/>
              <w:jc w:val="center"/>
              <w:rPr>
                <w:rFonts w:hint="eastAsia" w:ascii="仿宋_GB2312" w:hAnsi="仿宋_GB2312" w:eastAsia="仿宋_GB2312" w:cs="仿宋_GB2312"/>
                <w:b/>
              </w:rPr>
            </w:pPr>
            <w:r>
              <w:rPr>
                <w:rFonts w:hint="eastAsia" w:ascii="仿宋_GB2312" w:hAnsi="仿宋_GB2312" w:eastAsia="仿宋_GB2312" w:cs="仿宋_GB2312"/>
                <w:b/>
              </w:rPr>
              <w:t>指标值</w:t>
            </w:r>
          </w:p>
          <w:p>
            <w:pPr>
              <w:widowControl/>
              <w:adjustRightInd w:val="0"/>
              <w:snapToGrid w:val="0"/>
              <w:jc w:val="center"/>
              <w:rPr>
                <w:rFonts w:hint="eastAsia" w:ascii="仿宋_GB2312" w:hAnsi="仿宋_GB2312" w:eastAsia="仿宋_GB2312" w:cs="仿宋_GB2312"/>
                <w:b/>
              </w:rPr>
            </w:pPr>
            <w:r>
              <w:rPr>
                <w:rFonts w:hint="eastAsia" w:ascii="仿宋_GB2312" w:hAnsi="仿宋_GB2312" w:eastAsia="仿宋_GB2312" w:cs="仿宋_GB2312"/>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294" w:type="pct"/>
            <w:vMerge w:val="continue"/>
            <w:tcBorders>
              <w:tl2br w:val="nil"/>
              <w:tr2bl w:val="nil"/>
            </w:tcBorders>
            <w:vAlign w:val="center"/>
          </w:tcPr>
          <w:p>
            <w:pPr>
              <w:rPr>
                <w:rFonts w:hint="eastAsia" w:ascii="仿宋_GB2312" w:hAnsi="仿宋_GB2312" w:eastAsia="仿宋_GB2312" w:cs="仿宋_GB2312"/>
              </w:rPr>
            </w:pPr>
          </w:p>
        </w:tc>
        <w:tc>
          <w:tcPr>
            <w:tcW w:w="445" w:type="pct"/>
            <w:vMerge w:val="continue"/>
            <w:tcBorders>
              <w:tl2br w:val="nil"/>
              <w:tr2bl w:val="nil"/>
            </w:tcBorders>
            <w:vAlign w:val="center"/>
          </w:tcPr>
          <w:p>
            <w:pPr>
              <w:rPr>
                <w:rFonts w:hint="eastAsia" w:ascii="仿宋_GB2312" w:hAnsi="仿宋_GB2312" w:eastAsia="仿宋_GB2312" w:cs="仿宋_GB2312"/>
              </w:rPr>
            </w:pPr>
          </w:p>
        </w:tc>
        <w:tc>
          <w:tcPr>
            <w:tcW w:w="684" w:type="pct"/>
            <w:vMerge w:val="continue"/>
            <w:tcBorders>
              <w:tl2br w:val="nil"/>
              <w:tr2bl w:val="nil"/>
            </w:tcBorders>
            <w:vAlign w:val="center"/>
          </w:tcPr>
          <w:p>
            <w:pPr>
              <w:rPr>
                <w:rFonts w:hint="eastAsia" w:ascii="仿宋_GB2312" w:hAnsi="仿宋_GB2312" w:eastAsia="仿宋_GB2312" w:cs="仿宋_GB2312"/>
              </w:rPr>
            </w:pPr>
          </w:p>
        </w:tc>
        <w:tc>
          <w:tcPr>
            <w:tcW w:w="1210" w:type="pct"/>
            <w:vMerge w:val="continue"/>
            <w:tcBorders>
              <w:tl2br w:val="nil"/>
              <w:tr2bl w:val="nil"/>
            </w:tcBorders>
            <w:vAlign w:val="center"/>
          </w:tcPr>
          <w:p>
            <w:pPr>
              <w:rPr>
                <w:rFonts w:hint="eastAsia" w:ascii="仿宋_GB2312" w:hAnsi="仿宋_GB2312" w:eastAsia="仿宋_GB2312" w:cs="仿宋_GB2312"/>
              </w:rPr>
            </w:pPr>
          </w:p>
        </w:tc>
        <w:tc>
          <w:tcPr>
            <w:tcW w:w="819" w:type="pct"/>
            <w:vMerge w:val="continue"/>
            <w:tcBorders>
              <w:tl2br w:val="nil"/>
              <w:tr2bl w:val="nil"/>
            </w:tcBorders>
            <w:vAlign w:val="center"/>
          </w:tcPr>
          <w:p>
            <w:pPr>
              <w:rPr>
                <w:rFonts w:hint="eastAsia" w:ascii="仿宋_GB2312" w:hAnsi="仿宋_GB2312" w:eastAsia="仿宋_GB2312" w:cs="仿宋_GB2312"/>
              </w:rPr>
            </w:pPr>
          </w:p>
        </w:tc>
        <w:tc>
          <w:tcPr>
            <w:tcW w:w="286" w:type="pct"/>
            <w:tcBorders>
              <w:tl2br w:val="nil"/>
              <w:tr2bl w:val="nil"/>
            </w:tcBorders>
            <w:vAlign w:val="center"/>
          </w:tcPr>
          <w:p>
            <w:pPr>
              <w:widowControl/>
              <w:adjustRightInd w:val="0"/>
              <w:snapToGrid w:val="0"/>
              <w:jc w:val="center"/>
              <w:rPr>
                <w:rFonts w:hint="eastAsia" w:ascii="仿宋_GB2312" w:hAnsi="仿宋_GB2312" w:eastAsia="仿宋_GB2312" w:cs="仿宋_GB2312"/>
                <w:b/>
              </w:rPr>
            </w:pPr>
            <w:r>
              <w:rPr>
                <w:rFonts w:hint="eastAsia" w:ascii="仿宋_GB2312" w:hAnsi="仿宋_GB2312" w:eastAsia="仿宋_GB2312" w:cs="仿宋_GB2312"/>
                <w:b/>
              </w:rPr>
              <w:t>符号</w:t>
            </w:r>
          </w:p>
        </w:tc>
        <w:tc>
          <w:tcPr>
            <w:tcW w:w="254" w:type="pct"/>
            <w:tcBorders>
              <w:tl2br w:val="nil"/>
              <w:tr2bl w:val="nil"/>
            </w:tcBorders>
            <w:vAlign w:val="center"/>
          </w:tcPr>
          <w:p>
            <w:pPr>
              <w:widowControl/>
              <w:adjustRightInd w:val="0"/>
              <w:snapToGrid w:val="0"/>
              <w:jc w:val="center"/>
              <w:rPr>
                <w:rFonts w:hint="eastAsia" w:ascii="仿宋_GB2312" w:hAnsi="仿宋_GB2312" w:eastAsia="仿宋_GB2312" w:cs="仿宋_GB2312"/>
                <w:b/>
              </w:rPr>
            </w:pPr>
            <w:r>
              <w:rPr>
                <w:rFonts w:hint="eastAsia" w:ascii="仿宋_GB2312" w:hAnsi="仿宋_GB2312" w:eastAsia="仿宋_GB2312" w:cs="仿宋_GB2312"/>
                <w:b/>
              </w:rPr>
              <w:t>值</w:t>
            </w:r>
          </w:p>
        </w:tc>
        <w:tc>
          <w:tcPr>
            <w:tcW w:w="303" w:type="pct"/>
            <w:tcBorders>
              <w:tl2br w:val="nil"/>
              <w:tr2bl w:val="nil"/>
            </w:tcBorders>
            <w:vAlign w:val="center"/>
          </w:tcPr>
          <w:p>
            <w:pPr>
              <w:widowControl/>
              <w:adjustRightInd w:val="0"/>
              <w:snapToGrid w:val="0"/>
              <w:jc w:val="center"/>
              <w:rPr>
                <w:rFonts w:hint="eastAsia" w:ascii="仿宋_GB2312" w:hAnsi="仿宋_GB2312" w:eastAsia="仿宋_GB2312" w:cs="仿宋_GB2312"/>
                <w:b/>
              </w:rPr>
            </w:pPr>
            <w:r>
              <w:rPr>
                <w:rFonts w:hint="eastAsia" w:ascii="仿宋_GB2312" w:hAnsi="仿宋_GB2312" w:eastAsia="仿宋_GB2312" w:cs="仿宋_GB2312"/>
                <w:b/>
              </w:rPr>
              <w:t>单位</w:t>
            </w:r>
          </w:p>
        </w:tc>
        <w:tc>
          <w:tcPr>
            <w:tcW w:w="702" w:type="pct"/>
            <w:vMerge w:val="continue"/>
            <w:tcBorders>
              <w:tl2br w:val="nil"/>
              <w:tr2bl w:val="nil"/>
            </w:tcBorders>
            <w:vAlign w:val="center"/>
          </w:tcPr>
          <w:p>
            <w:pP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294" w:type="pct"/>
            <w:vMerge w:val="restar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部门产出</w:t>
            </w:r>
          </w:p>
        </w:tc>
        <w:tc>
          <w:tcPr>
            <w:tcW w:w="445"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数量</w:t>
            </w:r>
          </w:p>
        </w:tc>
        <w:tc>
          <w:tcPr>
            <w:tcW w:w="684"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保障办公人数</w:t>
            </w:r>
          </w:p>
        </w:tc>
        <w:tc>
          <w:tcPr>
            <w:tcW w:w="1210"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人员数量是否达标</w:t>
            </w:r>
          </w:p>
        </w:tc>
        <w:tc>
          <w:tcPr>
            <w:tcW w:w="819"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保障办公人数</w:t>
            </w:r>
          </w:p>
        </w:tc>
        <w:tc>
          <w:tcPr>
            <w:tcW w:w="286"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254"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34</w:t>
            </w:r>
          </w:p>
        </w:tc>
        <w:tc>
          <w:tcPr>
            <w:tcW w:w="303"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人</w:t>
            </w:r>
          </w:p>
        </w:tc>
        <w:tc>
          <w:tcPr>
            <w:tcW w:w="702"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工资表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294" w:type="pct"/>
            <w:vMerge w:val="continue"/>
            <w:tcBorders>
              <w:tl2br w:val="nil"/>
              <w:tr2bl w:val="nil"/>
            </w:tcBorders>
            <w:vAlign w:val="center"/>
          </w:tcPr>
          <w:p>
            <w:pPr>
              <w:rPr>
                <w:rFonts w:hint="eastAsia" w:ascii="仿宋_GB2312" w:hAnsi="仿宋_GB2312" w:eastAsia="仿宋_GB2312" w:cs="仿宋_GB2312"/>
              </w:rPr>
            </w:pPr>
          </w:p>
        </w:tc>
        <w:tc>
          <w:tcPr>
            <w:tcW w:w="445"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质量</w:t>
            </w:r>
          </w:p>
        </w:tc>
        <w:tc>
          <w:tcPr>
            <w:tcW w:w="684"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机关运转率</w:t>
            </w:r>
          </w:p>
        </w:tc>
        <w:tc>
          <w:tcPr>
            <w:tcW w:w="1210"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运转率是否正常</w:t>
            </w:r>
          </w:p>
        </w:tc>
        <w:tc>
          <w:tcPr>
            <w:tcW w:w="819"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各项日常工作保障率</w:t>
            </w:r>
          </w:p>
        </w:tc>
        <w:tc>
          <w:tcPr>
            <w:tcW w:w="286"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254"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100</w:t>
            </w:r>
          </w:p>
        </w:tc>
        <w:tc>
          <w:tcPr>
            <w:tcW w:w="303"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百分之</w:t>
            </w:r>
          </w:p>
        </w:tc>
        <w:tc>
          <w:tcPr>
            <w:tcW w:w="702"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年度工作计划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294" w:type="pct"/>
            <w:vMerge w:val="continue"/>
            <w:tcBorders>
              <w:tl2br w:val="nil"/>
              <w:tr2bl w:val="nil"/>
            </w:tcBorders>
            <w:vAlign w:val="center"/>
          </w:tcPr>
          <w:p>
            <w:pPr>
              <w:rPr>
                <w:rFonts w:hint="eastAsia" w:ascii="仿宋_GB2312" w:hAnsi="仿宋_GB2312" w:eastAsia="仿宋_GB2312" w:cs="仿宋_GB2312"/>
              </w:rPr>
            </w:pPr>
          </w:p>
        </w:tc>
        <w:tc>
          <w:tcPr>
            <w:tcW w:w="445"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时效</w:t>
            </w:r>
          </w:p>
        </w:tc>
        <w:tc>
          <w:tcPr>
            <w:tcW w:w="684"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按规定时限发放工资、缴纳保险</w:t>
            </w:r>
          </w:p>
        </w:tc>
        <w:tc>
          <w:tcPr>
            <w:tcW w:w="1210"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是否按规定时限发放</w:t>
            </w:r>
          </w:p>
        </w:tc>
        <w:tc>
          <w:tcPr>
            <w:tcW w:w="819"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按规定时限发放工资、缴纳保险</w:t>
            </w:r>
          </w:p>
        </w:tc>
        <w:tc>
          <w:tcPr>
            <w:tcW w:w="286"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文字描述</w:t>
            </w:r>
          </w:p>
        </w:tc>
        <w:tc>
          <w:tcPr>
            <w:tcW w:w="254"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303"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及时发放</w:t>
            </w:r>
          </w:p>
        </w:tc>
        <w:tc>
          <w:tcPr>
            <w:tcW w:w="702"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按月发放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294" w:type="pct"/>
            <w:vMerge w:val="continue"/>
            <w:tcBorders>
              <w:tl2br w:val="nil"/>
              <w:tr2bl w:val="nil"/>
            </w:tcBorders>
            <w:vAlign w:val="center"/>
          </w:tcPr>
          <w:p>
            <w:pPr>
              <w:rPr>
                <w:rFonts w:hint="eastAsia" w:ascii="仿宋_GB2312" w:hAnsi="仿宋_GB2312" w:eastAsia="仿宋_GB2312" w:cs="仿宋_GB2312"/>
              </w:rPr>
            </w:pPr>
          </w:p>
        </w:tc>
        <w:tc>
          <w:tcPr>
            <w:tcW w:w="445"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成本</w:t>
            </w:r>
          </w:p>
        </w:tc>
        <w:tc>
          <w:tcPr>
            <w:tcW w:w="684"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经费开支</w:t>
            </w:r>
          </w:p>
        </w:tc>
        <w:tc>
          <w:tcPr>
            <w:tcW w:w="1210"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是否按标准开支</w:t>
            </w:r>
          </w:p>
        </w:tc>
        <w:tc>
          <w:tcPr>
            <w:tcW w:w="819"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办公费、水电费等公用经费的开支标准</w:t>
            </w:r>
          </w:p>
        </w:tc>
        <w:tc>
          <w:tcPr>
            <w:tcW w:w="286"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文字描述</w:t>
            </w:r>
          </w:p>
        </w:tc>
        <w:tc>
          <w:tcPr>
            <w:tcW w:w="254"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303"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按统一规定执行</w:t>
            </w:r>
          </w:p>
        </w:tc>
        <w:tc>
          <w:tcPr>
            <w:tcW w:w="702"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年度预算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294" w:type="pct"/>
            <w:vMerge w:val="restart"/>
            <w:tcBorders>
              <w:tl2br w:val="nil"/>
              <w:tr2bl w:val="nil"/>
            </w:tcBorders>
            <w:vAlign w:val="center"/>
          </w:tcPr>
          <w:p>
            <w:pPr>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部门效果</w:t>
            </w:r>
          </w:p>
        </w:tc>
        <w:tc>
          <w:tcPr>
            <w:tcW w:w="445"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社会</w:t>
            </w:r>
          </w:p>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效益</w:t>
            </w:r>
          </w:p>
        </w:tc>
        <w:tc>
          <w:tcPr>
            <w:tcW w:w="684"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保障机关单位正常运转</w:t>
            </w:r>
          </w:p>
        </w:tc>
        <w:tc>
          <w:tcPr>
            <w:tcW w:w="1210"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是否正常运转</w:t>
            </w:r>
          </w:p>
        </w:tc>
        <w:tc>
          <w:tcPr>
            <w:tcW w:w="819"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保障机关单位正常运转</w:t>
            </w:r>
          </w:p>
        </w:tc>
        <w:tc>
          <w:tcPr>
            <w:tcW w:w="286"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文字描述</w:t>
            </w:r>
          </w:p>
        </w:tc>
        <w:tc>
          <w:tcPr>
            <w:tcW w:w="254"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303"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维持单位正常运转</w:t>
            </w:r>
          </w:p>
        </w:tc>
        <w:tc>
          <w:tcPr>
            <w:tcW w:w="702"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年度工作计划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294" w:type="pct"/>
            <w:vMerge w:val="continue"/>
            <w:tcBorders>
              <w:tl2br w:val="nil"/>
              <w:tr2bl w:val="nil"/>
            </w:tcBorders>
            <w:vAlign w:val="center"/>
          </w:tcPr>
          <w:p>
            <w:pPr>
              <w:rPr>
                <w:rFonts w:hint="eastAsia" w:ascii="仿宋_GB2312" w:hAnsi="仿宋_GB2312" w:eastAsia="仿宋_GB2312" w:cs="仿宋_GB2312"/>
              </w:rPr>
            </w:pPr>
          </w:p>
        </w:tc>
        <w:tc>
          <w:tcPr>
            <w:tcW w:w="445"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满意度</w:t>
            </w:r>
          </w:p>
        </w:tc>
        <w:tc>
          <w:tcPr>
            <w:tcW w:w="684" w:type="pct"/>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210" w:type="pct"/>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是否满意</w:t>
            </w:r>
          </w:p>
        </w:tc>
        <w:tc>
          <w:tcPr>
            <w:tcW w:w="819" w:type="pct"/>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单位人员满意度</w:t>
            </w:r>
          </w:p>
        </w:tc>
        <w:tc>
          <w:tcPr>
            <w:tcW w:w="286"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w:t>
            </w:r>
          </w:p>
        </w:tc>
        <w:tc>
          <w:tcPr>
            <w:tcW w:w="254"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100</w:t>
            </w:r>
          </w:p>
        </w:tc>
        <w:tc>
          <w:tcPr>
            <w:tcW w:w="303"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百分之</w:t>
            </w:r>
          </w:p>
        </w:tc>
        <w:tc>
          <w:tcPr>
            <w:tcW w:w="702"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调查问卷</w:t>
            </w:r>
          </w:p>
        </w:tc>
      </w:tr>
    </w:tbl>
    <w:p>
      <w:pPr>
        <w:spacing w:line="584" w:lineRule="exact"/>
        <w:rPr>
          <w:rFonts w:ascii="仿宋_GB2312" w:eastAsia="仿宋_GB2312"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1.</w:t>
      </w:r>
      <w:r>
        <w:rPr>
          <w:rFonts w:hint="eastAsia" w:ascii="Times New Roman" w:hAnsi="Times New Roman" w:eastAsia="仿宋_GB2312" w:cs="Times New Roman"/>
          <w:sz w:val="28"/>
        </w:rPr>
        <w:t xml:space="preserve">政府购买农村产权交易资金 </w:t>
      </w:r>
      <w:r>
        <w:rPr>
          <w:rFonts w:ascii="Times New Roman" w:hAnsi="Times New Roman" w:eastAsia="仿宋_GB2312" w:cs="Times New Roman"/>
          <w:sz w:val="28"/>
        </w:rPr>
        <w:t>绩效目标表</w:t>
      </w:r>
      <w:bookmarkStart w:id="0" w:name="_Toc29799657"/>
      <w:bookmarkEnd w:id="0"/>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hint="eastAsia" w:ascii="Times New Roman" w:hAnsi="Times New Roman" w:eastAsia="仿宋_GB2312" w:cs="Times New Roman"/>
                <w:b/>
              </w:rPr>
              <w:t>通过项目的开展完成农村产权流转交易服务体系建设，积极开展集体资产流转交易鉴证，落实“应进必进”原则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站点服务</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业务咨询和办理工作人员数</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≥6个</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廊广政办【2017】4号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完成率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服务站点与任务数比</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廊广改革办【2021】2号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时效指标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及时拨付资金</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购买服务资金拨付企业</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≤3月</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往来票据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成本指标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人员服务费</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不高于当地劳务派遣费</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≤2500元</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社会效益指标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交易事务办结率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完成率和交易鉴证数的比率</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交易鉴证书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服务对象满意度指标</w:t>
            </w:r>
          </w:p>
        </w:tc>
        <w:tc>
          <w:tcPr>
            <w:tcW w:w="1985" w:type="dxa"/>
            <w:shd w:val="clear" w:color="auto" w:fill="auto"/>
            <w:vAlign w:val="center"/>
          </w:tcPr>
          <w:p>
            <w:pPr>
              <w:spacing w:line="300" w:lineRule="exact"/>
              <w:jc w:val="left"/>
              <w:rPr>
                <w:rFonts w:ascii="Times New Roman" w:hAnsi="Times New Roman" w:eastAsia="仿宋_GB2312" w:cs="Times New Roman"/>
              </w:rPr>
            </w:pP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服务满意度</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调查表</w:t>
            </w:r>
          </w:p>
        </w:tc>
      </w:tr>
    </w:tbl>
    <w:p>
      <w:pPr>
        <w:autoSpaceDE w:val="0"/>
        <w:autoSpaceDN w:val="0"/>
        <w:adjustRightInd w:val="0"/>
        <w:spacing w:line="584" w:lineRule="exact"/>
        <w:jc w:val="left"/>
        <w:rPr>
          <w:rFonts w:ascii="Times New Roman" w:hAnsi="Times New Roman" w:eastAsia="黑体" w:cs="Times New Roman"/>
          <w:sz w:val="44"/>
          <w:szCs w:val="44"/>
        </w:rPr>
      </w:pPr>
    </w:p>
    <w:p>
      <w:pPr>
        <w:autoSpaceDE w:val="0"/>
        <w:autoSpaceDN w:val="0"/>
        <w:adjustRightInd w:val="0"/>
        <w:spacing w:line="584" w:lineRule="exact"/>
        <w:jc w:val="left"/>
        <w:rPr>
          <w:rFonts w:ascii="Times New Roman" w:hAnsi="Times New Roman" w:eastAsia="黑体" w:cs="Times New Roman"/>
          <w:sz w:val="44"/>
          <w:szCs w:val="44"/>
        </w:rPr>
      </w:pPr>
    </w:p>
    <w:p>
      <w:pPr>
        <w:autoSpaceDE w:val="0"/>
        <w:autoSpaceDN w:val="0"/>
        <w:adjustRightInd w:val="0"/>
        <w:spacing w:line="584" w:lineRule="exact"/>
        <w:jc w:val="left"/>
        <w:rPr>
          <w:rFonts w:ascii="Times New Roman" w:hAnsi="Times New Roman" w:eastAsia="黑体" w:cs="Times New Roman"/>
          <w:sz w:val="44"/>
          <w:szCs w:val="44"/>
        </w:rPr>
      </w:pPr>
    </w:p>
    <w:p>
      <w:pPr>
        <w:autoSpaceDE w:val="0"/>
        <w:autoSpaceDN w:val="0"/>
        <w:adjustRightInd w:val="0"/>
        <w:spacing w:line="584" w:lineRule="exact"/>
        <w:jc w:val="left"/>
        <w:rPr>
          <w:rFonts w:ascii="Times New Roman" w:hAnsi="Times New Roman" w:eastAsia="黑体" w:cs="Times New Roman"/>
          <w:sz w:val="44"/>
          <w:szCs w:val="44"/>
        </w:rPr>
      </w:pPr>
    </w:p>
    <w:p>
      <w:pPr>
        <w:autoSpaceDE w:val="0"/>
        <w:autoSpaceDN w:val="0"/>
        <w:adjustRightInd w:val="0"/>
        <w:spacing w:line="584" w:lineRule="exact"/>
        <w:jc w:val="left"/>
        <w:rPr>
          <w:rFonts w:ascii="Times New Roman" w:hAnsi="Times New Roman" w:eastAsia="黑体" w:cs="Times New Roman"/>
          <w:sz w:val="44"/>
          <w:szCs w:val="44"/>
        </w:rPr>
      </w:pPr>
    </w:p>
    <w:p>
      <w:pPr>
        <w:autoSpaceDE w:val="0"/>
        <w:autoSpaceDN w:val="0"/>
        <w:adjustRightInd w:val="0"/>
        <w:spacing w:line="584"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2年，我部门安排政府采购预算</w:t>
      </w:r>
      <w:r>
        <w:rPr>
          <w:rFonts w:hint="eastAsia" w:ascii="Times New Roman" w:hAnsi="Times New Roman" w:eastAsia="仿宋_GB2312" w:cs="Times New Roman"/>
          <w:sz w:val="32"/>
          <w:szCs w:val="24"/>
        </w:rPr>
        <w:t>31.8</w:t>
      </w:r>
      <w:r>
        <w:rPr>
          <w:rFonts w:ascii="Times New Roman" w:hAnsi="Times New Roman" w:eastAsia="仿宋_GB2312" w:cs="Times New Roman"/>
          <w:sz w:val="32"/>
          <w:szCs w:val="24"/>
        </w:rPr>
        <w:t>万元。具体内容见下表。</w:t>
      </w:r>
    </w:p>
    <w:bookmarkEnd w:id="1"/>
    <w:p>
      <w:pPr>
        <w:jc w:val="center"/>
        <w:outlineLvl w:val="1"/>
        <w:rPr>
          <w:rFonts w:ascii="方正小标宋_GBK" w:eastAsia="方正小标宋_GBK" w:cs="Times New Roman"/>
          <w:sz w:val="32"/>
        </w:rPr>
      </w:pPr>
      <w:bookmarkStart w:id="2" w:name="_Toc64920910"/>
      <w:r>
        <w:rPr>
          <w:rFonts w:hint="eastAsia" w:ascii="方正小标宋_GBK" w:eastAsia="方正小标宋_GBK" w:cs="Times New Roman"/>
          <w:sz w:val="32"/>
        </w:rPr>
        <w:t>部门政府采购预算</w:t>
      </w:r>
      <w:bookmarkEnd w:id="2"/>
    </w:p>
    <w:p>
      <w:pPr>
        <w:outlineLvl w:val="1"/>
        <w:rPr>
          <w:rFonts w:ascii="方正小标宋_GBK" w:eastAsia="方正小标宋_GBK" w:cs="Times New Roman"/>
          <w:sz w:val="32"/>
        </w:rPr>
      </w:pPr>
      <w:r>
        <w:t>***廊坊市</w:t>
      </w:r>
      <w:r>
        <w:rPr>
          <w:rFonts w:hint="eastAsia"/>
        </w:rPr>
        <w:t>广阳区*</w:t>
      </w:r>
      <w:r>
        <w:t>**                                                                                                         单位：万元</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6"/>
        <w:gridCol w:w="888"/>
        <w:gridCol w:w="1041"/>
        <w:gridCol w:w="1041"/>
        <w:gridCol w:w="650"/>
        <w:gridCol w:w="780"/>
        <w:gridCol w:w="780"/>
        <w:gridCol w:w="885"/>
        <w:gridCol w:w="885"/>
        <w:gridCol w:w="885"/>
        <w:gridCol w:w="885"/>
        <w:gridCol w:w="885"/>
        <w:gridCol w:w="885"/>
        <w:gridCol w:w="885"/>
        <w:gridCol w:w="902"/>
        <w:gridCol w:w="8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68" w:type="pct"/>
            <w:gridSpan w:val="2"/>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政府采购项目来源</w:t>
            </w:r>
          </w:p>
        </w:tc>
        <w:tc>
          <w:tcPr>
            <w:tcW w:w="367" w:type="pct"/>
            <w:vMerge w:val="restar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采购物品名称</w:t>
            </w:r>
          </w:p>
        </w:tc>
        <w:tc>
          <w:tcPr>
            <w:tcW w:w="367" w:type="pct"/>
            <w:vMerge w:val="restar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政府采购目录序号</w:t>
            </w:r>
          </w:p>
        </w:tc>
        <w:tc>
          <w:tcPr>
            <w:tcW w:w="229" w:type="pct"/>
            <w:vMerge w:val="restar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计量  单位</w:t>
            </w:r>
          </w:p>
        </w:tc>
        <w:tc>
          <w:tcPr>
            <w:tcW w:w="275" w:type="pct"/>
            <w:vMerge w:val="restar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数量</w:t>
            </w:r>
          </w:p>
        </w:tc>
        <w:tc>
          <w:tcPr>
            <w:tcW w:w="275" w:type="pct"/>
            <w:vMerge w:val="restar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单价</w:t>
            </w:r>
          </w:p>
        </w:tc>
        <w:tc>
          <w:tcPr>
            <w:tcW w:w="2502" w:type="pct"/>
            <w:gridSpan w:val="8"/>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政府采购金额（当年部门预算安排资金）</w:t>
            </w:r>
          </w:p>
        </w:tc>
        <w:tc>
          <w:tcPr>
            <w:tcW w:w="312" w:type="pct"/>
            <w:vMerge w:val="restar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5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项目名称</w:t>
            </w:r>
          </w:p>
        </w:tc>
        <w:tc>
          <w:tcPr>
            <w:tcW w:w="31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预算    资金</w:t>
            </w:r>
          </w:p>
        </w:tc>
        <w:tc>
          <w:tcPr>
            <w:tcW w:w="367" w:type="pct"/>
            <w:vMerge w:val="continue"/>
          </w:tcPr>
          <w:p>
            <w:pPr>
              <w:rPr>
                <w:rFonts w:hint="eastAsia" w:ascii="仿宋_GB2312" w:hAnsi="仿宋_GB2312" w:eastAsia="仿宋_GB2312" w:cs="仿宋_GB2312"/>
              </w:rPr>
            </w:pPr>
          </w:p>
        </w:tc>
        <w:tc>
          <w:tcPr>
            <w:tcW w:w="367" w:type="pct"/>
            <w:vMerge w:val="continue"/>
          </w:tcPr>
          <w:p>
            <w:pPr>
              <w:rPr>
                <w:rFonts w:hint="eastAsia" w:ascii="仿宋_GB2312" w:hAnsi="仿宋_GB2312" w:eastAsia="仿宋_GB2312" w:cs="仿宋_GB2312"/>
              </w:rPr>
            </w:pPr>
          </w:p>
        </w:tc>
        <w:tc>
          <w:tcPr>
            <w:tcW w:w="229" w:type="pct"/>
            <w:vMerge w:val="continue"/>
          </w:tcPr>
          <w:p>
            <w:pPr>
              <w:rPr>
                <w:rFonts w:hint="eastAsia" w:ascii="仿宋_GB2312" w:hAnsi="仿宋_GB2312" w:eastAsia="仿宋_GB2312" w:cs="仿宋_GB2312"/>
              </w:rPr>
            </w:pPr>
          </w:p>
        </w:tc>
        <w:tc>
          <w:tcPr>
            <w:tcW w:w="275" w:type="pct"/>
            <w:vMerge w:val="continue"/>
          </w:tcPr>
          <w:p>
            <w:pPr>
              <w:rPr>
                <w:rFonts w:hint="eastAsia" w:ascii="仿宋_GB2312" w:hAnsi="仿宋_GB2312" w:eastAsia="仿宋_GB2312" w:cs="仿宋_GB2312"/>
              </w:rPr>
            </w:pPr>
          </w:p>
        </w:tc>
        <w:tc>
          <w:tcPr>
            <w:tcW w:w="275" w:type="pct"/>
            <w:vMerge w:val="continue"/>
          </w:tcPr>
          <w:p>
            <w:pPr>
              <w:rPr>
                <w:rFonts w:hint="eastAsia" w:ascii="仿宋_GB2312" w:hAnsi="仿宋_GB2312" w:eastAsia="仿宋_GB2312" w:cs="仿宋_GB2312"/>
              </w:rPr>
            </w:pPr>
          </w:p>
        </w:tc>
        <w:tc>
          <w:tcPr>
            <w:tcW w:w="312"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合计</w:t>
            </w:r>
          </w:p>
        </w:tc>
        <w:tc>
          <w:tcPr>
            <w:tcW w:w="312"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一般公共预算拨款</w:t>
            </w:r>
          </w:p>
        </w:tc>
        <w:tc>
          <w:tcPr>
            <w:tcW w:w="312"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基金预算拨款</w:t>
            </w:r>
          </w:p>
        </w:tc>
        <w:tc>
          <w:tcPr>
            <w:tcW w:w="312"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国有资本经营预算拨款</w:t>
            </w:r>
          </w:p>
        </w:tc>
        <w:tc>
          <w:tcPr>
            <w:tcW w:w="312"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财政专户核拨</w:t>
            </w:r>
          </w:p>
        </w:tc>
        <w:tc>
          <w:tcPr>
            <w:tcW w:w="312"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单位    资金</w:t>
            </w:r>
          </w:p>
        </w:tc>
        <w:tc>
          <w:tcPr>
            <w:tcW w:w="312"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财政拨    款结转</w:t>
            </w:r>
          </w:p>
        </w:tc>
        <w:tc>
          <w:tcPr>
            <w:tcW w:w="31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非财政    拨款结    转结余</w:t>
            </w:r>
          </w:p>
        </w:tc>
        <w:tc>
          <w:tcPr>
            <w:tcW w:w="312" w:type="pct"/>
            <w:vMerge w:val="continue"/>
          </w:tcPr>
          <w:p>
            <w:pPr>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5" w:type="pct"/>
            <w:vAlign w:val="center"/>
          </w:tcPr>
          <w:p>
            <w:pPr>
              <w:pStyle w:val="16"/>
              <w:rPr>
                <w:rFonts w:hint="eastAsia" w:ascii="仿宋_GB2312" w:hAnsi="仿宋_GB2312" w:eastAsia="仿宋_GB2312" w:cs="仿宋_GB2312"/>
                <w:b w:val="0"/>
                <w:bCs/>
                <w:lang w:eastAsia="zh-CN"/>
              </w:rPr>
            </w:pPr>
            <w:r>
              <w:rPr>
                <w:rFonts w:hint="eastAsia" w:ascii="仿宋_GB2312" w:hAnsi="仿宋_GB2312" w:eastAsia="仿宋_GB2312" w:cs="仿宋_GB2312"/>
                <w:b w:val="0"/>
                <w:bCs/>
                <w:lang w:eastAsia="zh-CN"/>
              </w:rPr>
              <w:t>政府购买农村产权交易服务资金</w:t>
            </w:r>
          </w:p>
        </w:tc>
        <w:tc>
          <w:tcPr>
            <w:tcW w:w="313" w:type="pct"/>
            <w:vAlign w:val="center"/>
          </w:tcPr>
          <w:p>
            <w:pPr>
              <w:pStyle w:val="17"/>
              <w:rPr>
                <w:rFonts w:hint="eastAsia" w:ascii="仿宋_GB2312" w:hAnsi="仿宋_GB2312" w:eastAsia="仿宋_GB2312" w:cs="仿宋_GB2312"/>
                <w:b w:val="0"/>
                <w:bCs/>
                <w:lang w:eastAsia="zh-CN"/>
              </w:rPr>
            </w:pPr>
            <w:r>
              <w:rPr>
                <w:rFonts w:hint="eastAsia" w:ascii="仿宋_GB2312" w:hAnsi="仿宋_GB2312" w:eastAsia="仿宋_GB2312" w:cs="仿宋_GB2312"/>
                <w:b w:val="0"/>
                <w:bCs/>
                <w:lang w:eastAsia="zh-CN"/>
              </w:rPr>
              <w:t>31.8</w:t>
            </w:r>
          </w:p>
        </w:tc>
        <w:tc>
          <w:tcPr>
            <w:tcW w:w="367" w:type="pct"/>
            <w:vAlign w:val="center"/>
          </w:tcPr>
          <w:p>
            <w:pPr>
              <w:pStyle w:val="18"/>
              <w:rPr>
                <w:rFonts w:hint="eastAsia" w:ascii="仿宋_GB2312" w:hAnsi="仿宋_GB2312" w:eastAsia="仿宋_GB2312" w:cs="仿宋_GB2312"/>
                <w:b w:val="0"/>
                <w:bCs/>
                <w:lang w:eastAsia="zh-CN"/>
              </w:rPr>
            </w:pPr>
            <w:r>
              <w:rPr>
                <w:rFonts w:hint="eastAsia" w:ascii="仿宋_GB2312" w:hAnsi="仿宋_GB2312" w:eastAsia="仿宋_GB2312" w:cs="仿宋_GB2312"/>
                <w:b w:val="0"/>
                <w:bCs/>
                <w:lang w:eastAsia="zh-CN"/>
              </w:rPr>
              <w:t>购买服务</w:t>
            </w:r>
          </w:p>
        </w:tc>
        <w:tc>
          <w:tcPr>
            <w:tcW w:w="367" w:type="pct"/>
            <w:vAlign w:val="center"/>
          </w:tcPr>
          <w:p>
            <w:pPr>
              <w:pStyle w:val="18"/>
              <w:rPr>
                <w:rFonts w:hint="eastAsia" w:ascii="仿宋_GB2312" w:hAnsi="仿宋_GB2312" w:eastAsia="仿宋_GB2312" w:cs="仿宋_GB2312"/>
                <w:b w:val="0"/>
                <w:bCs/>
              </w:rPr>
            </w:pPr>
          </w:p>
        </w:tc>
        <w:tc>
          <w:tcPr>
            <w:tcW w:w="229" w:type="pct"/>
            <w:vAlign w:val="center"/>
          </w:tcPr>
          <w:p>
            <w:pPr>
              <w:pStyle w:val="16"/>
              <w:rPr>
                <w:rFonts w:hint="eastAsia" w:ascii="仿宋_GB2312" w:hAnsi="仿宋_GB2312" w:eastAsia="仿宋_GB2312" w:cs="仿宋_GB2312"/>
                <w:b w:val="0"/>
                <w:bCs/>
              </w:rPr>
            </w:pPr>
          </w:p>
        </w:tc>
        <w:tc>
          <w:tcPr>
            <w:tcW w:w="275" w:type="pct"/>
            <w:vAlign w:val="center"/>
          </w:tcPr>
          <w:p>
            <w:pPr>
              <w:pStyle w:val="17"/>
              <w:rPr>
                <w:rFonts w:hint="eastAsia" w:ascii="仿宋_GB2312" w:hAnsi="仿宋_GB2312" w:eastAsia="仿宋_GB2312" w:cs="仿宋_GB2312"/>
                <w:b w:val="0"/>
                <w:bCs/>
                <w:lang w:eastAsia="zh-CN"/>
              </w:rPr>
            </w:pPr>
            <w:r>
              <w:rPr>
                <w:rFonts w:hint="eastAsia" w:ascii="仿宋_GB2312" w:hAnsi="仿宋_GB2312" w:eastAsia="仿宋_GB2312" w:cs="仿宋_GB2312"/>
                <w:b w:val="0"/>
                <w:bCs/>
                <w:lang w:eastAsia="zh-CN"/>
              </w:rPr>
              <w:t>1</w:t>
            </w:r>
          </w:p>
        </w:tc>
        <w:tc>
          <w:tcPr>
            <w:tcW w:w="275" w:type="pct"/>
            <w:vAlign w:val="center"/>
          </w:tcPr>
          <w:p>
            <w:pPr>
              <w:pStyle w:val="17"/>
              <w:rPr>
                <w:rFonts w:hint="eastAsia" w:ascii="仿宋_GB2312" w:hAnsi="仿宋_GB2312" w:eastAsia="仿宋_GB2312" w:cs="仿宋_GB2312"/>
                <w:b w:val="0"/>
                <w:bCs/>
                <w:lang w:eastAsia="zh-CN"/>
              </w:rPr>
            </w:pPr>
            <w:r>
              <w:rPr>
                <w:rFonts w:hint="eastAsia" w:ascii="仿宋_GB2312" w:hAnsi="仿宋_GB2312" w:eastAsia="仿宋_GB2312" w:cs="仿宋_GB2312"/>
                <w:b w:val="0"/>
                <w:bCs/>
                <w:lang w:eastAsia="zh-CN"/>
              </w:rPr>
              <w:t>31.8</w:t>
            </w:r>
          </w:p>
        </w:tc>
        <w:tc>
          <w:tcPr>
            <w:tcW w:w="312" w:type="pct"/>
            <w:vAlign w:val="center"/>
          </w:tcPr>
          <w:p>
            <w:pPr>
              <w:pStyle w:val="17"/>
              <w:rPr>
                <w:rFonts w:hint="eastAsia" w:ascii="仿宋_GB2312" w:hAnsi="仿宋_GB2312" w:eastAsia="仿宋_GB2312" w:cs="仿宋_GB2312"/>
                <w:b w:val="0"/>
                <w:bCs/>
                <w:lang w:eastAsia="zh-CN"/>
              </w:rPr>
            </w:pPr>
            <w:r>
              <w:rPr>
                <w:rFonts w:hint="eastAsia" w:ascii="仿宋_GB2312" w:hAnsi="仿宋_GB2312" w:eastAsia="仿宋_GB2312" w:cs="仿宋_GB2312"/>
                <w:b w:val="0"/>
                <w:bCs/>
                <w:lang w:eastAsia="zh-CN"/>
              </w:rPr>
              <w:t>31.8</w:t>
            </w:r>
          </w:p>
        </w:tc>
        <w:tc>
          <w:tcPr>
            <w:tcW w:w="312" w:type="pct"/>
            <w:vAlign w:val="center"/>
          </w:tcPr>
          <w:p>
            <w:pPr>
              <w:pStyle w:val="17"/>
              <w:rPr>
                <w:rFonts w:hint="eastAsia" w:ascii="仿宋_GB2312" w:hAnsi="仿宋_GB2312" w:eastAsia="仿宋_GB2312" w:cs="仿宋_GB2312"/>
                <w:b w:val="0"/>
                <w:bCs/>
                <w:lang w:eastAsia="zh-CN"/>
              </w:rPr>
            </w:pPr>
            <w:r>
              <w:rPr>
                <w:rFonts w:hint="eastAsia" w:ascii="仿宋_GB2312" w:hAnsi="仿宋_GB2312" w:eastAsia="仿宋_GB2312" w:cs="仿宋_GB2312"/>
                <w:b w:val="0"/>
                <w:bCs/>
                <w:lang w:eastAsia="zh-CN"/>
              </w:rPr>
              <w:t>31.8</w:t>
            </w:r>
          </w:p>
        </w:tc>
        <w:tc>
          <w:tcPr>
            <w:tcW w:w="312" w:type="pct"/>
            <w:vAlign w:val="center"/>
          </w:tcPr>
          <w:p>
            <w:pPr>
              <w:pStyle w:val="17"/>
              <w:rPr>
                <w:rFonts w:hint="eastAsia" w:ascii="仿宋_GB2312" w:hAnsi="仿宋_GB2312" w:eastAsia="仿宋_GB2312" w:cs="仿宋_GB2312"/>
                <w:b w:val="0"/>
                <w:bCs/>
              </w:rPr>
            </w:pPr>
          </w:p>
        </w:tc>
        <w:tc>
          <w:tcPr>
            <w:tcW w:w="312" w:type="pct"/>
            <w:vAlign w:val="center"/>
          </w:tcPr>
          <w:p>
            <w:pPr>
              <w:pStyle w:val="17"/>
              <w:rPr>
                <w:rFonts w:hint="eastAsia" w:ascii="仿宋_GB2312" w:hAnsi="仿宋_GB2312" w:eastAsia="仿宋_GB2312" w:cs="仿宋_GB2312"/>
                <w:b w:val="0"/>
                <w:bCs/>
              </w:rPr>
            </w:pPr>
          </w:p>
        </w:tc>
        <w:tc>
          <w:tcPr>
            <w:tcW w:w="312" w:type="pct"/>
            <w:vAlign w:val="center"/>
          </w:tcPr>
          <w:p>
            <w:pPr>
              <w:pStyle w:val="17"/>
              <w:rPr>
                <w:rFonts w:hint="eastAsia" w:ascii="仿宋_GB2312" w:hAnsi="仿宋_GB2312" w:eastAsia="仿宋_GB2312" w:cs="仿宋_GB2312"/>
                <w:b w:val="0"/>
                <w:bCs/>
              </w:rPr>
            </w:pPr>
          </w:p>
        </w:tc>
        <w:tc>
          <w:tcPr>
            <w:tcW w:w="312" w:type="pct"/>
            <w:vAlign w:val="center"/>
          </w:tcPr>
          <w:p>
            <w:pPr>
              <w:pStyle w:val="17"/>
              <w:rPr>
                <w:rFonts w:hint="eastAsia" w:ascii="仿宋_GB2312" w:hAnsi="仿宋_GB2312" w:eastAsia="仿宋_GB2312" w:cs="仿宋_GB2312"/>
                <w:b w:val="0"/>
                <w:bCs/>
              </w:rPr>
            </w:pPr>
          </w:p>
        </w:tc>
        <w:tc>
          <w:tcPr>
            <w:tcW w:w="312" w:type="pct"/>
            <w:vAlign w:val="center"/>
          </w:tcPr>
          <w:p>
            <w:pPr>
              <w:pStyle w:val="17"/>
              <w:rPr>
                <w:rFonts w:hint="eastAsia" w:ascii="仿宋_GB2312" w:hAnsi="仿宋_GB2312" w:eastAsia="仿宋_GB2312" w:cs="仿宋_GB2312"/>
                <w:b w:val="0"/>
                <w:bCs/>
              </w:rPr>
            </w:pPr>
          </w:p>
        </w:tc>
        <w:tc>
          <w:tcPr>
            <w:tcW w:w="313" w:type="pct"/>
            <w:vAlign w:val="center"/>
          </w:tcPr>
          <w:p>
            <w:pPr>
              <w:pStyle w:val="17"/>
              <w:rPr>
                <w:rFonts w:hint="eastAsia" w:ascii="仿宋_GB2312" w:hAnsi="仿宋_GB2312" w:eastAsia="仿宋_GB2312" w:cs="仿宋_GB2312"/>
                <w:b w:val="0"/>
                <w:bCs/>
              </w:rPr>
            </w:pPr>
          </w:p>
        </w:tc>
        <w:tc>
          <w:tcPr>
            <w:tcW w:w="312" w:type="pct"/>
            <w:vAlign w:val="center"/>
          </w:tcPr>
          <w:p>
            <w:pPr>
              <w:pStyle w:val="17"/>
              <w:rPr>
                <w:rFonts w:hint="eastAsia" w:ascii="仿宋_GB2312" w:hAnsi="仿宋_GB2312" w:eastAsia="仿宋_GB2312" w:cs="仿宋_GB2312"/>
                <w:b w:val="0"/>
                <w:bCs/>
                <w:lang w:eastAsia="zh-CN"/>
              </w:rPr>
            </w:pPr>
            <w:r>
              <w:rPr>
                <w:rFonts w:hint="eastAsia" w:ascii="仿宋_GB2312" w:hAnsi="仿宋_GB2312" w:eastAsia="仿宋_GB2312" w:cs="仿宋_GB2312"/>
                <w:b w:val="0"/>
                <w:bCs/>
                <w:lang w:eastAsia="zh-CN"/>
              </w:rPr>
              <w:t>31.8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5" w:type="pct"/>
            <w:vAlign w:val="center"/>
          </w:tcPr>
          <w:p>
            <w:pPr>
              <w:pStyle w:val="16"/>
              <w:rPr>
                <w:rFonts w:hint="eastAsia" w:ascii="仿宋_GB2312" w:hAnsi="仿宋_GB2312" w:eastAsia="仿宋_GB2312" w:cs="仿宋_GB2312"/>
              </w:rPr>
            </w:pPr>
          </w:p>
        </w:tc>
        <w:tc>
          <w:tcPr>
            <w:tcW w:w="313" w:type="pct"/>
            <w:vAlign w:val="center"/>
          </w:tcPr>
          <w:p>
            <w:pPr>
              <w:pStyle w:val="17"/>
              <w:rPr>
                <w:rFonts w:hint="eastAsia" w:ascii="仿宋_GB2312" w:hAnsi="仿宋_GB2312" w:eastAsia="仿宋_GB2312" w:cs="仿宋_GB2312"/>
              </w:rPr>
            </w:pPr>
          </w:p>
        </w:tc>
        <w:tc>
          <w:tcPr>
            <w:tcW w:w="367" w:type="pct"/>
            <w:vAlign w:val="center"/>
          </w:tcPr>
          <w:p>
            <w:pPr>
              <w:pStyle w:val="18"/>
              <w:rPr>
                <w:rFonts w:hint="eastAsia" w:ascii="仿宋_GB2312" w:hAnsi="仿宋_GB2312" w:eastAsia="仿宋_GB2312" w:cs="仿宋_GB2312"/>
              </w:rPr>
            </w:pPr>
          </w:p>
        </w:tc>
        <w:tc>
          <w:tcPr>
            <w:tcW w:w="367" w:type="pct"/>
            <w:vAlign w:val="center"/>
          </w:tcPr>
          <w:p>
            <w:pPr>
              <w:pStyle w:val="18"/>
              <w:rPr>
                <w:rFonts w:hint="eastAsia" w:ascii="仿宋_GB2312" w:hAnsi="仿宋_GB2312" w:eastAsia="仿宋_GB2312" w:cs="仿宋_GB2312"/>
              </w:rPr>
            </w:pPr>
          </w:p>
        </w:tc>
        <w:tc>
          <w:tcPr>
            <w:tcW w:w="229" w:type="pct"/>
            <w:vAlign w:val="center"/>
          </w:tcPr>
          <w:p>
            <w:pPr>
              <w:pStyle w:val="16"/>
              <w:rPr>
                <w:rFonts w:hint="eastAsia" w:ascii="仿宋_GB2312" w:hAnsi="仿宋_GB2312" w:eastAsia="仿宋_GB2312" w:cs="仿宋_GB2312"/>
              </w:rPr>
            </w:pPr>
          </w:p>
        </w:tc>
        <w:tc>
          <w:tcPr>
            <w:tcW w:w="275" w:type="pct"/>
            <w:vAlign w:val="center"/>
          </w:tcPr>
          <w:p>
            <w:pPr>
              <w:pStyle w:val="17"/>
              <w:rPr>
                <w:rFonts w:hint="eastAsia" w:ascii="仿宋_GB2312" w:hAnsi="仿宋_GB2312" w:eastAsia="仿宋_GB2312" w:cs="仿宋_GB2312"/>
              </w:rPr>
            </w:pPr>
          </w:p>
        </w:tc>
        <w:tc>
          <w:tcPr>
            <w:tcW w:w="275" w:type="pct"/>
            <w:vAlign w:val="center"/>
          </w:tcPr>
          <w:p>
            <w:pPr>
              <w:pStyle w:val="17"/>
              <w:rPr>
                <w:rFonts w:hint="eastAsia" w:ascii="仿宋_GB2312" w:hAnsi="仿宋_GB2312" w:eastAsia="仿宋_GB2312" w:cs="仿宋_GB2312"/>
              </w:rPr>
            </w:pPr>
          </w:p>
        </w:tc>
        <w:tc>
          <w:tcPr>
            <w:tcW w:w="312" w:type="pct"/>
            <w:vAlign w:val="center"/>
          </w:tcPr>
          <w:p>
            <w:pPr>
              <w:pStyle w:val="17"/>
              <w:rPr>
                <w:rFonts w:hint="eastAsia" w:ascii="仿宋_GB2312" w:hAnsi="仿宋_GB2312" w:eastAsia="仿宋_GB2312" w:cs="仿宋_GB2312"/>
              </w:rPr>
            </w:pPr>
          </w:p>
        </w:tc>
        <w:tc>
          <w:tcPr>
            <w:tcW w:w="312" w:type="pct"/>
            <w:vAlign w:val="center"/>
          </w:tcPr>
          <w:p>
            <w:pPr>
              <w:pStyle w:val="17"/>
              <w:rPr>
                <w:rFonts w:hint="eastAsia" w:ascii="仿宋_GB2312" w:hAnsi="仿宋_GB2312" w:eastAsia="仿宋_GB2312" w:cs="仿宋_GB2312"/>
              </w:rPr>
            </w:pPr>
          </w:p>
        </w:tc>
        <w:tc>
          <w:tcPr>
            <w:tcW w:w="312" w:type="pct"/>
            <w:vAlign w:val="center"/>
          </w:tcPr>
          <w:p>
            <w:pPr>
              <w:pStyle w:val="17"/>
              <w:rPr>
                <w:rFonts w:hint="eastAsia" w:ascii="仿宋_GB2312" w:hAnsi="仿宋_GB2312" w:eastAsia="仿宋_GB2312" w:cs="仿宋_GB2312"/>
              </w:rPr>
            </w:pPr>
          </w:p>
        </w:tc>
        <w:tc>
          <w:tcPr>
            <w:tcW w:w="312" w:type="pct"/>
            <w:vAlign w:val="center"/>
          </w:tcPr>
          <w:p>
            <w:pPr>
              <w:pStyle w:val="17"/>
              <w:rPr>
                <w:rFonts w:hint="eastAsia" w:ascii="仿宋_GB2312" w:hAnsi="仿宋_GB2312" w:eastAsia="仿宋_GB2312" w:cs="仿宋_GB2312"/>
              </w:rPr>
            </w:pPr>
          </w:p>
        </w:tc>
        <w:tc>
          <w:tcPr>
            <w:tcW w:w="312" w:type="pct"/>
            <w:vAlign w:val="center"/>
          </w:tcPr>
          <w:p>
            <w:pPr>
              <w:pStyle w:val="17"/>
              <w:rPr>
                <w:rFonts w:hint="eastAsia" w:ascii="仿宋_GB2312" w:hAnsi="仿宋_GB2312" w:eastAsia="仿宋_GB2312" w:cs="仿宋_GB2312"/>
              </w:rPr>
            </w:pPr>
          </w:p>
        </w:tc>
        <w:tc>
          <w:tcPr>
            <w:tcW w:w="312" w:type="pct"/>
            <w:vAlign w:val="center"/>
          </w:tcPr>
          <w:p>
            <w:pPr>
              <w:pStyle w:val="17"/>
              <w:rPr>
                <w:rFonts w:hint="eastAsia" w:ascii="仿宋_GB2312" w:hAnsi="仿宋_GB2312" w:eastAsia="仿宋_GB2312" w:cs="仿宋_GB2312"/>
              </w:rPr>
            </w:pPr>
          </w:p>
        </w:tc>
        <w:tc>
          <w:tcPr>
            <w:tcW w:w="312" w:type="pct"/>
            <w:vAlign w:val="center"/>
          </w:tcPr>
          <w:p>
            <w:pPr>
              <w:pStyle w:val="17"/>
              <w:rPr>
                <w:rFonts w:hint="eastAsia" w:ascii="仿宋_GB2312" w:hAnsi="仿宋_GB2312" w:eastAsia="仿宋_GB2312" w:cs="仿宋_GB2312"/>
              </w:rPr>
            </w:pPr>
          </w:p>
        </w:tc>
        <w:tc>
          <w:tcPr>
            <w:tcW w:w="313" w:type="pct"/>
            <w:vAlign w:val="center"/>
          </w:tcPr>
          <w:p>
            <w:pPr>
              <w:pStyle w:val="17"/>
              <w:rPr>
                <w:rFonts w:hint="eastAsia" w:ascii="仿宋_GB2312" w:hAnsi="仿宋_GB2312" w:eastAsia="仿宋_GB2312" w:cs="仿宋_GB2312"/>
              </w:rPr>
            </w:pPr>
          </w:p>
        </w:tc>
        <w:tc>
          <w:tcPr>
            <w:tcW w:w="312" w:type="pct"/>
            <w:vAlign w:val="center"/>
          </w:tcPr>
          <w:p>
            <w:pPr>
              <w:pStyle w:val="17"/>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5" w:type="pct"/>
            <w:vAlign w:val="center"/>
          </w:tcPr>
          <w:p>
            <w:pPr>
              <w:pStyle w:val="14"/>
              <w:rPr>
                <w:rFonts w:hint="eastAsia" w:ascii="仿宋_GB2312" w:hAnsi="仿宋_GB2312" w:eastAsia="仿宋_GB2312" w:cs="仿宋_GB2312"/>
              </w:rPr>
            </w:pPr>
          </w:p>
        </w:tc>
        <w:tc>
          <w:tcPr>
            <w:tcW w:w="313" w:type="pct"/>
            <w:vAlign w:val="center"/>
          </w:tcPr>
          <w:p>
            <w:pPr>
              <w:pStyle w:val="13"/>
              <w:rPr>
                <w:rFonts w:hint="eastAsia" w:ascii="仿宋_GB2312" w:hAnsi="仿宋_GB2312" w:eastAsia="仿宋_GB2312" w:cs="仿宋_GB2312"/>
              </w:rPr>
            </w:pPr>
          </w:p>
        </w:tc>
        <w:tc>
          <w:tcPr>
            <w:tcW w:w="367" w:type="pct"/>
            <w:vAlign w:val="center"/>
          </w:tcPr>
          <w:p>
            <w:pPr>
              <w:pStyle w:val="14"/>
              <w:rPr>
                <w:rFonts w:hint="eastAsia" w:ascii="仿宋_GB2312" w:hAnsi="仿宋_GB2312" w:eastAsia="仿宋_GB2312" w:cs="仿宋_GB2312"/>
              </w:rPr>
            </w:pPr>
          </w:p>
        </w:tc>
        <w:tc>
          <w:tcPr>
            <w:tcW w:w="367" w:type="pct"/>
            <w:vAlign w:val="center"/>
          </w:tcPr>
          <w:p>
            <w:pPr>
              <w:pStyle w:val="14"/>
              <w:rPr>
                <w:rFonts w:hint="eastAsia" w:ascii="仿宋_GB2312" w:hAnsi="仿宋_GB2312" w:eastAsia="仿宋_GB2312" w:cs="仿宋_GB2312"/>
              </w:rPr>
            </w:pPr>
          </w:p>
        </w:tc>
        <w:tc>
          <w:tcPr>
            <w:tcW w:w="229" w:type="pct"/>
            <w:vAlign w:val="center"/>
          </w:tcPr>
          <w:p>
            <w:pPr>
              <w:pStyle w:val="15"/>
              <w:rPr>
                <w:rFonts w:hint="eastAsia" w:ascii="仿宋_GB2312" w:hAnsi="仿宋_GB2312" w:eastAsia="仿宋_GB2312" w:cs="仿宋_GB2312"/>
              </w:rPr>
            </w:pPr>
          </w:p>
        </w:tc>
        <w:tc>
          <w:tcPr>
            <w:tcW w:w="275" w:type="pct"/>
            <w:vAlign w:val="center"/>
          </w:tcPr>
          <w:p>
            <w:pPr>
              <w:pStyle w:val="13"/>
              <w:rPr>
                <w:rFonts w:hint="eastAsia" w:ascii="仿宋_GB2312" w:hAnsi="仿宋_GB2312" w:eastAsia="仿宋_GB2312" w:cs="仿宋_GB2312"/>
              </w:rPr>
            </w:pPr>
          </w:p>
        </w:tc>
        <w:tc>
          <w:tcPr>
            <w:tcW w:w="275" w:type="pct"/>
            <w:vAlign w:val="center"/>
          </w:tcPr>
          <w:p>
            <w:pPr>
              <w:pStyle w:val="13"/>
              <w:rPr>
                <w:rFonts w:hint="eastAsia" w:ascii="仿宋_GB2312" w:hAnsi="仿宋_GB2312" w:eastAsia="仿宋_GB2312" w:cs="仿宋_GB2312"/>
              </w:rPr>
            </w:pPr>
          </w:p>
        </w:tc>
        <w:tc>
          <w:tcPr>
            <w:tcW w:w="312" w:type="pct"/>
            <w:vAlign w:val="center"/>
          </w:tcPr>
          <w:p>
            <w:pPr>
              <w:pStyle w:val="13"/>
              <w:rPr>
                <w:rFonts w:hint="eastAsia" w:ascii="仿宋_GB2312" w:hAnsi="仿宋_GB2312" w:eastAsia="仿宋_GB2312" w:cs="仿宋_GB2312"/>
              </w:rPr>
            </w:pPr>
          </w:p>
        </w:tc>
        <w:tc>
          <w:tcPr>
            <w:tcW w:w="312" w:type="pct"/>
            <w:vAlign w:val="center"/>
          </w:tcPr>
          <w:p>
            <w:pPr>
              <w:pStyle w:val="13"/>
              <w:rPr>
                <w:rFonts w:hint="eastAsia" w:ascii="仿宋_GB2312" w:hAnsi="仿宋_GB2312" w:eastAsia="仿宋_GB2312" w:cs="仿宋_GB2312"/>
              </w:rPr>
            </w:pPr>
          </w:p>
        </w:tc>
        <w:tc>
          <w:tcPr>
            <w:tcW w:w="312" w:type="pct"/>
            <w:vAlign w:val="center"/>
          </w:tcPr>
          <w:p>
            <w:pPr>
              <w:pStyle w:val="13"/>
              <w:rPr>
                <w:rFonts w:hint="eastAsia" w:ascii="仿宋_GB2312" w:hAnsi="仿宋_GB2312" w:eastAsia="仿宋_GB2312" w:cs="仿宋_GB2312"/>
              </w:rPr>
            </w:pPr>
          </w:p>
        </w:tc>
        <w:tc>
          <w:tcPr>
            <w:tcW w:w="312" w:type="pct"/>
            <w:vAlign w:val="center"/>
          </w:tcPr>
          <w:p>
            <w:pPr>
              <w:pStyle w:val="13"/>
              <w:rPr>
                <w:rFonts w:hint="eastAsia" w:ascii="仿宋_GB2312" w:hAnsi="仿宋_GB2312" w:eastAsia="仿宋_GB2312" w:cs="仿宋_GB2312"/>
              </w:rPr>
            </w:pPr>
          </w:p>
        </w:tc>
        <w:tc>
          <w:tcPr>
            <w:tcW w:w="312" w:type="pct"/>
            <w:vAlign w:val="center"/>
          </w:tcPr>
          <w:p>
            <w:pPr>
              <w:pStyle w:val="13"/>
              <w:rPr>
                <w:rFonts w:hint="eastAsia" w:ascii="仿宋_GB2312" w:hAnsi="仿宋_GB2312" w:eastAsia="仿宋_GB2312" w:cs="仿宋_GB2312"/>
              </w:rPr>
            </w:pPr>
          </w:p>
        </w:tc>
        <w:tc>
          <w:tcPr>
            <w:tcW w:w="312" w:type="pct"/>
            <w:vAlign w:val="center"/>
          </w:tcPr>
          <w:p>
            <w:pPr>
              <w:pStyle w:val="13"/>
              <w:rPr>
                <w:rFonts w:hint="eastAsia" w:ascii="仿宋_GB2312" w:hAnsi="仿宋_GB2312" w:eastAsia="仿宋_GB2312" w:cs="仿宋_GB2312"/>
              </w:rPr>
            </w:pPr>
          </w:p>
        </w:tc>
        <w:tc>
          <w:tcPr>
            <w:tcW w:w="312" w:type="pct"/>
            <w:vAlign w:val="center"/>
          </w:tcPr>
          <w:p>
            <w:pPr>
              <w:pStyle w:val="13"/>
              <w:rPr>
                <w:rFonts w:hint="eastAsia" w:ascii="仿宋_GB2312" w:hAnsi="仿宋_GB2312" w:eastAsia="仿宋_GB2312" w:cs="仿宋_GB2312"/>
              </w:rPr>
            </w:pPr>
          </w:p>
        </w:tc>
        <w:tc>
          <w:tcPr>
            <w:tcW w:w="313" w:type="pct"/>
            <w:vAlign w:val="center"/>
          </w:tcPr>
          <w:p>
            <w:pPr>
              <w:pStyle w:val="13"/>
              <w:rPr>
                <w:rFonts w:hint="eastAsia" w:ascii="仿宋_GB2312" w:hAnsi="仿宋_GB2312" w:eastAsia="仿宋_GB2312" w:cs="仿宋_GB2312"/>
              </w:rPr>
            </w:pPr>
          </w:p>
        </w:tc>
        <w:tc>
          <w:tcPr>
            <w:tcW w:w="312" w:type="pct"/>
            <w:vAlign w:val="center"/>
          </w:tcPr>
          <w:p>
            <w:pPr>
              <w:pStyle w:val="13"/>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5" w:type="pct"/>
            <w:vAlign w:val="center"/>
          </w:tcPr>
          <w:p>
            <w:pPr>
              <w:pStyle w:val="14"/>
              <w:rPr>
                <w:rFonts w:hint="eastAsia" w:ascii="仿宋_GB2312" w:hAnsi="仿宋_GB2312" w:eastAsia="仿宋_GB2312" w:cs="仿宋_GB2312"/>
              </w:rPr>
            </w:pPr>
          </w:p>
        </w:tc>
        <w:tc>
          <w:tcPr>
            <w:tcW w:w="313" w:type="pct"/>
            <w:vAlign w:val="center"/>
          </w:tcPr>
          <w:p>
            <w:pPr>
              <w:pStyle w:val="13"/>
              <w:rPr>
                <w:rFonts w:hint="eastAsia" w:ascii="仿宋_GB2312" w:hAnsi="仿宋_GB2312" w:eastAsia="仿宋_GB2312" w:cs="仿宋_GB2312"/>
              </w:rPr>
            </w:pPr>
          </w:p>
        </w:tc>
        <w:tc>
          <w:tcPr>
            <w:tcW w:w="367" w:type="pct"/>
            <w:vAlign w:val="center"/>
          </w:tcPr>
          <w:p>
            <w:pPr>
              <w:pStyle w:val="14"/>
              <w:rPr>
                <w:rFonts w:hint="eastAsia" w:ascii="仿宋_GB2312" w:hAnsi="仿宋_GB2312" w:eastAsia="仿宋_GB2312" w:cs="仿宋_GB2312"/>
              </w:rPr>
            </w:pPr>
          </w:p>
        </w:tc>
        <w:tc>
          <w:tcPr>
            <w:tcW w:w="367" w:type="pct"/>
            <w:vAlign w:val="center"/>
          </w:tcPr>
          <w:p>
            <w:pPr>
              <w:pStyle w:val="14"/>
              <w:rPr>
                <w:rFonts w:hint="eastAsia" w:ascii="仿宋_GB2312" w:hAnsi="仿宋_GB2312" w:eastAsia="仿宋_GB2312" w:cs="仿宋_GB2312"/>
              </w:rPr>
            </w:pPr>
          </w:p>
        </w:tc>
        <w:tc>
          <w:tcPr>
            <w:tcW w:w="229" w:type="pct"/>
            <w:vAlign w:val="center"/>
          </w:tcPr>
          <w:p>
            <w:pPr>
              <w:pStyle w:val="15"/>
              <w:rPr>
                <w:rFonts w:hint="eastAsia" w:ascii="仿宋_GB2312" w:hAnsi="仿宋_GB2312" w:eastAsia="仿宋_GB2312" w:cs="仿宋_GB2312"/>
              </w:rPr>
            </w:pPr>
          </w:p>
        </w:tc>
        <w:tc>
          <w:tcPr>
            <w:tcW w:w="275" w:type="pct"/>
            <w:vAlign w:val="center"/>
          </w:tcPr>
          <w:p>
            <w:pPr>
              <w:pStyle w:val="13"/>
              <w:rPr>
                <w:rFonts w:hint="eastAsia" w:ascii="仿宋_GB2312" w:hAnsi="仿宋_GB2312" w:eastAsia="仿宋_GB2312" w:cs="仿宋_GB2312"/>
              </w:rPr>
            </w:pPr>
          </w:p>
        </w:tc>
        <w:tc>
          <w:tcPr>
            <w:tcW w:w="275" w:type="pct"/>
            <w:vAlign w:val="center"/>
          </w:tcPr>
          <w:p>
            <w:pPr>
              <w:pStyle w:val="13"/>
              <w:rPr>
                <w:rFonts w:hint="eastAsia" w:ascii="仿宋_GB2312" w:hAnsi="仿宋_GB2312" w:eastAsia="仿宋_GB2312" w:cs="仿宋_GB2312"/>
              </w:rPr>
            </w:pPr>
          </w:p>
        </w:tc>
        <w:tc>
          <w:tcPr>
            <w:tcW w:w="312" w:type="pct"/>
            <w:vAlign w:val="center"/>
          </w:tcPr>
          <w:p>
            <w:pPr>
              <w:pStyle w:val="13"/>
              <w:rPr>
                <w:rFonts w:hint="eastAsia" w:ascii="仿宋_GB2312" w:hAnsi="仿宋_GB2312" w:eastAsia="仿宋_GB2312" w:cs="仿宋_GB2312"/>
              </w:rPr>
            </w:pPr>
          </w:p>
        </w:tc>
        <w:tc>
          <w:tcPr>
            <w:tcW w:w="312" w:type="pct"/>
            <w:vAlign w:val="center"/>
          </w:tcPr>
          <w:p>
            <w:pPr>
              <w:pStyle w:val="13"/>
              <w:rPr>
                <w:rFonts w:hint="eastAsia" w:ascii="仿宋_GB2312" w:hAnsi="仿宋_GB2312" w:eastAsia="仿宋_GB2312" w:cs="仿宋_GB2312"/>
              </w:rPr>
            </w:pPr>
          </w:p>
        </w:tc>
        <w:tc>
          <w:tcPr>
            <w:tcW w:w="312" w:type="pct"/>
            <w:vAlign w:val="center"/>
          </w:tcPr>
          <w:p>
            <w:pPr>
              <w:pStyle w:val="13"/>
              <w:rPr>
                <w:rFonts w:hint="eastAsia" w:ascii="仿宋_GB2312" w:hAnsi="仿宋_GB2312" w:eastAsia="仿宋_GB2312" w:cs="仿宋_GB2312"/>
              </w:rPr>
            </w:pPr>
          </w:p>
        </w:tc>
        <w:tc>
          <w:tcPr>
            <w:tcW w:w="312" w:type="pct"/>
            <w:vAlign w:val="center"/>
          </w:tcPr>
          <w:p>
            <w:pPr>
              <w:pStyle w:val="13"/>
              <w:rPr>
                <w:rFonts w:hint="eastAsia" w:ascii="仿宋_GB2312" w:hAnsi="仿宋_GB2312" w:eastAsia="仿宋_GB2312" w:cs="仿宋_GB2312"/>
              </w:rPr>
            </w:pPr>
          </w:p>
        </w:tc>
        <w:tc>
          <w:tcPr>
            <w:tcW w:w="312" w:type="pct"/>
            <w:vAlign w:val="center"/>
          </w:tcPr>
          <w:p>
            <w:pPr>
              <w:pStyle w:val="13"/>
              <w:rPr>
                <w:rFonts w:hint="eastAsia" w:ascii="仿宋_GB2312" w:hAnsi="仿宋_GB2312" w:eastAsia="仿宋_GB2312" w:cs="仿宋_GB2312"/>
              </w:rPr>
            </w:pPr>
          </w:p>
        </w:tc>
        <w:tc>
          <w:tcPr>
            <w:tcW w:w="312" w:type="pct"/>
            <w:vAlign w:val="center"/>
          </w:tcPr>
          <w:p>
            <w:pPr>
              <w:pStyle w:val="13"/>
              <w:rPr>
                <w:rFonts w:hint="eastAsia" w:ascii="仿宋_GB2312" w:hAnsi="仿宋_GB2312" w:eastAsia="仿宋_GB2312" w:cs="仿宋_GB2312"/>
              </w:rPr>
            </w:pPr>
          </w:p>
        </w:tc>
        <w:tc>
          <w:tcPr>
            <w:tcW w:w="312" w:type="pct"/>
            <w:vAlign w:val="center"/>
          </w:tcPr>
          <w:p>
            <w:pPr>
              <w:pStyle w:val="13"/>
              <w:rPr>
                <w:rFonts w:hint="eastAsia" w:ascii="仿宋_GB2312" w:hAnsi="仿宋_GB2312" w:eastAsia="仿宋_GB2312" w:cs="仿宋_GB2312"/>
              </w:rPr>
            </w:pPr>
          </w:p>
        </w:tc>
        <w:tc>
          <w:tcPr>
            <w:tcW w:w="313" w:type="pct"/>
            <w:vAlign w:val="center"/>
          </w:tcPr>
          <w:p>
            <w:pPr>
              <w:pStyle w:val="13"/>
              <w:rPr>
                <w:rFonts w:hint="eastAsia" w:ascii="仿宋_GB2312" w:hAnsi="仿宋_GB2312" w:eastAsia="仿宋_GB2312" w:cs="仿宋_GB2312"/>
              </w:rPr>
            </w:pPr>
          </w:p>
        </w:tc>
        <w:tc>
          <w:tcPr>
            <w:tcW w:w="312" w:type="pct"/>
            <w:vAlign w:val="center"/>
          </w:tcPr>
          <w:p>
            <w:pPr>
              <w:pStyle w:val="13"/>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5" w:type="pct"/>
            <w:vAlign w:val="center"/>
          </w:tcPr>
          <w:p>
            <w:pPr>
              <w:pStyle w:val="14"/>
              <w:rPr>
                <w:rFonts w:hint="eastAsia" w:ascii="仿宋_GB2312" w:hAnsi="仿宋_GB2312" w:eastAsia="仿宋_GB2312" w:cs="仿宋_GB2312"/>
              </w:rPr>
            </w:pPr>
          </w:p>
        </w:tc>
        <w:tc>
          <w:tcPr>
            <w:tcW w:w="313" w:type="pct"/>
            <w:vAlign w:val="center"/>
          </w:tcPr>
          <w:p>
            <w:pPr>
              <w:pStyle w:val="13"/>
              <w:rPr>
                <w:rFonts w:hint="eastAsia" w:ascii="仿宋_GB2312" w:hAnsi="仿宋_GB2312" w:eastAsia="仿宋_GB2312" w:cs="仿宋_GB2312"/>
              </w:rPr>
            </w:pPr>
          </w:p>
        </w:tc>
        <w:tc>
          <w:tcPr>
            <w:tcW w:w="367" w:type="pct"/>
            <w:vAlign w:val="center"/>
          </w:tcPr>
          <w:p>
            <w:pPr>
              <w:pStyle w:val="14"/>
              <w:rPr>
                <w:rFonts w:hint="eastAsia" w:ascii="仿宋_GB2312" w:hAnsi="仿宋_GB2312" w:eastAsia="仿宋_GB2312" w:cs="仿宋_GB2312"/>
              </w:rPr>
            </w:pPr>
          </w:p>
        </w:tc>
        <w:tc>
          <w:tcPr>
            <w:tcW w:w="367" w:type="pct"/>
            <w:vAlign w:val="center"/>
          </w:tcPr>
          <w:p>
            <w:pPr>
              <w:pStyle w:val="14"/>
              <w:rPr>
                <w:rFonts w:hint="eastAsia" w:ascii="仿宋_GB2312" w:hAnsi="仿宋_GB2312" w:eastAsia="仿宋_GB2312" w:cs="仿宋_GB2312"/>
              </w:rPr>
            </w:pPr>
          </w:p>
        </w:tc>
        <w:tc>
          <w:tcPr>
            <w:tcW w:w="229" w:type="pct"/>
            <w:vAlign w:val="center"/>
          </w:tcPr>
          <w:p>
            <w:pPr>
              <w:pStyle w:val="15"/>
              <w:rPr>
                <w:rFonts w:hint="eastAsia" w:ascii="仿宋_GB2312" w:hAnsi="仿宋_GB2312" w:eastAsia="仿宋_GB2312" w:cs="仿宋_GB2312"/>
              </w:rPr>
            </w:pPr>
          </w:p>
        </w:tc>
        <w:tc>
          <w:tcPr>
            <w:tcW w:w="275" w:type="pct"/>
            <w:vAlign w:val="center"/>
          </w:tcPr>
          <w:p>
            <w:pPr>
              <w:pStyle w:val="13"/>
              <w:rPr>
                <w:rFonts w:hint="eastAsia" w:ascii="仿宋_GB2312" w:hAnsi="仿宋_GB2312" w:eastAsia="仿宋_GB2312" w:cs="仿宋_GB2312"/>
              </w:rPr>
            </w:pPr>
          </w:p>
        </w:tc>
        <w:tc>
          <w:tcPr>
            <w:tcW w:w="275" w:type="pct"/>
            <w:vAlign w:val="center"/>
          </w:tcPr>
          <w:p>
            <w:pPr>
              <w:pStyle w:val="13"/>
              <w:rPr>
                <w:rFonts w:hint="eastAsia" w:ascii="仿宋_GB2312" w:hAnsi="仿宋_GB2312" w:eastAsia="仿宋_GB2312" w:cs="仿宋_GB2312"/>
              </w:rPr>
            </w:pPr>
          </w:p>
        </w:tc>
        <w:tc>
          <w:tcPr>
            <w:tcW w:w="312" w:type="pct"/>
            <w:vAlign w:val="center"/>
          </w:tcPr>
          <w:p>
            <w:pPr>
              <w:pStyle w:val="13"/>
              <w:rPr>
                <w:rFonts w:hint="eastAsia" w:ascii="仿宋_GB2312" w:hAnsi="仿宋_GB2312" w:eastAsia="仿宋_GB2312" w:cs="仿宋_GB2312"/>
              </w:rPr>
            </w:pPr>
          </w:p>
        </w:tc>
        <w:tc>
          <w:tcPr>
            <w:tcW w:w="312" w:type="pct"/>
            <w:vAlign w:val="center"/>
          </w:tcPr>
          <w:p>
            <w:pPr>
              <w:pStyle w:val="13"/>
              <w:rPr>
                <w:rFonts w:hint="eastAsia" w:ascii="仿宋_GB2312" w:hAnsi="仿宋_GB2312" w:eastAsia="仿宋_GB2312" w:cs="仿宋_GB2312"/>
              </w:rPr>
            </w:pPr>
          </w:p>
        </w:tc>
        <w:tc>
          <w:tcPr>
            <w:tcW w:w="312" w:type="pct"/>
            <w:vAlign w:val="center"/>
          </w:tcPr>
          <w:p>
            <w:pPr>
              <w:pStyle w:val="13"/>
              <w:rPr>
                <w:rFonts w:hint="eastAsia" w:ascii="仿宋_GB2312" w:hAnsi="仿宋_GB2312" w:eastAsia="仿宋_GB2312" w:cs="仿宋_GB2312"/>
              </w:rPr>
            </w:pPr>
          </w:p>
        </w:tc>
        <w:tc>
          <w:tcPr>
            <w:tcW w:w="312" w:type="pct"/>
            <w:vAlign w:val="center"/>
          </w:tcPr>
          <w:p>
            <w:pPr>
              <w:pStyle w:val="13"/>
              <w:rPr>
                <w:rFonts w:hint="eastAsia" w:ascii="仿宋_GB2312" w:hAnsi="仿宋_GB2312" w:eastAsia="仿宋_GB2312" w:cs="仿宋_GB2312"/>
              </w:rPr>
            </w:pPr>
          </w:p>
        </w:tc>
        <w:tc>
          <w:tcPr>
            <w:tcW w:w="312" w:type="pct"/>
            <w:vAlign w:val="center"/>
          </w:tcPr>
          <w:p>
            <w:pPr>
              <w:pStyle w:val="13"/>
              <w:rPr>
                <w:rFonts w:hint="eastAsia" w:ascii="仿宋_GB2312" w:hAnsi="仿宋_GB2312" w:eastAsia="仿宋_GB2312" w:cs="仿宋_GB2312"/>
              </w:rPr>
            </w:pPr>
          </w:p>
        </w:tc>
        <w:tc>
          <w:tcPr>
            <w:tcW w:w="312" w:type="pct"/>
            <w:vAlign w:val="center"/>
          </w:tcPr>
          <w:p>
            <w:pPr>
              <w:pStyle w:val="13"/>
              <w:rPr>
                <w:rFonts w:hint="eastAsia" w:ascii="仿宋_GB2312" w:hAnsi="仿宋_GB2312" w:eastAsia="仿宋_GB2312" w:cs="仿宋_GB2312"/>
              </w:rPr>
            </w:pPr>
          </w:p>
        </w:tc>
        <w:tc>
          <w:tcPr>
            <w:tcW w:w="312" w:type="pct"/>
            <w:vAlign w:val="center"/>
          </w:tcPr>
          <w:p>
            <w:pPr>
              <w:pStyle w:val="13"/>
              <w:rPr>
                <w:rFonts w:hint="eastAsia" w:ascii="仿宋_GB2312" w:hAnsi="仿宋_GB2312" w:eastAsia="仿宋_GB2312" w:cs="仿宋_GB2312"/>
              </w:rPr>
            </w:pPr>
          </w:p>
        </w:tc>
        <w:tc>
          <w:tcPr>
            <w:tcW w:w="313" w:type="pct"/>
            <w:vAlign w:val="center"/>
          </w:tcPr>
          <w:p>
            <w:pPr>
              <w:pStyle w:val="13"/>
              <w:rPr>
                <w:rFonts w:hint="eastAsia" w:ascii="仿宋_GB2312" w:hAnsi="仿宋_GB2312" w:eastAsia="仿宋_GB2312" w:cs="仿宋_GB2312"/>
              </w:rPr>
            </w:pPr>
          </w:p>
        </w:tc>
        <w:tc>
          <w:tcPr>
            <w:tcW w:w="312" w:type="pct"/>
            <w:vAlign w:val="center"/>
          </w:tcPr>
          <w:p>
            <w:pPr>
              <w:pStyle w:val="13"/>
              <w:rPr>
                <w:rFonts w:hint="eastAsia" w:ascii="仿宋_GB2312" w:hAnsi="仿宋_GB2312" w:eastAsia="仿宋_GB2312" w:cs="仿宋_GB2312"/>
              </w:rPr>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广阳区供销社</w:t>
      </w:r>
      <w:r>
        <w:rPr>
          <w:rFonts w:ascii="Times New Roman" w:hAnsi="Times New Roman" w:eastAsia="仿宋_GB2312" w:cs="Times New Roman"/>
          <w:sz w:val="32"/>
          <w:szCs w:val="32"/>
        </w:rPr>
        <w:t>（含所属单位）上年末固定资产金额为</w:t>
      </w:r>
      <w:r>
        <w:rPr>
          <w:rFonts w:hint="eastAsia" w:ascii="Times New Roman" w:hAnsi="Times New Roman" w:eastAsia="仿宋_GB2312" w:cs="Times New Roman"/>
          <w:sz w:val="32"/>
          <w:szCs w:val="32"/>
        </w:rPr>
        <w:t>1.576482</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hint="default" w:ascii="Times New Roman" w:hAnsi="Times New Roman" w:eastAsia="仿宋_GB2312" w:cs="Times New Roman"/>
                <w:kern w:val="0"/>
                <w:sz w:val="22"/>
                <w:lang w:val="en-US" w:eastAsia="zh-CN"/>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w:t>
            </w:r>
            <w:r>
              <w:rPr>
                <w:rFonts w:hint="eastAsia" w:ascii="Times New Roman" w:hAnsi="Times New Roman" w:eastAsia="仿宋_GB2312" w:cs="Times New Roman"/>
                <w:kern w:val="0"/>
                <w:sz w:val="22"/>
                <w:lang w:val="en-US" w:eastAsia="zh-CN"/>
              </w:rPr>
              <w:t>供销社</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1.576482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打印机、传真机、办公家具</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1.576482</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15</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230E6"/>
    <w:rsid w:val="000B0681"/>
    <w:rsid w:val="000F6018"/>
    <w:rsid w:val="00142C4E"/>
    <w:rsid w:val="0025632D"/>
    <w:rsid w:val="003059E0"/>
    <w:rsid w:val="0036492F"/>
    <w:rsid w:val="00457567"/>
    <w:rsid w:val="004A54AA"/>
    <w:rsid w:val="00590029"/>
    <w:rsid w:val="007A05B6"/>
    <w:rsid w:val="00944233"/>
    <w:rsid w:val="00A63BCA"/>
    <w:rsid w:val="00B40732"/>
    <w:rsid w:val="00B50FD4"/>
    <w:rsid w:val="00B80935"/>
    <w:rsid w:val="00C2049D"/>
    <w:rsid w:val="00C63F50"/>
    <w:rsid w:val="00D347CC"/>
    <w:rsid w:val="00DC72B4"/>
    <w:rsid w:val="04D65F35"/>
    <w:rsid w:val="0CEC1180"/>
    <w:rsid w:val="2D2B4E34"/>
    <w:rsid w:val="36E30F73"/>
    <w:rsid w:val="450E6D56"/>
    <w:rsid w:val="6B5225D4"/>
    <w:rsid w:val="73693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770</Words>
  <Characters>4391</Characters>
  <Lines>36</Lines>
  <Paragraphs>10</Paragraphs>
  <TotalTime>4</TotalTime>
  <ScaleCrop>false</ScaleCrop>
  <LinksUpToDate>false</LinksUpToDate>
  <CharactersWithSpaces>5151</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lenovo</cp:lastModifiedBy>
  <cp:lastPrinted>2018-01-30T06:12:00Z</cp:lastPrinted>
  <dcterms:modified xsi:type="dcterms:W3CDTF">2022-07-07T00:45:18Z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B719D1478559493A865C93BD75922B5F</vt:lpwstr>
  </property>
</Properties>
</file>