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6"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第九小学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6"/>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第九小学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spacing w:line="579" w:lineRule="exact"/>
        <w:jc w:val="left"/>
        <w:rPr>
          <w:rFonts w:ascii="仿宋_GB2312" w:hAnsi="宋体" w:eastAsia="仿宋_GB2312" w:cs="宋体"/>
          <w:color w:val="000000"/>
          <w:kern w:val="0"/>
          <w:sz w:val="32"/>
          <w:szCs w:val="32"/>
        </w:rPr>
      </w:pP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spacing w:line="579"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79" w:lineRule="exact"/>
        <w:jc w:val="center"/>
        <w:outlineLvl w:val="0"/>
        <w:rPr>
          <w:rFonts w:ascii="Times New Roman" w:hAnsi="Times New Roman" w:eastAsia="仿宋_GB2312" w:cs="Times New Roman"/>
          <w:b/>
          <w:sz w:val="32"/>
          <w:szCs w:val="24"/>
        </w:rPr>
      </w:pPr>
    </w:p>
    <w:p>
      <w:pPr>
        <w:spacing w:line="579" w:lineRule="exact"/>
        <w:jc w:val="center"/>
        <w:outlineLvl w:val="0"/>
        <w:rPr>
          <w:rFonts w:ascii="Times New Roman" w:hAnsi="Times New Roman" w:eastAsia="仿宋_GB2312" w:cs="Times New Roman"/>
          <w:b/>
          <w:sz w:val="32"/>
          <w:szCs w:val="24"/>
        </w:rPr>
      </w:pPr>
    </w:p>
    <w:p>
      <w:pPr>
        <w:spacing w:line="579" w:lineRule="exact"/>
        <w:jc w:val="center"/>
        <w:outlineLvl w:val="0"/>
        <w:rPr>
          <w:rFonts w:ascii="Times New Roman" w:hAnsi="Times New Roman" w:eastAsia="仿宋_GB2312" w:cs="Times New Roman"/>
          <w:b/>
          <w:sz w:val="32"/>
          <w:szCs w:val="24"/>
        </w:rPr>
      </w:pP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tblHeader/>
          <w:jc w:val="center"/>
        </w:trPr>
        <w:tc>
          <w:tcPr>
            <w:tcW w:w="3524" w:type="dxa"/>
            <w:vMerge w:val="continue"/>
            <w:shd w:val="clear" w:color="auto" w:fill="auto"/>
            <w:vAlign w:val="center"/>
          </w:tcPr>
          <w:p>
            <w:pPr>
              <w:spacing w:line="579" w:lineRule="exact"/>
            </w:pPr>
          </w:p>
        </w:tc>
        <w:tc>
          <w:tcPr>
            <w:tcW w:w="1559" w:type="dxa"/>
            <w:vMerge w:val="continue"/>
            <w:shd w:val="clear" w:color="auto" w:fill="auto"/>
            <w:vAlign w:val="center"/>
          </w:tcPr>
          <w:p>
            <w:pPr>
              <w:spacing w:line="579" w:lineRule="exact"/>
            </w:pPr>
          </w:p>
        </w:tc>
        <w:tc>
          <w:tcPr>
            <w:tcW w:w="1417" w:type="dxa"/>
            <w:vMerge w:val="continue"/>
            <w:shd w:val="clear" w:color="auto" w:fill="auto"/>
            <w:vAlign w:val="center"/>
          </w:tcPr>
          <w:p>
            <w:pPr>
              <w:spacing w:line="579" w:lineRule="exact"/>
            </w:pPr>
          </w:p>
        </w:tc>
        <w:tc>
          <w:tcPr>
            <w:tcW w:w="3448"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廊坊市第九小学</w:t>
            </w:r>
          </w:p>
        </w:tc>
        <w:tc>
          <w:tcPr>
            <w:tcW w:w="155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79" w:lineRule="exact"/>
              <w:rPr>
                <w:rFonts w:ascii="Times New Roman" w:hAnsi="Times New Roman" w:eastAsia="仿宋_GB2312" w:cs="Times New Roman"/>
                <w:b/>
              </w:rPr>
            </w:pPr>
          </w:p>
        </w:tc>
        <w:tc>
          <w:tcPr>
            <w:tcW w:w="3448"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3524"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417" w:type="dxa"/>
            <w:shd w:val="clear" w:color="auto" w:fill="auto"/>
            <w:vAlign w:val="center"/>
          </w:tcPr>
          <w:p>
            <w:pPr>
              <w:spacing w:line="579" w:lineRule="exact"/>
              <w:jc w:val="center"/>
              <w:rPr>
                <w:rFonts w:ascii="Times New Roman" w:hAnsi="Times New Roman" w:eastAsia="仿宋_GB2312" w:cs="Times New Roman"/>
              </w:rPr>
            </w:pPr>
          </w:p>
        </w:tc>
        <w:tc>
          <w:tcPr>
            <w:tcW w:w="3448"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417" w:type="dxa"/>
            <w:shd w:val="clear" w:color="auto" w:fill="auto"/>
            <w:vAlign w:val="center"/>
          </w:tcPr>
          <w:p>
            <w:pPr>
              <w:spacing w:line="579" w:lineRule="exact"/>
              <w:jc w:val="center"/>
              <w:rPr>
                <w:rFonts w:ascii="Times New Roman" w:hAnsi="Times New Roman" w:eastAsia="仿宋_GB2312" w:cs="Times New Roman"/>
              </w:rPr>
            </w:pPr>
          </w:p>
        </w:tc>
        <w:tc>
          <w:tcPr>
            <w:tcW w:w="3448"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第九小学</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1906.72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1882.34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24.38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724.36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2631.08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增加395.58</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145.19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支出减少；项目支出增加</w:t>
      </w:r>
      <w:r>
        <w:rPr>
          <w:rFonts w:hint="eastAsia" w:ascii="Times New Roman" w:hAnsi="Times New Roman" w:eastAsia="仿宋_GB2312" w:cs="Times New Roman"/>
          <w:sz w:val="32"/>
          <w:szCs w:val="32"/>
        </w:rPr>
        <w:t>516.42</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w:t>
      </w:r>
      <w:r>
        <w:rPr>
          <w:rFonts w:hint="eastAsia" w:ascii="Times New Roman" w:hAnsi="Times New Roman" w:eastAsia="仿宋_GB2312" w:cs="Times New Roman"/>
          <w:color w:val="000000" w:themeColor="text1"/>
          <w:sz w:val="32"/>
          <w:szCs w:val="32"/>
          <w14:textFill>
            <w14:solidFill>
              <w14:schemeClr w14:val="tx1"/>
            </w14:solidFill>
          </w14:textFill>
        </w:rPr>
        <w:t>相比持平，</w:t>
      </w:r>
      <w:r>
        <w:rPr>
          <w:rFonts w:ascii="Times New Roman" w:hAnsi="Times New Roman" w:eastAsia="仿宋_GB2312" w:cs="Times New Roman"/>
          <w:color w:val="000000" w:themeColor="text1"/>
          <w:sz w:val="32"/>
          <w:szCs w:val="32"/>
          <w14:textFill>
            <w14:solidFill>
              <w14:schemeClr w14:val="tx1"/>
            </w14:solidFill>
          </w14:textFill>
        </w:rPr>
        <w:t>无增减变化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spacing w:line="579" w:lineRule="exact"/>
        <w:ind w:firstLine="480" w:firstLineChars="1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spacing w:line="579" w:lineRule="exact"/>
        <w:ind w:firstLine="480" w:firstLineChars="15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spacing w:line="579" w:lineRule="exact"/>
        <w:ind w:firstLine="480" w:firstLineChars="15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6、加强政治理论学习，强化党风廉政建设。做好师德传承活动，落实老中青传帮带。弘扬办学精神。加强师德宣传与学习活动。开展形式多样、扎实有效的师德教育活动。</w:t>
      </w:r>
    </w:p>
    <w:p>
      <w:pPr>
        <w:widowControl/>
        <w:spacing w:line="579"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pPr>
              <w:spacing w:line="240" w:lineRule="auto"/>
            </w:pPr>
          </w:p>
        </w:tc>
        <w:tc>
          <w:tcPr>
            <w:tcW w:w="992" w:type="dxa"/>
            <w:vMerge w:val="continue"/>
            <w:tcBorders>
              <w:tl2br w:val="nil"/>
              <w:tr2bl w:val="nil"/>
            </w:tcBorders>
            <w:vAlign w:val="center"/>
          </w:tcPr>
          <w:p>
            <w:pPr>
              <w:spacing w:line="240" w:lineRule="auto"/>
            </w:pPr>
          </w:p>
        </w:tc>
        <w:tc>
          <w:tcPr>
            <w:tcW w:w="2126" w:type="dxa"/>
            <w:vMerge w:val="continue"/>
            <w:tcBorders>
              <w:tl2br w:val="nil"/>
              <w:tr2bl w:val="nil"/>
            </w:tcBorders>
            <w:vAlign w:val="center"/>
          </w:tcPr>
          <w:p>
            <w:pPr>
              <w:spacing w:line="240" w:lineRule="auto"/>
            </w:pPr>
          </w:p>
        </w:tc>
        <w:tc>
          <w:tcPr>
            <w:tcW w:w="3544" w:type="dxa"/>
            <w:vMerge w:val="continue"/>
            <w:tcBorders>
              <w:tl2br w:val="nil"/>
              <w:tr2bl w:val="nil"/>
            </w:tcBorders>
            <w:vAlign w:val="center"/>
          </w:tcPr>
          <w:p>
            <w:pPr>
              <w:spacing w:line="240" w:lineRule="auto"/>
            </w:pPr>
          </w:p>
        </w:tc>
        <w:tc>
          <w:tcPr>
            <w:tcW w:w="1984" w:type="dxa"/>
            <w:vMerge w:val="continue"/>
            <w:tcBorders>
              <w:tl2br w:val="nil"/>
              <w:tr2bl w:val="nil"/>
            </w:tcBorders>
            <w:vAlign w:val="center"/>
          </w:tcPr>
          <w:p>
            <w:pPr>
              <w:spacing w:line="240" w:lineRule="auto"/>
            </w:pPr>
          </w:p>
        </w:tc>
        <w:tc>
          <w:tcPr>
            <w:tcW w:w="567"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小学生毕业生合格率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pPr>
              <w:spacing w:line="240" w:lineRule="auto"/>
            </w:pPr>
          </w:p>
        </w:tc>
        <w:tc>
          <w:tcPr>
            <w:tcW w:w="992"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spacing w:line="240" w:lineRule="auto"/>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spacing w:line="240" w:lineRule="auto"/>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79" w:lineRule="exact"/>
        <w:rPr>
          <w:rFonts w:ascii="仿宋_GB2312" w:eastAsia="仿宋_GB2312" w:cs="Times New Roman"/>
          <w:sz w:val="32"/>
          <w:szCs w:val="32"/>
        </w:rPr>
      </w:pPr>
    </w:p>
    <w:p>
      <w:pPr>
        <w:spacing w:line="579" w:lineRule="exact"/>
        <w:rPr>
          <w:rFonts w:ascii="仿宋_GB2312" w:eastAsia="仿宋_GB2312" w:cs="Times New Roman"/>
          <w:sz w:val="32"/>
          <w:szCs w:val="32"/>
        </w:rPr>
      </w:pPr>
    </w:p>
    <w:p>
      <w:pPr>
        <w:spacing w:line="579" w:lineRule="exact"/>
        <w:rPr>
          <w:rFonts w:ascii="仿宋_GB2312" w:eastAsia="仿宋_GB2312"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7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7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4"/>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033"/>
        <w:gridCol w:w="2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86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2862人</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3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8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8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88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1.廊坊市第九小学2022年在校学生2862人，按照义务教育生均公用经费标准申请财政预算资金，通过合理、合规使用资金达到保证学校正常运转，改善办学条件，促进义务教育发展。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108"/>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0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50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2862人</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735元/人</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50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87"/>
        <w:gridCol w:w="1575"/>
        <w:gridCol w:w="12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2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46人工资福利</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46人</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4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2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38"/>
        <w:gridCol w:w="1627"/>
        <w:gridCol w:w="2343"/>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6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≤11.46万元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3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79" w:lineRule="exact"/>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spacing w:line="579" w:lineRule="exact"/>
        <w:outlineLvl w:val="1"/>
        <w:rPr>
          <w:rFonts w:ascii="方正小标宋_GBK" w:eastAsia="方正小标宋_GBK" w:cs="Times New Roman"/>
          <w:sz w:val="32"/>
        </w:rPr>
      </w:pPr>
      <w:r>
        <w:rPr>
          <w:rFonts w:hint="eastAsia"/>
        </w:rPr>
        <w:t xml:space="preserve">廊坊市第九小学                                                         </w:t>
      </w:r>
      <w:r>
        <w:t>单位：万元</w:t>
      </w:r>
    </w:p>
    <w:tbl>
      <w:tblPr>
        <w:tblStyle w:val="8"/>
        <w:tblW w:w="15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970"/>
        <w:gridCol w:w="1141"/>
        <w:gridCol w:w="1141"/>
        <w:gridCol w:w="713"/>
        <w:gridCol w:w="855"/>
        <w:gridCol w:w="855"/>
        <w:gridCol w:w="970"/>
        <w:gridCol w:w="970"/>
        <w:gridCol w:w="970"/>
        <w:gridCol w:w="970"/>
        <w:gridCol w:w="970"/>
        <w:gridCol w:w="970"/>
        <w:gridCol w:w="970"/>
        <w:gridCol w:w="970"/>
        <w:gridCol w:w="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2073" w:type="dxa"/>
            <w:gridSpan w:val="2"/>
            <w:vAlign w:val="center"/>
          </w:tcPr>
          <w:p>
            <w:pPr>
              <w:pStyle w:val="12"/>
              <w:spacing w:line="579" w:lineRule="exact"/>
            </w:pPr>
            <w:r>
              <w:t>政府采购项目来源</w:t>
            </w:r>
          </w:p>
        </w:tc>
        <w:tc>
          <w:tcPr>
            <w:tcW w:w="1141" w:type="dxa"/>
            <w:vMerge w:val="restart"/>
            <w:vAlign w:val="center"/>
          </w:tcPr>
          <w:p>
            <w:pPr>
              <w:pStyle w:val="12"/>
              <w:spacing w:line="579" w:lineRule="exact"/>
            </w:pPr>
            <w:r>
              <w:t>采购物品名称</w:t>
            </w:r>
          </w:p>
        </w:tc>
        <w:tc>
          <w:tcPr>
            <w:tcW w:w="1141" w:type="dxa"/>
            <w:vMerge w:val="restart"/>
            <w:vAlign w:val="center"/>
          </w:tcPr>
          <w:p>
            <w:pPr>
              <w:pStyle w:val="12"/>
              <w:spacing w:line="579" w:lineRule="exact"/>
            </w:pPr>
            <w:r>
              <w:t>政府采购目录序号</w:t>
            </w:r>
          </w:p>
        </w:tc>
        <w:tc>
          <w:tcPr>
            <w:tcW w:w="713" w:type="dxa"/>
            <w:vMerge w:val="restart"/>
            <w:vAlign w:val="center"/>
          </w:tcPr>
          <w:p>
            <w:pPr>
              <w:pStyle w:val="12"/>
              <w:spacing w:line="579" w:lineRule="exact"/>
            </w:pPr>
            <w:r>
              <w:t>计量  单位</w:t>
            </w:r>
          </w:p>
        </w:tc>
        <w:tc>
          <w:tcPr>
            <w:tcW w:w="855" w:type="dxa"/>
            <w:vMerge w:val="restart"/>
            <w:vAlign w:val="center"/>
          </w:tcPr>
          <w:p>
            <w:pPr>
              <w:pStyle w:val="12"/>
              <w:spacing w:line="579" w:lineRule="exact"/>
            </w:pPr>
            <w:r>
              <w:t>数量</w:t>
            </w:r>
          </w:p>
        </w:tc>
        <w:tc>
          <w:tcPr>
            <w:tcW w:w="855" w:type="dxa"/>
            <w:vMerge w:val="restart"/>
            <w:vAlign w:val="center"/>
          </w:tcPr>
          <w:p>
            <w:pPr>
              <w:pStyle w:val="12"/>
              <w:spacing w:line="579" w:lineRule="exact"/>
            </w:pPr>
            <w:r>
              <w:t>单价</w:t>
            </w:r>
          </w:p>
        </w:tc>
        <w:tc>
          <w:tcPr>
            <w:tcW w:w="7760" w:type="dxa"/>
            <w:gridSpan w:val="8"/>
            <w:vAlign w:val="center"/>
          </w:tcPr>
          <w:p>
            <w:pPr>
              <w:pStyle w:val="12"/>
              <w:spacing w:line="579" w:lineRule="exact"/>
            </w:pPr>
            <w:r>
              <w:t>政府采购金额（当年部门预算安排资金）</w:t>
            </w:r>
          </w:p>
        </w:tc>
        <w:tc>
          <w:tcPr>
            <w:tcW w:w="970"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1103" w:type="dxa"/>
            <w:vAlign w:val="center"/>
          </w:tcPr>
          <w:p>
            <w:pPr>
              <w:pStyle w:val="12"/>
              <w:spacing w:line="579" w:lineRule="exact"/>
            </w:pPr>
            <w:r>
              <w:t>项目名称</w:t>
            </w:r>
          </w:p>
        </w:tc>
        <w:tc>
          <w:tcPr>
            <w:tcW w:w="970" w:type="dxa"/>
            <w:vAlign w:val="center"/>
          </w:tcPr>
          <w:p>
            <w:pPr>
              <w:pStyle w:val="12"/>
              <w:spacing w:line="579" w:lineRule="exact"/>
            </w:pPr>
            <w:r>
              <w:t>预算    资金</w:t>
            </w:r>
          </w:p>
        </w:tc>
        <w:tc>
          <w:tcPr>
            <w:tcW w:w="1141" w:type="dxa"/>
            <w:vMerge w:val="continue"/>
          </w:tcPr>
          <w:p>
            <w:pPr>
              <w:spacing w:line="579" w:lineRule="exact"/>
            </w:pPr>
          </w:p>
        </w:tc>
        <w:tc>
          <w:tcPr>
            <w:tcW w:w="1141" w:type="dxa"/>
            <w:vMerge w:val="continue"/>
          </w:tcPr>
          <w:p>
            <w:pPr>
              <w:spacing w:line="579" w:lineRule="exact"/>
            </w:pPr>
          </w:p>
        </w:tc>
        <w:tc>
          <w:tcPr>
            <w:tcW w:w="713" w:type="dxa"/>
            <w:vMerge w:val="continue"/>
          </w:tcPr>
          <w:p>
            <w:pPr>
              <w:spacing w:line="579" w:lineRule="exact"/>
            </w:pPr>
          </w:p>
        </w:tc>
        <w:tc>
          <w:tcPr>
            <w:tcW w:w="855" w:type="dxa"/>
            <w:vMerge w:val="continue"/>
          </w:tcPr>
          <w:p>
            <w:pPr>
              <w:spacing w:line="579" w:lineRule="exact"/>
            </w:pPr>
          </w:p>
        </w:tc>
        <w:tc>
          <w:tcPr>
            <w:tcW w:w="855" w:type="dxa"/>
            <w:vMerge w:val="continue"/>
          </w:tcPr>
          <w:p>
            <w:pPr>
              <w:spacing w:line="579" w:lineRule="exact"/>
            </w:pPr>
          </w:p>
        </w:tc>
        <w:tc>
          <w:tcPr>
            <w:tcW w:w="970" w:type="dxa"/>
            <w:vAlign w:val="center"/>
          </w:tcPr>
          <w:p>
            <w:pPr>
              <w:pStyle w:val="12"/>
              <w:spacing w:line="579" w:lineRule="exact"/>
            </w:pPr>
            <w:r>
              <w:t>合计</w:t>
            </w:r>
          </w:p>
        </w:tc>
        <w:tc>
          <w:tcPr>
            <w:tcW w:w="970" w:type="dxa"/>
            <w:vAlign w:val="center"/>
          </w:tcPr>
          <w:p>
            <w:pPr>
              <w:pStyle w:val="12"/>
              <w:spacing w:line="579" w:lineRule="exact"/>
            </w:pPr>
            <w:r>
              <w:t>一般公共预算拨款</w:t>
            </w:r>
          </w:p>
        </w:tc>
        <w:tc>
          <w:tcPr>
            <w:tcW w:w="970" w:type="dxa"/>
            <w:vAlign w:val="center"/>
          </w:tcPr>
          <w:p>
            <w:pPr>
              <w:pStyle w:val="12"/>
              <w:spacing w:line="579" w:lineRule="exact"/>
            </w:pPr>
            <w:r>
              <w:t>基金预算拨款</w:t>
            </w:r>
          </w:p>
        </w:tc>
        <w:tc>
          <w:tcPr>
            <w:tcW w:w="970" w:type="dxa"/>
            <w:vAlign w:val="center"/>
          </w:tcPr>
          <w:p>
            <w:pPr>
              <w:pStyle w:val="12"/>
              <w:spacing w:line="579" w:lineRule="exact"/>
            </w:pPr>
            <w:r>
              <w:t>国有资本经营预算拨款</w:t>
            </w:r>
          </w:p>
        </w:tc>
        <w:tc>
          <w:tcPr>
            <w:tcW w:w="970" w:type="dxa"/>
            <w:vAlign w:val="center"/>
          </w:tcPr>
          <w:p>
            <w:pPr>
              <w:pStyle w:val="12"/>
              <w:spacing w:line="579" w:lineRule="exact"/>
            </w:pPr>
            <w:r>
              <w:t>财政专户核拨</w:t>
            </w:r>
          </w:p>
        </w:tc>
        <w:tc>
          <w:tcPr>
            <w:tcW w:w="970" w:type="dxa"/>
            <w:vAlign w:val="center"/>
          </w:tcPr>
          <w:p>
            <w:pPr>
              <w:pStyle w:val="12"/>
              <w:spacing w:line="579" w:lineRule="exact"/>
            </w:pPr>
            <w:r>
              <w:t>单位    资金</w:t>
            </w:r>
          </w:p>
        </w:tc>
        <w:tc>
          <w:tcPr>
            <w:tcW w:w="970" w:type="dxa"/>
            <w:vAlign w:val="center"/>
          </w:tcPr>
          <w:p>
            <w:pPr>
              <w:pStyle w:val="12"/>
              <w:spacing w:line="579" w:lineRule="exact"/>
            </w:pPr>
            <w:r>
              <w:t>财政拨    款结转</w:t>
            </w:r>
          </w:p>
        </w:tc>
        <w:tc>
          <w:tcPr>
            <w:tcW w:w="970" w:type="dxa"/>
            <w:vAlign w:val="center"/>
          </w:tcPr>
          <w:p>
            <w:pPr>
              <w:pStyle w:val="12"/>
              <w:spacing w:line="579" w:lineRule="exact"/>
            </w:pPr>
            <w:r>
              <w:t>非财政    拨款结    转结余</w:t>
            </w:r>
          </w:p>
        </w:tc>
        <w:tc>
          <w:tcPr>
            <w:tcW w:w="970"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6"/>
              <w:spacing w:line="579" w:lineRule="exact"/>
            </w:pPr>
            <w:r>
              <w:t>合  计</w:t>
            </w:r>
          </w:p>
        </w:tc>
        <w:tc>
          <w:tcPr>
            <w:tcW w:w="970" w:type="dxa"/>
            <w:vAlign w:val="center"/>
          </w:tcPr>
          <w:p>
            <w:pPr>
              <w:pStyle w:val="17"/>
              <w:spacing w:line="579" w:lineRule="exact"/>
            </w:pPr>
          </w:p>
        </w:tc>
        <w:tc>
          <w:tcPr>
            <w:tcW w:w="1141" w:type="dxa"/>
            <w:vAlign w:val="center"/>
          </w:tcPr>
          <w:p>
            <w:pPr>
              <w:pStyle w:val="18"/>
              <w:spacing w:line="579" w:lineRule="exact"/>
            </w:pPr>
          </w:p>
        </w:tc>
        <w:tc>
          <w:tcPr>
            <w:tcW w:w="1141" w:type="dxa"/>
            <w:vAlign w:val="center"/>
          </w:tcPr>
          <w:p>
            <w:pPr>
              <w:pStyle w:val="18"/>
              <w:spacing w:line="579" w:lineRule="exact"/>
            </w:pPr>
          </w:p>
        </w:tc>
        <w:tc>
          <w:tcPr>
            <w:tcW w:w="713" w:type="dxa"/>
            <w:vAlign w:val="center"/>
          </w:tcPr>
          <w:p>
            <w:pPr>
              <w:pStyle w:val="16"/>
              <w:spacing w:line="579" w:lineRule="exact"/>
            </w:pPr>
          </w:p>
        </w:tc>
        <w:tc>
          <w:tcPr>
            <w:tcW w:w="855" w:type="dxa"/>
            <w:vAlign w:val="center"/>
          </w:tcPr>
          <w:p>
            <w:pPr>
              <w:pStyle w:val="17"/>
              <w:spacing w:line="579" w:lineRule="exact"/>
            </w:pPr>
          </w:p>
        </w:tc>
        <w:tc>
          <w:tcPr>
            <w:tcW w:w="855"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103" w:type="dxa"/>
            <w:vAlign w:val="center"/>
          </w:tcPr>
          <w:p>
            <w:pPr>
              <w:pStyle w:val="16"/>
              <w:spacing w:line="579" w:lineRule="exact"/>
            </w:pPr>
          </w:p>
        </w:tc>
        <w:tc>
          <w:tcPr>
            <w:tcW w:w="970" w:type="dxa"/>
            <w:vAlign w:val="center"/>
          </w:tcPr>
          <w:p>
            <w:pPr>
              <w:pStyle w:val="17"/>
              <w:spacing w:line="579" w:lineRule="exact"/>
            </w:pPr>
          </w:p>
        </w:tc>
        <w:tc>
          <w:tcPr>
            <w:tcW w:w="1141" w:type="dxa"/>
            <w:vAlign w:val="center"/>
          </w:tcPr>
          <w:p>
            <w:pPr>
              <w:pStyle w:val="18"/>
              <w:spacing w:line="579" w:lineRule="exact"/>
            </w:pPr>
          </w:p>
        </w:tc>
        <w:tc>
          <w:tcPr>
            <w:tcW w:w="1141" w:type="dxa"/>
            <w:vAlign w:val="center"/>
          </w:tcPr>
          <w:p>
            <w:pPr>
              <w:pStyle w:val="18"/>
              <w:spacing w:line="579" w:lineRule="exact"/>
            </w:pPr>
          </w:p>
        </w:tc>
        <w:tc>
          <w:tcPr>
            <w:tcW w:w="713" w:type="dxa"/>
            <w:vAlign w:val="center"/>
          </w:tcPr>
          <w:p>
            <w:pPr>
              <w:pStyle w:val="16"/>
              <w:spacing w:line="579" w:lineRule="exact"/>
            </w:pPr>
          </w:p>
        </w:tc>
        <w:tc>
          <w:tcPr>
            <w:tcW w:w="855" w:type="dxa"/>
            <w:vAlign w:val="center"/>
          </w:tcPr>
          <w:p>
            <w:pPr>
              <w:pStyle w:val="17"/>
              <w:spacing w:line="579" w:lineRule="exact"/>
            </w:pPr>
          </w:p>
        </w:tc>
        <w:tc>
          <w:tcPr>
            <w:tcW w:w="855"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c>
          <w:tcPr>
            <w:tcW w:w="970"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4"/>
              <w:spacing w:line="579" w:lineRule="exact"/>
            </w:pPr>
          </w:p>
        </w:tc>
        <w:tc>
          <w:tcPr>
            <w:tcW w:w="970" w:type="dxa"/>
            <w:vAlign w:val="center"/>
          </w:tcPr>
          <w:p>
            <w:pPr>
              <w:pStyle w:val="13"/>
              <w:spacing w:line="579" w:lineRule="exact"/>
            </w:pPr>
          </w:p>
        </w:tc>
        <w:tc>
          <w:tcPr>
            <w:tcW w:w="1141" w:type="dxa"/>
            <w:vAlign w:val="center"/>
          </w:tcPr>
          <w:p>
            <w:pPr>
              <w:pStyle w:val="14"/>
              <w:spacing w:line="579" w:lineRule="exact"/>
            </w:pPr>
          </w:p>
        </w:tc>
        <w:tc>
          <w:tcPr>
            <w:tcW w:w="1141" w:type="dxa"/>
            <w:vAlign w:val="center"/>
          </w:tcPr>
          <w:p>
            <w:pPr>
              <w:pStyle w:val="14"/>
              <w:spacing w:line="579" w:lineRule="exact"/>
            </w:pPr>
          </w:p>
        </w:tc>
        <w:tc>
          <w:tcPr>
            <w:tcW w:w="713" w:type="dxa"/>
            <w:vAlign w:val="center"/>
          </w:tcPr>
          <w:p>
            <w:pPr>
              <w:pStyle w:val="15"/>
              <w:spacing w:line="579" w:lineRule="exact"/>
            </w:pPr>
          </w:p>
        </w:tc>
        <w:tc>
          <w:tcPr>
            <w:tcW w:w="855" w:type="dxa"/>
            <w:vAlign w:val="center"/>
          </w:tcPr>
          <w:p>
            <w:pPr>
              <w:pStyle w:val="13"/>
              <w:spacing w:line="579" w:lineRule="exact"/>
            </w:pPr>
          </w:p>
        </w:tc>
        <w:tc>
          <w:tcPr>
            <w:tcW w:w="855"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c>
          <w:tcPr>
            <w:tcW w:w="970"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第九小学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808.67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九小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广阳区第九小学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808.67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6365</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267.25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6365</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267.25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488</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541.42</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17D0"/>
    <w:rsid w:val="00070736"/>
    <w:rsid w:val="00086DBA"/>
    <w:rsid w:val="000973EE"/>
    <w:rsid w:val="000F6018"/>
    <w:rsid w:val="001078DC"/>
    <w:rsid w:val="001559BA"/>
    <w:rsid w:val="001A1291"/>
    <w:rsid w:val="00216DA5"/>
    <w:rsid w:val="0024206B"/>
    <w:rsid w:val="0025632D"/>
    <w:rsid w:val="002B7E50"/>
    <w:rsid w:val="002F36BA"/>
    <w:rsid w:val="003059E0"/>
    <w:rsid w:val="00336AFA"/>
    <w:rsid w:val="003C0A5C"/>
    <w:rsid w:val="00437FE7"/>
    <w:rsid w:val="0044669A"/>
    <w:rsid w:val="004A54AA"/>
    <w:rsid w:val="004C0827"/>
    <w:rsid w:val="00523A3A"/>
    <w:rsid w:val="0065176D"/>
    <w:rsid w:val="00660389"/>
    <w:rsid w:val="0068194A"/>
    <w:rsid w:val="00692AEE"/>
    <w:rsid w:val="007C7867"/>
    <w:rsid w:val="007D6A12"/>
    <w:rsid w:val="0081323A"/>
    <w:rsid w:val="00832A82"/>
    <w:rsid w:val="00832CE5"/>
    <w:rsid w:val="008903CC"/>
    <w:rsid w:val="00944233"/>
    <w:rsid w:val="00961F07"/>
    <w:rsid w:val="009735EC"/>
    <w:rsid w:val="009A45F5"/>
    <w:rsid w:val="009B5858"/>
    <w:rsid w:val="00A505F1"/>
    <w:rsid w:val="00A90D8D"/>
    <w:rsid w:val="00B03564"/>
    <w:rsid w:val="00B40732"/>
    <w:rsid w:val="00B80935"/>
    <w:rsid w:val="00C463C3"/>
    <w:rsid w:val="00D219E6"/>
    <w:rsid w:val="00D24536"/>
    <w:rsid w:val="00D33460"/>
    <w:rsid w:val="00D347CC"/>
    <w:rsid w:val="00D409D5"/>
    <w:rsid w:val="00DA729A"/>
    <w:rsid w:val="00DC72B4"/>
    <w:rsid w:val="00E72308"/>
    <w:rsid w:val="00E91492"/>
    <w:rsid w:val="00F231BC"/>
    <w:rsid w:val="00F86DE8"/>
    <w:rsid w:val="00FC2E3B"/>
    <w:rsid w:val="00FE7AFD"/>
    <w:rsid w:val="0CEC1180"/>
    <w:rsid w:val="209973CA"/>
    <w:rsid w:val="33243BDB"/>
    <w:rsid w:val="3AB44935"/>
    <w:rsid w:val="3FC657A5"/>
    <w:rsid w:val="71144C5E"/>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02C8-F276-430F-814E-A43A39C73A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1054</Words>
  <Characters>6008</Characters>
  <Lines>50</Lines>
  <Paragraphs>14</Paragraphs>
  <TotalTime>2</TotalTime>
  <ScaleCrop>false</ScaleCrop>
  <LinksUpToDate>false</LinksUpToDate>
  <CharactersWithSpaces>7048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2024-07-18T03:02:39Z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DC4FF1AEA8044BBDBA974861766472AC</vt:lpwstr>
  </property>
</Properties>
</file>