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0.xml" ContentType="application/vnd.openxmlformats-officedocument.wordprocessingml.footer+xml"/>
  <Override PartName="/word/footnotes.xml" ContentType="application/vnd.openxmlformats-officedocument.wordprocessingml.footnotes+xml"/>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654EAD" w:rsidRDefault="00A16A45">
      <w:pPr>
        <w:sectPr w:rsidR="00654EAD">
          <w:docGrid w:type="lines" w:linePitch="312"/>
          <w:headerReference r:id="rId8" w:type="even"/>
          <w:headerReference r:id="rId12" w:type="first"/>
          <w:headerReference r:id="rId9" w:type="default"/>
          <w:footerReference r:id="rId13" w:type="first"/>
          <w:footerReference r:id="rId11" w:type="default"/>
          <w:footerReference r:id="rId10" w:type="even"/>
          <w:pgSz w:w="11906" w:h="16838"/>
          <w:pgMar w:left="0" w:right="0" w:top="0" w:bottom="0" w:header="851" w:footer="992" w:gutter="0"/>
          <w:cols w:space="720"/>
          <w:titlePg/>
        </w:sectPr>
        <w:rPr>
          <w:color w:val="000000"/>
        </w:rPr>
      </w:pPr>
      <w:r>
        <w:rPr>
          <w:noProof/>
        </w:rPr>
        <w:pict>
          <v:group id="组合 42" o:spid="_x0000_s2067" style="position:absolute;left:0;text-align:left;margin-left:-2.5pt;margin-top:-59.75pt;width:600.25pt;height:368.25pt;z-index:-251653120" coordorigin="-49" coordsize="12005,6170">
            <v:rect id="矩形 43" o:spid="_x0000_s2069" style="position:absolute;left:-49;width:12005;height:6170" fillcolor="#fdbc11" stroked="f"/>
            <v:shapetype id="_x0000_t202" coordsize="21600,21600" o:spt="202" path="m,l,21600r21600,l21600,xe">
              <v:stroke joinstyle="miter"/>
              <v:path gradientshapeok="t" o:connecttype="rect"/>
            </v:shapetype>
            <v:shape id="文本框 44" o:spid="_x0000_s2068" type="#_x0000_t202" style="position:absolute;left:3556;top:4738;width:8083;height:1392" filled="f" stroked="f">
              <v:textbox>
                <w:txbxContent>
                  <w:p w:rsidR="00654EAD" w:rsidRDefault="00B31A8B">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Pr>
          <w:noProof/>
        </w:rPr>
        <w:pict>
          <v:shape id="文本框 10 20" o:spid="_x0000_s2076" type="#_x0000_t202" style="position:absolute;left:0;text-align:left;margin-left:106.25pt;margin-top:693.55pt;width:404.15pt;height:38.4pt;z-index:251654144" filled="f" stroked="f">
            <v:textbox style="mso-fit-shape-to-text:t">
              <w:txbxContent>
                <w:p w:rsidR="00654EAD" w:rsidRDefault="00B31A8B">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ascii="等线 Light" w:eastAsia="等线 Light" w:cs="楷体_GB2312" w:hint="eastAsia"/>
                      <w:color w:val="000000"/>
                      <w:kern w:val="0"/>
                      <w:sz w:val="44"/>
                      <w:szCs w:val="44"/>
                    </w:rPr>
                    <w:t>十一</w:t>
                  </w:r>
                  <w:r>
                    <w:rPr>
                      <w:rFonts w:ascii="等线 Light" w:eastAsia="等线 Light" w:cs="楷体_GB2312"/>
                      <w:color w:val="000000"/>
                      <w:kern w:val="0"/>
                      <w:sz w:val="44"/>
                      <w:szCs w:val="44"/>
                    </w:rPr>
                    <w:t>月</w:t>
                  </w:r>
                </w:p>
              </w:txbxContent>
            </v:textbox>
          </v:shape>
        </w:pict>
      </w:r>
      <w:r>
        <w:rPr>
          <w:noProof/>
        </w:rPr>
        <w:pict>
          <v:oval id="椭圆 8 23" o:spid="_x0000_s2075" style="position:absolute;left:0;text-align:left;margin-left:53.5pt;margin-top:232.45pt;width:121.95pt;height:121.95pt;z-index:251651072;v-text-anchor:middle" stroked="f">
            <v:textbox>
              <w:txbxContent>
                <w:p w:rsidR="00654EAD" w:rsidRDefault="00654EAD">
                  <w:pPr>
                    <w:jc w:val="center"/>
                  </w:pPr>
                </w:p>
              </w:txbxContent>
            </v:textbox>
          </v:oval>
        </w:pict>
      </w:r>
      <w:r>
        <w:rPr>
          <w:noProof/>
        </w:rPr>
        <w:pict>
          <v:rect id="矩形 14 26" o:spid="_x0000_s2074" style="position:absolute;left:0;text-align:left;margin-left:33.6pt;margin-top:256.75pt;width:160.65pt;height:54pt;z-index:251656192" filled="f" stroked="f">
            <v:textbox style="mso-fit-shape-to-text:t">
              <w:txbxContent>
                <w:p w:rsidR="00654EAD" w:rsidRDefault="00B31A8B">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v:textbox>
          </v:rect>
        </w:pict>
      </w:r>
      <w:r>
        <w:rPr>
          <w:noProof/>
        </w:rPr>
        <w:pict>
          <v:oval id="椭圆 9 29" o:spid="_x0000_s2073" style="position:absolute;left:0;text-align:left;margin-left:62.2pt;margin-top:242.75pt;width:103.45pt;height:103.45pt;z-index:251655168;v-text-anchor:middle" fillcolor="#1f2959" stroked="f">
            <v:textbox>
              <w:txbxContent>
                <w:p w:rsidR="00654EAD" w:rsidRDefault="00654EAD">
                  <w:pPr>
                    <w:jc w:val="center"/>
                  </w:pPr>
                </w:p>
              </w:txbxContent>
            </v:textbox>
          </v:oval>
        </w:pict>
      </w:r>
      <w:r>
        <w:rPr>
          <w:noProof/>
        </w:rPr>
        <w:pict>
          <v:rect id="矩形 11 47" o:spid="_x0000_s2066" style="position:absolute;left:0;text-align:left;margin-left:184.75pt;margin-top:286.6pt;width:23.45pt;height:38.4pt;z-index:251653120;mso-wrap-style:none" filled="f" stroked="f">
            <v:textbox style="mso-fit-shape-to-text:t">
              <w:txbxContent>
                <w:p w:rsidR="00654EAD" w:rsidRDefault="00654EAD"/>
              </w:txbxContent>
            </v:textbox>
          </v:rect>
        </w:pict>
      </w:r>
    </w:p>
    <w:p w:rsidR="00654EAD" w:rsidRDefault="00654EAD">
      <w:pPr>
        <w:rPr>
          <w:color w:val="000000"/>
        </w:rPr>
      </w:pPr>
    </w:p>
    <w:p w:rsidR="00654EAD" w:rsidRDefault="00654EAD">
      <w:pPr>
        <w:jc w:val="center"/>
        <w:rPr>
          <w:color w:val="000000"/>
          <w:rFonts w:ascii="黑体" w:cs="黑体" w:eastAsia="黑体"/>
          <w:sz w:val="56"/>
          <w:szCs w:val="72"/>
        </w:rPr>
      </w:pPr>
    </w:p>
    <w:p w:rsidR="00654EAD" w:rsidRDefault="00654EAD">
      <w:pPr>
        <w:jc w:val="center"/>
        <w:rPr>
          <w:color w:val="000000"/>
          <w:rFonts w:ascii="黑体" w:cs="黑体" w:eastAsia="黑体"/>
          <w:sz w:val="56"/>
          <w:szCs w:val="72"/>
        </w:rPr>
      </w:pPr>
    </w:p>
    <w:p w:rsidR="00654EAD" w:rsidRDefault="00A16A45">
      <w:pPr>
        <w:rPr>
          <w:color w:val="000000"/>
          <w:rFonts w:ascii="黑体" w:cs="Times New Roman" w:eastAsia="黑体"/>
          <w:sz w:val="48"/>
          <w:szCs w:val="48"/>
        </w:rPr>
      </w:pPr>
      <w:r>
        <w:rPr>
          <w:noProof/>
        </w:rPr>
        <w:pict>
          <v:group id="组合 34" o:spid="_x0000_s2070" style="position:absolute;left:0;text-align:left;margin-left:-75.3pt;margin-top:683.6pt;width:595.25pt;height:3.55pt;z-index:251652096" coordorigin="25,16434" coordsize="11905,429">
            <v:rect id="矩形 35" o:spid="_x0000_s2072" style="position:absolute;left:25;top:16434;width:1125;height:428" fillcolor="#fdbc11" stroked="f"/>
            <v:rect id="矩形 36" o:spid="_x0000_s2071" style="position:absolute;left:1150;top:16435;width:10780;height:428" fillcolor="#1f2959" stroked="f"/>
          </v:group>
        </w:pict>
      </w:r>
      <w:r>
        <w:rPr>
          <w:color w:val="000000"/>
          <w:rFonts w:ascii="黑体" w:cs="Times New Roman" w:eastAsia="黑体" w:hint="eastAsia"/>
          <w:sz w:val="48"/>
          <w:szCs w:val="48"/>
        </w:rPr>
        <w:br w:type="page"/>
      </w:r>
    </w:p>
    <w:p w:rsidR="00654EAD" w:rsidRDefault="00B31A8B">
      <w:pPr>
        <w:tabs>
          <w:tab w:val="left" w:pos="2728"/>
        </w:tabs>
        <w:rPr>
          <w:color w:val="000000"/>
          <w:rFonts w:ascii="黑体" w:cs="Times New Roman" w:eastAsia="黑体"/>
          <w:sz w:val="48"/>
          <w:szCs w:val="48"/>
        </w:rPr>
      </w:pPr>
      <w:r>
        <w:rPr>
          <w:color w:val="000000"/>
          <w:rFonts w:ascii="黑体" w:cs="Times New Roman" w:eastAsia="黑体" w:hint="eastAsia"/>
          <w:sz w:val="48"/>
          <w:szCs w:val="48"/>
        </w:rPr>
        <w:tab/>
        <w:lastRenderedPageBreak/>
      </w:r>
    </w:p>
    <w:p w:rsidR="00654EAD" w:rsidRDefault="00654EAD">
      <w:pPr>
        <w:rPr>
          <w:color w:val="000000"/>
          <w:rFonts w:ascii="黑体" w:cs="黑体" w:eastAsia="黑体"/>
          <w:sz w:val="56"/>
          <w:szCs w:val="72"/>
        </w:rPr>
      </w:pPr>
    </w:p>
    <w:p w:rsidR="00654EAD" w:rsidRDefault="00B31A8B">
      <w:pPr>
        <w:rPr>
          <w:bCs/>
          <w:b/>
          <w:color w:val="000000"/>
          <w:rFonts w:ascii="黑体" w:cs="黑体" w:eastAsia="黑体"/>
          <w:sz w:val="72"/>
          <w:szCs w:val="96"/>
        </w:rPr>
      </w:pPr>
      <w:r>
        <w:rPr>
          <w:bCs/>
          <w:b/>
          <w:color w:val="000000"/>
          <w:rFonts w:ascii="黑体" w:cs="黑体" w:eastAsia="黑体" w:hint="eastAsia"/>
          <w:sz w:val="72"/>
          <w:szCs w:val="96"/>
        </w:rPr>
        <w:t>2019年度部门决算公开文本</w:t>
      </w:r>
    </w:p>
    <w:p w:rsidR="00654EAD" w:rsidRDefault="00654EAD">
      <w:pPr>
        <w:jc w:val="center"/>
        <w:spacing w:line="360" w:lineRule="auto"/>
        <w:rPr>
          <w:color w:val="000000"/>
          <w:rFonts w:ascii="黑体" w:cs="黑体" w:eastAsia="黑体"/>
          <w:sz w:val="56"/>
          <w:szCs w:val="72"/>
        </w:rPr>
      </w:pPr>
    </w:p>
    <w:p w:rsidR="00654EAD" w:rsidRDefault="00654EAD">
      <w:pPr>
        <w:jc w:val="center"/>
        <w:spacing w:line="600" w:lineRule="auto"/>
        <w:rPr>
          <w:color w:val="000000"/>
          <w:rFonts w:ascii="黑体" w:cs="黑体" w:eastAsia="黑体"/>
          <w:sz w:val="56"/>
          <w:szCs w:val="72"/>
        </w:rPr>
      </w:pPr>
    </w:p>
    <w:p w:rsidR="00654EAD" w:rsidRDefault="00654EAD">
      <w:pPr>
        <w:jc w:val="center"/>
        <w:spacing w:line="600" w:lineRule="auto"/>
        <w:rPr>
          <w:color w:val="000000"/>
          <w:rFonts w:ascii="黑体" w:cs="黑体" w:eastAsia="黑体"/>
          <w:sz w:val="56"/>
          <w:szCs w:val="72"/>
        </w:rPr>
      </w:pPr>
    </w:p>
    <w:p w:rsidR="00654EAD" w:rsidRDefault="00654EAD">
      <w:pPr>
        <w:jc w:val="center"/>
        <w:spacing w:line="600" w:lineRule="auto"/>
        <w:rPr>
          <w:color w:val="000000"/>
          <w:rFonts w:ascii="黑体" w:cs="黑体" w:eastAsia="黑体"/>
          <w:sz w:val="56"/>
          <w:szCs w:val="72"/>
        </w:rPr>
      </w:pPr>
    </w:p>
    <w:p w:rsidR="00654EAD" w:rsidRDefault="00654EAD">
      <w:pPr>
        <w:jc w:val="center"/>
        <w:spacing w:line="600" w:lineRule="auto"/>
        <w:rPr>
          <w:color w:val="000000"/>
          <w:rFonts w:ascii="黑体" w:cs="黑体" w:eastAsia="黑体"/>
          <w:sz w:val="56"/>
          <w:szCs w:val="72"/>
        </w:rPr>
      </w:pPr>
    </w:p>
    <w:p w:rsidR="00654EAD" w:rsidRDefault="00654EAD">
      <w:pPr>
        <w:jc w:val="center"/>
        <w:spacing w:line="480" w:lineRule="auto"/>
        <w:rPr>
          <w:color w:val="000000"/>
          <w:rFonts w:ascii="黑体" w:cs="黑体" w:eastAsia="黑体"/>
          <w:sz w:val="56"/>
          <w:szCs w:val="72"/>
        </w:rPr>
      </w:pPr>
    </w:p>
    <w:p w:rsidR="00654EAD" w:rsidRDefault="00654EAD">
      <w:pPr>
        <w:jc w:val="center"/>
        <w:spacing w:line="480" w:lineRule="auto"/>
        <w:rPr>
          <w:color w:val="000000"/>
          <w:rFonts w:ascii="黑体" w:cs="黑体" w:eastAsia="黑体"/>
          <w:sz w:val="56"/>
          <w:szCs w:val="72"/>
        </w:rPr>
      </w:pPr>
    </w:p>
    <w:p w:rsidR="00654EAD" w:rsidRDefault="00654EAD">
      <w:pPr>
        <w:jc w:val="center"/>
        <w:spacing w:line="480" w:lineRule="auto"/>
        <w:rPr>
          <w:color w:val="000000"/>
          <w:rFonts w:ascii="黑体" w:cs="黑体" w:eastAsia="黑体"/>
          <w:sz w:val="56"/>
          <w:szCs w:val="72"/>
        </w:rPr>
      </w:pPr>
    </w:p>
    <w:p w:rsidR="00654EAD" w:rsidRDefault="00654EAD">
      <w:pPr>
        <w:snapToGrid w:val="0"/>
        <w:jc w:val="center"/>
        <w:spacing w:line="480" w:lineRule="auto"/>
        <w:rPr>
          <w:color w:val="000000"/>
          <w:rFonts w:ascii="黑体" w:cs="黑体" w:eastAsia="黑体"/>
          <w:sz w:val="56"/>
          <w:szCs w:val="72"/>
        </w:rPr>
      </w:pPr>
    </w:p>
    <w:p w:rsidR="00654EAD" w:rsidRDefault="00B31A8B">
      <w:pPr>
        <w:snapToGrid w:val="0"/>
        <w:jc w:val="center"/>
        <w:rPr>
          <w:kern w:val="0"/>
          <w:color w:val="000000"/>
          <w:rFonts w:ascii="楷体_GB2312" w:cs="楷体_GB2312" w:eastAsia="楷体_GB2312"/>
          <w:sz w:val="44"/>
          <w:szCs w:val="44"/>
        </w:rPr>
      </w:pPr>
      <w:r>
        <w:rPr>
          <w:kern w:val="0"/>
          <w:color w:val="000000"/>
          <w:rFonts w:ascii="楷体_GB2312" w:cs="楷体_GB2312" w:eastAsia="楷体_GB2312" w:hint="eastAsia"/>
          <w:sz w:val="44"/>
          <w:szCs w:val="44"/>
        </w:rPr>
        <w:t>廊坊市广阳区广播电视台</w:t>
      </w:r>
    </w:p>
    <w:p w:rsidR="00654EAD" w:rsidRDefault="00B31A8B">
      <w:pPr>
        <w:snapToGrid w:val="0"/>
        <w:jc w:val="center"/>
        <w:sectPr w:rsidR="00654EAD">
          <w:docGrid w:type="lines" w:linePitch="312"/>
          <w:headerReference r:id="rId15" w:type="first"/>
          <w:headerReference r:id="rId14" w:type="default"/>
          <w:footerReference r:id="rId16" w:type="first"/>
          <w:pgSz w:w="11906" w:h="16838"/>
          <w:pgMar w:left="1531" w:right="1531" w:top="2041" w:bottom="2041" w:header="851" w:footer="992" w:gutter="0"/>
          <w:type w:val="continuous"/>
          <w:cols w:space="720"/>
          <w:titlePg/>
        </w:sectPr>
        <w:rPr>
          <w:kern w:val="0"/>
          <w:color w:val="000000"/>
          <w:rFonts w:ascii="楷体_GB2312" w:cs="楷体_GB2312" w:eastAsia="楷体_GB2312"/>
          <w:sz w:val="44"/>
          <w:szCs w:val="44"/>
        </w:rPr>
      </w:pPr>
      <w:r>
        <w:rPr>
          <w:kern w:val="0"/>
          <w:color w:val="000000"/>
          <w:rFonts w:ascii="楷体_GB2312" w:cs="楷体_GB2312" w:eastAsia="楷体_GB2312" w:hint="eastAsia"/>
          <w:sz w:val="44"/>
          <w:szCs w:val="44"/>
        </w:rPr>
        <w:t>二〇二〇年十一月</w:t>
      </w:r>
    </w:p>
    <w:p w:rsidR="00654EAD" w:rsidRDefault="00654EAD">
      <w:pPr>
        <w:jc w:val="center"/>
        <w:tabs>
          <w:tab w:val="left" w:pos="2728"/>
        </w:tabs>
        <w:rPr>
          <w:color w:val="000000"/>
          <w:rFonts w:ascii="黑体" w:cs="Times New Roman" w:eastAsia="黑体"/>
          <w:sz w:val="48"/>
          <w:szCs w:val="48"/>
        </w:rPr>
      </w:pPr>
    </w:p>
    <w:p w:rsidR="00654EAD" w:rsidRDefault="00B31A8B">
      <w:pPr>
        <w:jc w:val="center"/>
        <w:spacing w:line="584" w:lineRule="exact"/>
        <w:tabs>
          <w:tab w:val="left" w:pos="2728"/>
        </w:tabs>
        <w:rPr>
          <w:color w:val="000000"/>
          <w:rFonts w:ascii="黑体" w:cs="Times New Roman" w:eastAsia="黑体"/>
          <w:sz w:val="48"/>
          <w:szCs w:val="48"/>
        </w:rPr>
      </w:pPr>
      <w:r>
        <w:rPr>
          <w:color w:val="000000"/>
          <w:rFonts w:ascii="黑体" w:cs="Times New Roman" w:eastAsia="黑体" w:hint="eastAsia"/>
          <w:sz w:val="48"/>
          <w:szCs w:val="48"/>
        </w:rPr>
        <w:t>目    录</w:t>
      </w:r>
    </w:p>
    <w:p w:rsidR="00654EAD" w:rsidRDefault="00654EAD">
      <w:pPr>
        <w:widowControl/>
        <w:ind w:firstLine="640"/>
        <w:spacing w:after="160" w:line="584" w:lineRule="exact"/>
        <w:rPr>
          <w:color w:val="000000"/>
          <w:rFonts w:ascii="Times New Roman" w:cs="Times New Roman" w:eastAsia="黑体"/>
          <w:sz w:val="32"/>
          <w:szCs w:val="32"/>
        </w:rPr>
      </w:pPr>
    </w:p>
    <w:p w:rsidR="00654EAD" w:rsidRDefault="00B31A8B">
      <w:pPr>
        <w:widowControl/>
        <w:ind w:firstLine="640"/>
        <w:spacing w:after="160" w:line="584" w:lineRule="exact"/>
        <w:rPr>
          <w:color w:val="000000"/>
          <w:rFonts w:ascii="Times New Roman" w:cs="Times New Roman" w:eastAsia="仿宋_GB2312"/>
          <w:sz w:val="24"/>
          <w:szCs w:val="32"/>
        </w:rPr>
      </w:pPr>
      <w:r>
        <w:rPr>
          <w:color w:val="000000"/>
          <w:rFonts w:ascii="Times New Roman" w:cs="Times New Roman" w:eastAsia="黑体"/>
          <w:sz w:val="32"/>
          <w:szCs w:val="32"/>
        </w:rPr>
        <w:t>第一部分</w:t>
      </w:r>
      <w:r>
        <w:rPr>
          <w:color w:val="000000"/>
          <w:rFonts w:ascii="Times New Roman" w:cs="Times New Roman" w:eastAsia="黑体"/>
          <w:sz w:val="32"/>
          <w:szCs w:val="32"/>
        </w:rPr>
        <w:t xml:space="preserve">   </w:t>
      </w:r>
      <w:r>
        <w:rPr>
          <w:color w:val="000000"/>
          <w:rFonts w:ascii="Times New Roman" w:cs="Times New Roman" w:eastAsia="黑体"/>
          <w:sz w:val="32"/>
          <w:szCs w:val="32"/>
        </w:rPr>
        <w:t>部门概况</w:t>
      </w:r>
    </w:p>
    <w:p w:rsidR="00654EAD" w:rsidRDefault="00B31A8B" w:rsidP="00B31A8B">
      <w:pPr>
        <w:widowControl/>
        <w:ind w:firstLine="1274"/>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一、部门</w:t>
      </w:r>
      <w:r>
        <w:rPr>
          <w:color w:val="000000"/>
          <w:rFonts w:ascii="Times New Roman" w:cs="Times New Roman" w:eastAsia="仿宋_GB2312" w:hint="eastAsia"/>
          <w:sz w:val="32"/>
          <w:szCs w:val="32"/>
        </w:rPr>
        <w:t>职责</w:t>
      </w:r>
    </w:p>
    <w:p w:rsidR="00654EAD" w:rsidRDefault="00B31A8B" w:rsidP="00B31A8B">
      <w:pPr>
        <w:widowControl/>
        <w:ind w:firstLine="1274"/>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二、</w:t>
      </w:r>
      <w:r>
        <w:rPr>
          <w:color w:val="000000"/>
          <w:rFonts w:ascii="Times New Roman" w:cs="Times New Roman" w:eastAsia="仿宋_GB2312" w:hint="eastAsia"/>
          <w:sz w:val="32"/>
          <w:szCs w:val="32"/>
        </w:rPr>
        <w:t>机构设置</w:t>
      </w:r>
    </w:p>
    <w:p w:rsidR="00654EAD" w:rsidRDefault="00B31A8B">
      <w:pPr>
        <w:widowControl/>
        <w:ind w:firstLine="640"/>
        <w:spacing w:after="160" w:line="584" w:lineRule="exact"/>
        <w:rPr>
          <w:color w:val="000000"/>
          <w:rFonts w:ascii="Times New Roman" w:cs="Times New Roman" w:eastAsia="黑体"/>
          <w:sz w:val="32"/>
          <w:szCs w:val="32"/>
        </w:rPr>
      </w:pPr>
      <w:r>
        <w:rPr>
          <w:color w:val="000000"/>
          <w:rFonts w:ascii="Times New Roman" w:cs="Times New Roman" w:eastAsia="黑体"/>
          <w:sz w:val="32"/>
          <w:szCs w:val="32"/>
        </w:rPr>
        <w:t>第二部分</w:t>
      </w:r>
      <w:r>
        <w:rPr>
          <w:color w:val="000000"/>
          <w:rFonts w:ascii="Times New Roman" w:cs="Times New Roman" w:eastAsia="黑体"/>
          <w:sz w:val="32"/>
          <w:szCs w:val="32"/>
        </w:rPr>
        <w:t xml:space="preserve">   201</w:t>
      </w:r>
      <w:r>
        <w:rPr>
          <w:color w:val="000000"/>
          <w:rFonts w:ascii="Times New Roman" w:cs="Times New Roman" w:eastAsia="黑体" w:hint="eastAsia"/>
          <w:sz w:val="32"/>
          <w:szCs w:val="32"/>
        </w:rPr>
        <w:t>9</w:t>
      </w:r>
      <w:r>
        <w:rPr>
          <w:color w:val="000000"/>
          <w:rFonts w:ascii="Times New Roman" w:cs="Times New Roman" w:eastAsia="黑体" w:hint="eastAsia"/>
          <w:sz w:val="32"/>
          <w:szCs w:val="32"/>
        </w:rPr>
        <w:t>年度</w:t>
      </w:r>
      <w:r>
        <w:rPr>
          <w:color w:val="000000"/>
          <w:rFonts w:ascii="Times New Roman" w:cs="Times New Roman" w:eastAsia="黑体"/>
          <w:sz w:val="32"/>
          <w:szCs w:val="32"/>
        </w:rPr>
        <w:t>部门决算情况说明</w:t>
      </w:r>
    </w:p>
    <w:p w:rsidR="00654EAD" w:rsidRDefault="00B31A8B">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一、收入支出决算总体情况说明</w:t>
      </w:r>
    </w:p>
    <w:p w:rsidR="00654EAD" w:rsidRDefault="00B31A8B">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二、收入决算情况说明</w:t>
      </w:r>
    </w:p>
    <w:p w:rsidR="00654EAD" w:rsidRDefault="00B31A8B">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三、支出决算情况说明</w:t>
      </w:r>
    </w:p>
    <w:p w:rsidR="00654EAD" w:rsidRDefault="00B31A8B">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四、财政拨款收入支出决算总体情况说明</w:t>
      </w:r>
    </w:p>
    <w:p w:rsidR="00654EAD" w:rsidRDefault="00B31A8B">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hint="eastAsia"/>
          <w:sz w:val="32"/>
          <w:szCs w:val="32"/>
        </w:rPr>
        <w:t>五、一般公共预算</w:t>
      </w:r>
      <w:r>
        <w:rPr>
          <w:color w:val="000000"/>
          <w:rFonts w:ascii="Times New Roman" w:cs="Times New Roman" w:eastAsia="仿宋_GB2312"/>
          <w:sz w:val="32"/>
          <w:szCs w:val="32"/>
        </w:rPr>
        <w:t>“</w:t>
      </w:r>
      <w:r>
        <w:rPr>
          <w:color w:val="000000"/>
          <w:rFonts w:ascii="Times New Roman" w:cs="Times New Roman" w:eastAsia="仿宋_GB2312"/>
          <w:sz w:val="32"/>
          <w:szCs w:val="32"/>
        </w:rPr>
        <w:t>三公</w:t>
      </w:r>
      <w:r>
        <w:rPr>
          <w:color w:val="000000"/>
          <w:rFonts w:ascii="Times New Roman" w:cs="Times New Roman" w:eastAsia="仿宋_GB2312"/>
          <w:sz w:val="32"/>
          <w:szCs w:val="32"/>
        </w:rPr>
        <w:t>”</w:t>
      </w:r>
      <w:r>
        <w:rPr>
          <w:color w:val="000000"/>
          <w:rFonts w:ascii="Times New Roman" w:cs="Times New Roman" w:eastAsia="仿宋_GB2312"/>
          <w:sz w:val="32"/>
          <w:szCs w:val="32"/>
        </w:rPr>
        <w:t>经费支出决算情况说明</w:t>
      </w:r>
    </w:p>
    <w:p w:rsidR="00654EAD" w:rsidRDefault="00B31A8B">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hint="eastAsia"/>
          <w:sz w:val="32"/>
          <w:szCs w:val="32"/>
        </w:rPr>
        <w:t>六</w:t>
      </w:r>
      <w:r>
        <w:rPr>
          <w:color w:val="000000"/>
          <w:rFonts w:ascii="Times New Roman" w:cs="Times New Roman" w:eastAsia="仿宋_GB2312"/>
          <w:sz w:val="32"/>
          <w:szCs w:val="32"/>
        </w:rPr>
        <w:t>、其他重要事项的说明</w:t>
      </w:r>
    </w:p>
    <w:p w:rsidR="00654EAD" w:rsidRDefault="00B31A8B">
      <w:pPr>
        <w:widowControl/>
        <w:ind w:firstLine="640"/>
        <w:spacing w:after="160" w:line="584" w:lineRule="exact"/>
        <w:rPr>
          <w:color w:val="000000"/>
          <w:rFonts w:ascii="Times New Roman" w:cs="Times New Roman" w:eastAsia="黑体"/>
          <w:sz w:val="32"/>
          <w:szCs w:val="32"/>
        </w:rPr>
      </w:pPr>
      <w:r>
        <w:rPr>
          <w:color w:val="000000"/>
          <w:rFonts w:ascii="Times New Roman" w:cs="Times New Roman" w:eastAsia="黑体"/>
          <w:sz w:val="32"/>
          <w:szCs w:val="32"/>
        </w:rPr>
        <w:t>第三部分名词解释</w:t>
      </w:r>
    </w:p>
    <w:p w:rsidR="00654EAD" w:rsidRDefault="00B31A8B">
      <w:pPr>
        <w:widowControl/>
        <w:ind w:firstLine="640"/>
        <w:spacing w:after="160" w:line="584" w:lineRule="exact"/>
        <w:rPr>
          <w:color w:val="000000"/>
          <w:rFonts w:ascii="Times New Roman" w:cs="Times New Roman" w:eastAsia="黑体"/>
          <w:sz w:val="32"/>
          <w:szCs w:val="32"/>
        </w:rPr>
      </w:pPr>
      <w:r>
        <w:rPr>
          <w:color w:val="000000"/>
          <w:rFonts w:ascii="Times New Roman" w:cs="Times New Roman" w:eastAsia="黑体"/>
          <w:sz w:val="32"/>
          <w:szCs w:val="32"/>
        </w:rPr>
        <w:t>第</w:t>
      </w:r>
      <w:r>
        <w:rPr>
          <w:color w:val="000000"/>
          <w:rFonts w:ascii="Times New Roman" w:cs="Times New Roman" w:eastAsia="黑体" w:hint="eastAsia"/>
          <w:sz w:val="32"/>
          <w:szCs w:val="32"/>
        </w:rPr>
        <w:t>四</w:t>
      </w:r>
      <w:r>
        <w:rPr>
          <w:color w:val="000000"/>
          <w:rFonts w:ascii="Times New Roman" w:cs="Times New Roman" w:eastAsia="黑体"/>
          <w:sz w:val="32"/>
          <w:szCs w:val="32"/>
        </w:rPr>
        <w:t>部分</w:t>
      </w:r>
      <w:r>
        <w:rPr>
          <w:color w:val="000000"/>
          <w:rFonts w:ascii="Times New Roman" w:cs="Times New Roman" w:eastAsia="黑体"/>
          <w:sz w:val="32"/>
          <w:szCs w:val="32"/>
        </w:rPr>
        <w:t>201</w:t>
      </w:r>
      <w:r>
        <w:rPr>
          <w:color w:val="000000"/>
          <w:rFonts w:ascii="Times New Roman" w:cs="Times New Roman" w:eastAsia="黑体" w:hint="eastAsia"/>
          <w:sz w:val="32"/>
          <w:szCs w:val="32"/>
        </w:rPr>
        <w:t>9</w:t>
      </w:r>
      <w:r>
        <w:rPr>
          <w:color w:val="000000"/>
          <w:rFonts w:ascii="Times New Roman" w:cs="Times New Roman" w:eastAsia="黑体"/>
          <w:sz w:val="32"/>
          <w:szCs w:val="32"/>
        </w:rPr>
        <w:t>年度部门决算报表</w:t>
      </w:r>
    </w:p>
    <w:p w:rsidR="00654EAD" w:rsidRDefault="00B31A8B">
      <w:pPr>
        <w:widowControl/>
        <w:ind w:firstLine="640"/>
        <w:spacing w:after="160" w:line="584" w:lineRule="exact"/>
        <w:rPr>
          <w:color w:val="000000"/>
          <w:rFonts w:ascii="Times New Roman" w:cs="Times New Roman" w:eastAsia="黑体"/>
          <w:sz w:val="32"/>
          <w:szCs w:val="32"/>
        </w:rPr>
      </w:pPr>
      <w:r>
        <w:rPr>
          <w:color w:val="000000"/>
          <w:rFonts w:ascii="Times New Roman" w:cs="Times New Roman" w:eastAsia="黑体" w:hint="eastAsia"/>
          <w:sz w:val="32"/>
          <w:szCs w:val="32"/>
        </w:rPr>
        <w:t>第五</w:t>
      </w:r>
      <w:r>
        <w:rPr>
          <w:color w:val="000000"/>
          <w:rFonts w:ascii="Times New Roman" w:cs="Times New Roman" w:eastAsia="黑体"/>
          <w:sz w:val="32"/>
          <w:szCs w:val="32"/>
        </w:rPr>
        <w:t>部分</w:t>
      </w:r>
      <w:r>
        <w:rPr>
          <w:color w:val="000000"/>
          <w:rFonts w:ascii="Times New Roman" w:cs="Times New Roman" w:eastAsia="黑体" w:hint="eastAsia"/>
          <w:sz w:val="32"/>
          <w:szCs w:val="32"/>
        </w:rPr>
        <w:t xml:space="preserve">  </w:t>
      </w:r>
      <w:r>
        <w:rPr>
          <w:color w:val="000000"/>
          <w:rFonts w:ascii="Times New Roman" w:cs="Times New Roman" w:eastAsia="黑体" w:hint="eastAsia"/>
          <w:sz w:val="32"/>
          <w:szCs w:val="32"/>
        </w:rPr>
        <w:t>预算绩效</w:t>
      </w:r>
      <w:r>
        <w:rPr>
          <w:color w:val="000000"/>
          <w:rFonts w:ascii="Times New Roman" w:cs="Times New Roman" w:eastAsia="黑体"/>
          <w:sz w:val="32"/>
          <w:szCs w:val="32"/>
        </w:rPr>
        <w:t>公开内容</w:t>
      </w:r>
    </w:p>
    <w:p w:rsidR="00654EAD" w:rsidRDefault="00654EAD">
      <w:pPr>
        <w:widowControl/>
        <w:ind w:firstLine="640"/>
        <w:spacing w:after="160" w:line="584" w:lineRule="exact"/>
        <w:rPr>
          <w:color w:val="000000"/>
          <w:rFonts w:ascii="Times New Roman" w:cs="Times New Roman" w:eastAsia="黑体"/>
          <w:sz w:val="32"/>
          <w:szCs w:val="32"/>
        </w:rPr>
      </w:pPr>
    </w:p>
    <w:p w:rsidR="00654EAD" w:rsidRDefault="00654EAD">
      <w:pPr>
        <w:widowControl/>
        <w:ind w:firstLine="400"/>
        <w:spacing w:after="160" w:line="584" w:lineRule="exact"/>
        <w:rPr>
          <w:color w:val="000000"/>
          <w:rFonts w:ascii="Times New Roman" w:cs="Times New Roman" w:eastAsia="仿宋_GB2312"/>
          <w:sz w:val="20"/>
          <w:szCs w:val="32"/>
        </w:rPr>
      </w:pPr>
    </w:p>
    <w:p w:rsidR="00654EAD" w:rsidRDefault="00A16A45">
      <w:pPr>
        <w:rPr>
          <w:color w:val="000000"/>
        </w:rPr>
      </w:pPr>
      <w:r>
        <w:rPr>
          <w:noProof/>
        </w:rPr>
        <w:pict>
          <v:shape id="文本框 143 73" o:spid="_x0000_s2065" type="#_x0000_t202" style="position:absolute;left:0;text-align:left;margin-left:-85.7pt;margin-top:80.7pt;width:613.65pt;height:263.1pt;z-index:251657216;v-text-anchor:middle" fillcolor="#ffd966" strokecolor="#ffd966" strokeweight="1pt">
            <v:fill r:id="rId17" o:title="5%" type="pattern"/>
            <v:textbox>
              <w:txbxContent>
                <w:p w:rsidR="00654EAD" w:rsidRDefault="00B31A8B">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v:textbox>
          </v:shape>
        </w:pict>
      </w:r>
      <w:r>
        <w:rPr>
          <w:color w:val="000000"/>
        </w:rPr>
        <w:br w:type="page"/>
      </w:r>
    </w:p>
    <w:p w:rsidR="00654EAD" w:rsidRDefault="00B31A8B">
      <w:pPr>
        <w:pStyle w:val="1"/>
        <w:jc w:val="left"/>
        <w:ind w:firstLine="640"/>
        <w:spacing w:before="0" w:after="0" w:line="580" w:lineRule="exact"/>
        <w:rPr>
          <w:bCs w:val="0"/>
          <w:kern w:val="0"/>
          <w:b w:val="0"/>
          <w:color w:val="000000"/>
          <w:rFonts w:ascii="黑体" w:cs="黑体" w:eastAsia="黑体"/>
          <w:sz w:val="32"/>
          <w:szCs w:val="32"/>
        </w:rPr>
      </w:pPr>
      <w:r>
        <w:rPr>
          <w:bCs w:val="0"/>
          <w:kern w:val="0"/>
          <w:b w:val="0"/>
          <w:color w:val="000000"/>
          <w:rFonts w:ascii="黑体" w:cs="黑体" w:eastAsia="黑体" w:hint="eastAsia"/>
          <w:sz w:val="32"/>
          <w:szCs w:val="32"/>
        </w:rPr>
        <w:t>一、部门职责</w:t>
        <w:lastRenderedPageBreak/>
      </w:r>
    </w:p>
    <w:p w:rsidR="00654EAD" w:rsidRDefault="00B31A8B">
      <w:pPr>
        <w:keepNext/>
        <w:keepLines/>
        <w:outlineLvl w:val="0"/>
        <w:jc w:val="left"/>
        <w:ind w:firstLine="640"/>
        <w:spacing w:line="580" w:lineRule="exact"/>
        <w:rPr>
          <w:kern w:val="0"/>
          <w:color w:val="000000"/>
          <w:rFonts w:ascii="仿宋_GB2312" w:cs="ArialUnicodeMS" w:eastAsia="仿宋_GB2312"/>
          <w:sz w:val="32"/>
          <w:szCs w:val="32"/>
        </w:rPr>
      </w:pPr>
      <w:r>
        <w:rPr>
          <w:kern w:val="0"/>
          <w:color w:val="000000"/>
          <w:rFonts w:ascii="仿宋_GB2312" w:cs="ArialUnicodeMS" w:eastAsia="仿宋_GB2312" w:hint="eastAsia"/>
          <w:sz w:val="32"/>
          <w:szCs w:val="32"/>
        </w:rPr>
        <w:t>（一）全面贯彻党和政府在新闻宣传、广播电视工作方面的路线、方针、政策和国家的法律法规，坚持正确舆论导向，宣传区委、区政府的重大政策、中心工作及各行各业的新成就；加大对外宣传力度，提升广阳区的影响力和美誉度；对广播电视节目审查把关。</w:t>
      </w:r>
    </w:p>
    <w:p w:rsidR="00654EAD" w:rsidRDefault="00B31A8B">
      <w:pPr>
        <w:keepNext/>
        <w:keepLines/>
        <w:outlineLvl w:val="0"/>
        <w:jc w:val="left"/>
        <w:ind w:firstLine="640"/>
        <w:spacing w:line="580" w:lineRule="exact"/>
        <w:rPr>
          <w:kern w:val="0"/>
          <w:color w:val="000000"/>
          <w:rFonts w:ascii="仿宋_GB2312" w:cs="ArialUnicodeMS" w:eastAsia="仿宋_GB2312"/>
          <w:sz w:val="32"/>
          <w:szCs w:val="32"/>
        </w:rPr>
      </w:pPr>
      <w:r>
        <w:rPr>
          <w:kern w:val="0"/>
          <w:color w:val="000000"/>
          <w:rFonts w:ascii="仿宋_GB2312" w:cs="ArialUnicodeMS" w:eastAsia="仿宋_GB2312" w:hint="eastAsia"/>
          <w:sz w:val="32"/>
          <w:szCs w:val="32"/>
        </w:rPr>
        <w:t>（二）组织和指导全区性的广播电视宣传，制定广播电视事业发展的目标和规划，促进广播电视事业的发展和繁荣。</w:t>
      </w:r>
    </w:p>
    <w:p w:rsidR="00654EAD" w:rsidRDefault="00B31A8B">
      <w:pPr>
        <w:keepNext/>
        <w:keepLines/>
        <w:outlineLvl w:val="0"/>
        <w:jc w:val="left"/>
        <w:ind w:firstLine="640"/>
        <w:spacing w:line="580" w:lineRule="exact"/>
        <w:rPr>
          <w:kern w:val="0"/>
          <w:color w:val="000000"/>
          <w:rFonts w:ascii="仿宋_GB2312" w:cs="ArialUnicodeMS" w:eastAsia="仿宋_GB2312"/>
          <w:sz w:val="32"/>
          <w:szCs w:val="32"/>
        </w:rPr>
      </w:pPr>
      <w:r>
        <w:rPr>
          <w:kern w:val="0"/>
          <w:color w:val="000000"/>
          <w:rFonts w:ascii="仿宋_GB2312" w:cs="ArialUnicodeMS" w:eastAsia="仿宋_GB2312" w:hint="eastAsia"/>
          <w:sz w:val="32"/>
          <w:szCs w:val="32"/>
        </w:rPr>
        <w:t>(三)积极探索广播电视新技术的科学研究和开发利用。</w:t>
      </w:r>
    </w:p>
    <w:p w:rsidR="00654EAD" w:rsidRDefault="00B31A8B">
      <w:pPr>
        <w:keepNext/>
        <w:keepLines/>
        <w:outlineLvl w:val="0"/>
        <w:jc w:val="left"/>
        <w:ind w:firstLine="640"/>
        <w:spacing w:line="580" w:lineRule="exact"/>
        <w:rPr>
          <w:kern w:val="0"/>
          <w:color w:val="000000"/>
          <w:rFonts w:ascii="仿宋_GB2312" w:cs="ArialUnicodeMS" w:eastAsia="仿宋_GB2312"/>
          <w:sz w:val="32"/>
          <w:szCs w:val="32"/>
        </w:rPr>
      </w:pPr>
      <w:r>
        <w:rPr>
          <w:kern w:val="0"/>
          <w:color w:val="000000"/>
          <w:rFonts w:ascii="仿宋_GB2312" w:cs="ArialUnicodeMS" w:eastAsia="仿宋_GB2312" w:hint="eastAsia"/>
          <w:sz w:val="32"/>
          <w:szCs w:val="32"/>
        </w:rPr>
        <w:t>（四）办好本台各个自办频率、频道节目的采编、录制、播出工作，为受众提供丰富多彩的优秀节目，不断满足人民群众日益增长的文化生活需求。</w:t>
      </w:r>
    </w:p>
    <w:p w:rsidR="00654EAD" w:rsidRDefault="00B31A8B">
      <w:pPr>
        <w:keepNext/>
        <w:keepLines/>
        <w:outlineLvl w:val="0"/>
        <w:jc w:val="left"/>
        <w:ind w:firstLine="640"/>
        <w:spacing w:line="580" w:lineRule="exact"/>
        <w:rPr>
          <w:kern w:val="0"/>
          <w:color w:val="000000"/>
          <w:rFonts w:ascii="仿宋_GB2312" w:cs="ArialUnicodeMS" w:eastAsia="仿宋_GB2312"/>
          <w:sz w:val="32"/>
          <w:szCs w:val="32"/>
        </w:rPr>
      </w:pPr>
      <w:r>
        <w:rPr>
          <w:kern w:val="0"/>
          <w:color w:val="000000"/>
          <w:rFonts w:ascii="仿宋_GB2312" w:cs="ArialUnicodeMS" w:eastAsia="仿宋_GB2312" w:hint="eastAsia"/>
          <w:sz w:val="32"/>
          <w:szCs w:val="32"/>
        </w:rPr>
        <w:t>（五）负责全区广播电视队伍建设和专业培训，有计划、多层次的培养各种专业人才。</w:t>
      </w:r>
    </w:p>
    <w:p w:rsidR="00654EAD" w:rsidRDefault="00B31A8B">
      <w:pPr>
        <w:keepNext/>
        <w:keepLines/>
        <w:outlineLvl w:val="0"/>
        <w:jc w:val="left"/>
        <w:ind w:firstLine="640"/>
        <w:spacing w:line="580" w:lineRule="exact"/>
        <w:rPr>
          <w:kern w:val="0"/>
          <w:color w:val="000000"/>
          <w:rFonts w:ascii="黑体" w:cs="黑体" w:eastAsia="黑体"/>
          <w:sz w:val="32"/>
          <w:szCs w:val="32"/>
        </w:rPr>
      </w:pPr>
      <w:r>
        <w:rPr>
          <w:kern w:val="0"/>
          <w:color w:val="000000"/>
          <w:rFonts w:ascii="黑体" w:cs="黑体" w:eastAsia="黑体" w:hint="eastAsia"/>
          <w:sz w:val="32"/>
          <w:szCs w:val="32"/>
        </w:rPr>
        <w:t>二、机构设置</w:t>
      </w:r>
    </w:p>
    <w:p w:rsidR="00654EAD" w:rsidRDefault="00B31A8B">
      <w:pPr>
        <w:ind w:firstLine="640"/>
        <w:spacing w:line="580" w:lineRule="exact"/>
        <w:rPr>
          <w:kern w:val="0"/>
          <w:color w:val="000000"/>
          <w:rFonts w:ascii="仿宋_GB2312" w:cs="ArialUnicodeMS" w:eastAsia="仿宋_GB2312"/>
          <w:sz w:val="32"/>
          <w:szCs w:val="32"/>
        </w:rPr>
      </w:pPr>
      <w:r>
        <w:rPr>
          <w:kern w:val="0"/>
          <w:color w:val="000000"/>
          <w:rFonts w:ascii="仿宋_GB2312" w:cs="ArialUnicodeMS" w:eastAsia="仿宋_GB2312" w:hint="eastAsia"/>
          <w:sz w:val="32"/>
          <w:szCs w:val="32"/>
        </w:rPr>
        <w:t>从决算编报单位构成看，纳入2019 年度本部门决算汇编范围的独立核算单位（以下简称“单位”）共1个，具体情况如下：</w:t>
      </w:r>
    </w:p>
    <w:tbl>
      <w:tblPr>
        <w:tblpPr w:leftFromText="180" w:rightFromText="180" w:vertAnchor="text" w:horzAnchor="page" w:tblpXSpec="center" w:tblpY="10"/>
        <w:tblOverlap w:val="never"/>
        <w:tblW w:w="9580" w:type="dxa"/>
        <w:tblLayout w:type="fixed"/>
        <w:tblBorders>
          <w:top w:val="single" w:sz="4" w:color="auto" w:space="0"/>
          <w:bottom w:val="single" w:sz="4" w:color="auto" w:space="0"/>
          <w:left w:val="single" w:sz="4" w:color="auto" w:space="0"/>
          <w:right w:val="single" w:sz="4" w:color="auto" w:space="0"/>
          <w:insideH w:val="single" w:sz="4" w:color="000000" w:space="0"/>
          <w:insideV w:val="single" w:sz="4" w:color="000000" w:space="0"/>
        </w:tblBorders>
        <w:tblLook w:val="4A0"/>
      </w:tblPr>
      <w:tblGrid>
        <w:gridCol w:w="985"/>
        <w:gridCol w:w="3485"/>
        <w:gridCol w:w="2445"/>
        <w:gridCol w:w="2665"/>
      </w:tblGrid>
      <w:tr w:rsidR="00654EAD">
        <w:trPr>
          <w:trHeight w:val="811"/>
        </w:trPr>
        <w:tc>
          <w:tcPr>
            <w:vAlign w:val="center"/>
            <w:tcW w:w="985" w:type="dxa"/>
          </w:tcPr>
          <w:p w:rsidR="00654EAD" w:rsidRDefault="00B31A8B">
            <w:pPr>
              <w:jc w:val="center"/>
              <w:spacing w:line="560" w:lineRule="exact"/>
              <w:rPr>
                <w:bCs/>
                <w:kern w:val="0"/>
                <w:b/>
                <w:color w:val="000000"/>
                <w:rFonts w:ascii="仿宋_GB2312" w:cs="ArialUnicodeMS" w:eastAsia="仿宋_GB2312"/>
                <w:sz w:val="28"/>
                <w:szCs w:val="28"/>
              </w:rPr>
            </w:pPr>
            <w:r>
              <w:rPr>
                <w:bCs/>
                <w:kern w:val="0"/>
                <w:b/>
                <w:color w:val="000000"/>
                <w:rFonts w:ascii="仿宋_GB2312" w:cs="ArialUnicodeMS" w:eastAsia="仿宋_GB2312" w:hint="eastAsia"/>
                <w:sz w:val="28"/>
                <w:szCs w:val="28"/>
              </w:rPr>
              <w:t>序号</w:t>
            </w:r>
          </w:p>
        </w:tc>
        <w:tc>
          <w:tcPr>
            <w:vAlign w:val="center"/>
            <w:tcW w:w="3485" w:type="dxa"/>
          </w:tcPr>
          <w:p w:rsidR="00654EAD" w:rsidRDefault="00B31A8B">
            <w:pPr>
              <w:jc w:val="center"/>
              <w:spacing w:line="560" w:lineRule="exact"/>
              <w:rPr>
                <w:bCs/>
                <w:kern w:val="0"/>
                <w:b/>
                <w:color w:val="000000"/>
                <w:rFonts w:ascii="仿宋_GB2312" w:cs="ArialUnicodeMS" w:eastAsia="仿宋_GB2312"/>
                <w:sz w:val="28"/>
                <w:szCs w:val="28"/>
              </w:rPr>
            </w:pPr>
            <w:r>
              <w:rPr>
                <w:bCs/>
                <w:kern w:val="0"/>
                <w:b/>
                <w:color w:val="000000"/>
                <w:rFonts w:ascii="仿宋_GB2312" w:cs="ArialUnicodeMS" w:eastAsia="仿宋_GB2312" w:hint="eastAsia"/>
                <w:sz w:val="28"/>
                <w:szCs w:val="28"/>
              </w:rPr>
              <w:t>单位名称</w:t>
            </w:r>
          </w:p>
        </w:tc>
        <w:tc>
          <w:tcPr>
            <w:vAlign w:val="center"/>
            <w:tcW w:w="2445" w:type="dxa"/>
          </w:tcPr>
          <w:p w:rsidR="00654EAD" w:rsidRDefault="00B31A8B">
            <w:pPr>
              <w:jc w:val="center"/>
              <w:spacing w:line="560" w:lineRule="exact"/>
              <w:rPr>
                <w:bCs/>
                <w:kern w:val="0"/>
                <w:b/>
                <w:color w:val="000000"/>
                <w:rFonts w:ascii="仿宋_GB2312" w:cs="ArialUnicodeMS" w:eastAsia="仿宋_GB2312"/>
                <w:sz w:val="28"/>
                <w:szCs w:val="28"/>
              </w:rPr>
            </w:pPr>
            <w:r>
              <w:rPr>
                <w:bCs/>
                <w:kern w:val="0"/>
                <w:b/>
                <w:color w:val="000000"/>
                <w:rFonts w:ascii="仿宋_GB2312" w:cs="ArialUnicodeMS" w:eastAsia="仿宋_GB2312" w:hint="eastAsia"/>
                <w:sz w:val="28"/>
                <w:szCs w:val="28"/>
              </w:rPr>
              <w:t>单位基本性质</w:t>
            </w:r>
          </w:p>
        </w:tc>
        <w:tc>
          <w:tcPr>
            <w:vAlign w:val="center"/>
            <w:tcW w:w="2665" w:type="dxa"/>
          </w:tcPr>
          <w:p w:rsidR="00654EAD" w:rsidRDefault="00B31A8B">
            <w:pPr>
              <w:jc w:val="center"/>
              <w:spacing w:line="560" w:lineRule="exact"/>
              <w:rPr>
                <w:bCs/>
                <w:kern w:val="0"/>
                <w:b/>
                <w:color w:val="000000"/>
                <w:rFonts w:ascii="仿宋_GB2312" w:cs="ArialUnicodeMS" w:eastAsia="仿宋_GB2312"/>
                <w:sz w:val="28"/>
                <w:szCs w:val="28"/>
              </w:rPr>
            </w:pPr>
            <w:r>
              <w:rPr>
                <w:bCs/>
                <w:kern w:val="0"/>
                <w:b/>
                <w:color w:val="000000"/>
                <w:rFonts w:ascii="仿宋_GB2312" w:cs="ArialUnicodeMS" w:eastAsia="仿宋_GB2312" w:hint="eastAsia"/>
                <w:sz w:val="28"/>
                <w:szCs w:val="28"/>
              </w:rPr>
              <w:t>经费形式</w:t>
            </w:r>
          </w:p>
        </w:tc>
      </w:tr>
      <w:tr w:rsidR="00654EAD">
        <w:trPr>
          <w:trHeight w:val="597"/>
        </w:trPr>
        <w:tc>
          <w:tcPr>
            <w:tcW w:w="985" w:type="dxa"/>
          </w:tcPr>
          <w:p w:rsidR="00654EAD" w:rsidRDefault="00B31A8B">
            <w:pPr>
              <w:jc w:val="center"/>
              <w:spacing w:line="560" w:lineRule="exact"/>
              <w:rPr>
                <w:kern w:val="0"/>
                <w:color w:val="000000"/>
                <w:rFonts w:ascii="仿宋_GB2312" w:cs="ArialUnicodeMS" w:eastAsia="仿宋_GB2312"/>
                <w:sz w:val="28"/>
                <w:szCs w:val="28"/>
              </w:rPr>
            </w:pPr>
            <w:r>
              <w:rPr>
                <w:kern w:val="0"/>
                <w:color w:val="000000"/>
                <w:rFonts w:ascii="仿宋_GB2312" w:cs="ArialUnicodeMS" w:eastAsia="仿宋_GB2312" w:hint="eastAsia"/>
                <w:sz w:val="28"/>
                <w:szCs w:val="28"/>
              </w:rPr>
              <w:t>1</w:t>
            </w:r>
          </w:p>
        </w:tc>
        <w:tc>
          <w:tcPr>
            <w:tcW w:w="3485" w:type="dxa"/>
          </w:tcPr>
          <w:p w:rsidR="00654EAD" w:rsidRDefault="00B31A8B">
            <w:pPr>
              <w:spacing w:line="560" w:lineRule="exact"/>
              <w:rPr>
                <w:kern w:val="0"/>
                <w:rFonts w:ascii="仿宋_GB2312" w:cs="ArialUnicodeMS" w:eastAsia="仿宋_GB2312" w:hAnsiTheme="minorHAnsi"/>
                <w:sz w:val="28"/>
                <w:szCs w:val="28"/>
              </w:rPr>
            </w:pPr>
            <w:r>
              <w:rPr>
                <w:kern w:val="0"/>
                <w:rFonts w:ascii="仿宋_GB2312" w:cs="ArialUnicodeMS" w:eastAsia="仿宋_GB2312" w:hAnsiTheme="minorHAnsi" w:hint="eastAsia"/>
                <w:sz w:val="28"/>
                <w:szCs w:val="28"/>
              </w:rPr>
              <w:t>廊坊市广阳区广播电视台</w:t>
            </w:r>
          </w:p>
        </w:tc>
        <w:tc>
          <w:tcPr>
            <w:tcW w:w="2445" w:type="dxa"/>
          </w:tcPr>
          <w:p w:rsidR="00654EAD" w:rsidRDefault="00B31A8B">
            <w:pPr>
              <w:jc w:val="center"/>
              <w:spacing w:line="560" w:lineRule="exact"/>
              <w:rPr>
                <w:kern w:val="0"/>
                <w:rFonts w:ascii="仿宋_GB2312" w:cs="ArialUnicodeMS" w:eastAsia="仿宋_GB2312" w:hAnsiTheme="minorHAnsi"/>
                <w:sz w:val="28"/>
                <w:szCs w:val="28"/>
              </w:rPr>
            </w:pPr>
            <w:r>
              <w:rPr>
                <w:kern w:val="0"/>
                <w:rFonts w:ascii="仿宋_GB2312" w:cs="ArialUnicodeMS" w:eastAsia="仿宋_GB2312" w:hAnsiTheme="minorHAnsi" w:hint="eastAsia"/>
                <w:sz w:val="28"/>
                <w:szCs w:val="28"/>
              </w:rPr>
              <w:t>财政补助</w:t>
            </w:r>
          </w:p>
          <w:p w:rsidR="00654EAD" w:rsidRDefault="00B31A8B">
            <w:pPr>
              <w:jc w:val="center"/>
              <w:spacing w:line="560" w:lineRule="exact"/>
              <w:rPr>
                <w:kern w:val="0"/>
                <w:rFonts w:ascii="仿宋_GB2312" w:cs="ArialUnicodeMS" w:eastAsia="仿宋_GB2312" w:hAnsiTheme="minorHAnsi"/>
                <w:sz w:val="28"/>
                <w:szCs w:val="28"/>
              </w:rPr>
            </w:pPr>
            <w:r>
              <w:rPr>
                <w:kern w:val="0"/>
                <w:rFonts w:ascii="仿宋_GB2312" w:cs="ArialUnicodeMS" w:eastAsia="仿宋_GB2312" w:hAnsiTheme="minorHAnsi" w:hint="eastAsia"/>
                <w:sz w:val="28"/>
                <w:szCs w:val="28"/>
              </w:rPr>
              <w:t>事业单位</w:t>
            </w:r>
          </w:p>
        </w:tc>
        <w:tc>
          <w:tcPr>
            <w:tcW w:w="2665" w:type="dxa"/>
          </w:tcPr>
          <w:p w:rsidR="00654EAD" w:rsidRDefault="00B31A8B">
            <w:pPr>
              <w:jc w:val="center"/>
              <w:spacing w:line="560" w:lineRule="exact"/>
              <w:rPr>
                <w:kern w:val="0"/>
                <w:rFonts w:ascii="仿宋_GB2312" w:cs="ArialUnicodeMS" w:eastAsia="仿宋_GB2312" w:hAnsiTheme="minorHAnsi"/>
                <w:sz w:val="28"/>
                <w:szCs w:val="28"/>
              </w:rPr>
            </w:pPr>
            <w:r>
              <w:rPr>
                <w:kern w:val="0"/>
                <w:rFonts w:ascii="仿宋_GB2312" w:cs="ArialUnicodeMS" w:eastAsia="仿宋_GB2312" w:hAnsiTheme="minorHAnsi" w:hint="eastAsia"/>
                <w:sz w:val="28"/>
                <w:szCs w:val="28"/>
              </w:rPr>
              <w:t>财政性资金定额或定项补助</w:t>
            </w:r>
          </w:p>
        </w:tc>
      </w:tr>
      <w:tr w:rsidR="00654EAD">
        <w:trPr>
          <w:trHeight w:val="606"/>
        </w:trPr>
        <w:tc>
          <w:tcPr>
            <w:gridSpan w:val="4"/>
            <w:tcBorders>
              <w:top w:val="single" w:sz="4" w:color="auto" w:space="0"/>
              <w:bottom w:val="nil" w:sz="0" w:color="auto" w:space="0"/>
              <w:left w:val="nil" w:sz="0" w:color="auto" w:space="0"/>
              <w:right w:val="nil" w:sz="0" w:color="auto" w:space="0"/>
            </w:tcBorders>
            <w:tcW w:w="9580" w:type="dxa"/>
          </w:tcPr>
          <w:p w:rsidR="00654EAD" w:rsidRDefault="00654EAD">
            <w:pPr>
              <w:jc w:val="left"/>
              <w:spacing w:line="560" w:lineRule="exact"/>
              <w:rPr>
                <w:kern w:val="0"/>
                <w:color w:val="000000"/>
                <w:rFonts w:ascii="仿宋_GB2312" w:cs="ArialUnicodeMS" w:eastAsia="仿宋_GB2312"/>
                <w:sz w:val="28"/>
                <w:szCs w:val="28"/>
              </w:rPr>
            </w:pPr>
          </w:p>
        </w:tc>
      </w:tr>
    </w:tbl>
    <w:p w:rsidR="00654EAD" w:rsidRDefault="00654EAD">
      <w:pPr>
        <w:widowControl/>
        <w:ind w:firstLine="640"/>
        <w:spacing w:after="160" w:line="580" w:lineRule="exact"/>
        <w:sectPr w:rsidR="00654EAD">
          <w:docGrid w:type="lines" w:linePitch="312"/>
          <w:headerReference r:id="rId18" w:type="default"/>
          <w:footerReference r:id="rId20" w:type="first"/>
          <w:footerReference r:id="rId19" w:type="default"/>
          <w:pgNumType w:fmt="numberInDash" w:start="1"/>
          <w:pgSz w:w="11906" w:h="16838"/>
          <w:pgMar w:left="1531" w:right="1531" w:top="2041" w:bottom="2041" w:header="851" w:footer="992" w:gutter="0"/>
          <w:cols w:space="720"/>
          <w:titlePg/>
        </w:sectPr>
        <w:rPr>
          <w:color w:val="000000"/>
          <w:rFonts w:ascii="Times New Roman" w:cs="Times New Roman" w:eastAsia="黑体"/>
          <w:sz w:val="32"/>
          <w:szCs w:val="32"/>
        </w:rPr>
      </w:pPr>
    </w:p>
    <w:p w:rsidR="00654EAD" w:rsidRDefault="00654EAD">
      <w:pPr>
        <w:widowControl/>
        <w:ind w:firstLine="640"/>
        <w:spacing w:after="160" w:line="580" w:lineRule="exact"/>
        <w:sectPr w:rsidR="00654EAD">
          <w:docGrid w:type="lines" w:linePitch="312"/>
          <w:headerReference r:id="rId21" w:type="default"/>
          <w:pgNumType w:fmt="numberInDash"/>
          <w:pgSz w:w="11906" w:h="16838"/>
          <w:pgMar w:left="1531" w:right="1531" w:top="2041" w:bottom="2041" w:header="851" w:footer="992" w:gutter="0"/>
          <w:type w:val="continuous"/>
          <w:cols w:space="720"/>
          <w:titlePg/>
        </w:sectPr>
        <w:rPr>
          <w:color w:val="000000"/>
          <w:rFonts w:ascii="Times New Roman" w:cs="Times New Roman" w:eastAsia="黑体"/>
          <w:sz w:val="32"/>
          <w:szCs w:val="32"/>
        </w:rPr>
      </w:pPr>
    </w:p>
    <w:p w:rsidR="00654EAD" w:rsidRDefault="00A16A45">
      <w:pPr>
        <w:widowControl/>
        <w:ind w:firstLine="1440"/>
        <w:spacing w:after="160" w:line="580" w:lineRule="exact"/>
        <w:sectPr w:rsidR="00654EAD">
          <w:docGrid w:type="lines" w:linePitch="312"/>
          <w:pgNumType w:fmt="numberInDash"/>
          <w:pgSz w:w="11906" w:h="16838"/>
          <w:pgMar w:left="1531" w:right="1531" w:top="2041" w:bottom="2041" w:header="851" w:footer="992" w:gutter="0"/>
          <w:cols w:space="720"/>
          <w:titlePg/>
        </w:sectPr>
        <w:rPr>
          <w:color w:val="000000"/>
          <w:rFonts w:ascii="Times New Roman" w:cs="Times New Roman" w:eastAsia="黑体"/>
          <w:sz w:val="32"/>
          <w:szCs w:val="32"/>
        </w:rPr>
      </w:pPr>
      <w:r>
        <w:rPr>
          <w:noProof/>
        </w:rPr>
        <w:pict>
          <v:shape id="文本框 151 94" o:spid="_x0000_s2064" type="#_x0000_t202" style="position:absolute;left:0;text-align:left;margin-left:-85.7pt;margin-top:238.15pt;width:613.65pt;height:173.25pt;z-index:251658240" filled="f" stroked="f" strokeweight=".5pt">
            <v:textbox>
              <w:txbxContent>
                <w:p w:rsidR="00654EAD" w:rsidRDefault="00654EAD">
                  <w:pPr>
                    <w:widowControl/>
                    <w:jc w:val="center"/>
                    <w:rPr>
                      <w:rFonts w:ascii="黑体" w:eastAsia="黑体" w:cs="黑体"/>
                      <w:color w:val="000000"/>
                      <w:sz w:val="96"/>
                      <w:szCs w:val="96"/>
                    </w:rPr>
                  </w:pPr>
                </w:p>
                <w:p w:rsidR="00654EAD" w:rsidRDefault="00654EAD">
                  <w:pPr>
                    <w:widowControl/>
                    <w:jc w:val="center"/>
                    <w:rPr>
                      <w:rFonts w:ascii="黑体" w:eastAsia="黑体" w:cs="黑体"/>
                      <w:color w:val="000000"/>
                      <w:sz w:val="96"/>
                      <w:szCs w:val="96"/>
                    </w:rPr>
                  </w:pPr>
                </w:p>
              </w:txbxContent>
            </v:textbox>
          </v:shape>
        </w:pict>
      </w:r>
    </w:p>
    <w:p w:rsidR="00654EAD" w:rsidRDefault="00654EAD">
      <w:pPr>
        <w:widowControl/>
        <w:ind w:firstLine="640"/>
        <w:spacing w:line="580" w:lineRule="exact"/>
        <w:rPr>
          <w:color w:val="000000"/>
          <w:rFonts w:eastAsia="黑体"/>
          <w:sz w:val="32"/>
          <w:szCs w:val="32"/>
        </w:rPr>
      </w:pPr>
    </w:p>
    <w:p w:rsidR="00654EAD" w:rsidRDefault="00654EAD">
      <w:pPr>
        <w:jc w:val="center"/>
        <w:rPr>
          <w:color w:val="000000"/>
          <w:rFonts w:ascii="黑体" w:cs="黑体" w:eastAsia="黑体"/>
          <w:sz w:val="56"/>
          <w:szCs w:val="72"/>
        </w:rPr>
      </w:pPr>
    </w:p>
    <w:p w:rsidR="00654EAD" w:rsidRDefault="00654EAD">
      <w:pPr>
        <w:jc w:val="center"/>
        <w:rPr>
          <w:color w:val="000000"/>
          <w:rFonts w:ascii="黑体" w:cs="黑体" w:eastAsia="黑体"/>
          <w:sz w:val="56"/>
          <w:szCs w:val="72"/>
        </w:rPr>
      </w:pPr>
    </w:p>
    <w:p w:rsidR="00654EAD" w:rsidRDefault="00A16A45">
      <w:pPr>
        <w:jc w:val="center"/>
        <w:rPr>
          <w:color w:val="000000"/>
          <w:rFonts w:ascii="黑体" w:cs="黑体" w:eastAsia="黑体"/>
          <w:sz w:val="56"/>
          <w:szCs w:val="72"/>
        </w:rPr>
      </w:pPr>
      <w:r>
        <w:rPr>
          <w:noProof/>
        </w:rPr>
        <w:pict>
          <v:shape id="文本框 187 97" o:spid="_x0000_s2063" type="#_x0000_t202" style="position:absolute;left:0;text-align:left;margin-left:-90.8pt;margin-top:4.35pt;width:613.65pt;height:263.1pt;z-index:251659264;v-text-anchor:middle" fillcolor="#ffd966" strokecolor="#ffd966" strokeweight=".5pt">
            <v:fill r:id="rId17" o:title="5%" type="pattern"/>
            <v:textbox>
              <w:txbxContent>
                <w:p w:rsidR="00654EAD" w:rsidRDefault="00B31A8B">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rsidR="00654EAD" w:rsidRDefault="00B31A8B">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rsidR="00654EAD" w:rsidRDefault="00654EAD"/>
              </w:txbxContent>
            </v:textbox>
          </v:shape>
        </w:pict>
      </w:r>
    </w:p>
    <w:p w:rsidR="00654EAD" w:rsidRDefault="00654EAD">
      <w:pPr>
        <w:jc w:val="center"/>
        <w:rPr>
          <w:color w:val="000000"/>
          <w:rFonts w:ascii="黑体" w:cs="黑体" w:eastAsia="黑体"/>
          <w:sz w:val="56"/>
          <w:szCs w:val="72"/>
        </w:rPr>
      </w:pPr>
    </w:p>
    <w:p w:rsidR="00654EAD" w:rsidRDefault="00654EAD">
      <w:pPr>
        <w:jc w:val="center"/>
        <w:rPr>
          <w:color w:val="000000"/>
          <w:rFonts w:ascii="黑体" w:cs="黑体" w:eastAsia="黑体"/>
          <w:sz w:val="56"/>
          <w:szCs w:val="72"/>
        </w:rPr>
      </w:pPr>
    </w:p>
    <w:p w:rsidR="00654EAD" w:rsidRDefault="00654EAD">
      <w:pPr>
        <w:jc w:val="center"/>
        <w:rPr>
          <w:color w:val="000000"/>
          <w:rFonts w:ascii="黑体" w:cs="黑体" w:eastAsia="黑体"/>
          <w:sz w:val="56"/>
          <w:szCs w:val="72"/>
        </w:rPr>
      </w:pPr>
    </w:p>
    <w:p w:rsidR="00654EAD" w:rsidRDefault="00654EAD">
      <w:pPr>
        <w:jc w:val="center"/>
        <w:rPr>
          <w:color w:val="000000"/>
          <w:rFonts w:ascii="黑体" w:cs="黑体" w:eastAsia="黑体"/>
          <w:sz w:val="56"/>
          <w:szCs w:val="72"/>
        </w:rPr>
      </w:pPr>
    </w:p>
    <w:p w:rsidR="00654EAD" w:rsidRDefault="00654EAD">
      <w:pPr>
        <w:jc w:val="center"/>
        <w:rPr>
          <w:color w:val="000000"/>
          <w:rFonts w:ascii="黑体" w:cs="黑体" w:eastAsia="黑体"/>
          <w:sz w:val="56"/>
          <w:szCs w:val="72"/>
        </w:rPr>
      </w:pPr>
    </w:p>
    <w:p w:rsidR="00654EAD" w:rsidRDefault="00654EAD">
      <w:pPr>
        <w:jc w:val="center"/>
        <w:rPr>
          <w:color w:val="000000"/>
          <w:rFonts w:ascii="黑体" w:cs="黑体" w:eastAsia="黑体"/>
          <w:sz w:val="56"/>
          <w:szCs w:val="72"/>
        </w:rPr>
      </w:pPr>
    </w:p>
    <w:p w:rsidR="00654EAD" w:rsidRDefault="00654EAD">
      <w:pPr>
        <w:jc w:val="center"/>
        <w:rPr>
          <w:color w:val="000000"/>
          <w:rFonts w:ascii="黑体" w:cs="黑体" w:eastAsia="黑体"/>
          <w:sz w:val="56"/>
          <w:szCs w:val="72"/>
        </w:rPr>
      </w:pPr>
    </w:p>
    <w:p w:rsidR="00654EAD" w:rsidRDefault="00654EAD">
      <w:pPr>
        <w:jc w:val="center"/>
        <w:rPr>
          <w:color w:val="000000"/>
          <w:rFonts w:ascii="黑体" w:cs="黑体" w:eastAsia="黑体"/>
          <w:sz w:val="56"/>
          <w:szCs w:val="72"/>
        </w:rPr>
      </w:pPr>
    </w:p>
    <w:p w:rsidR="00654EAD" w:rsidRDefault="00654EAD">
      <w:pPr>
        <w:jc w:val="center"/>
        <w:rPr>
          <w:color w:val="000000"/>
          <w:rFonts w:ascii="黑体" w:cs="黑体" w:eastAsia="黑体"/>
          <w:sz w:val="56"/>
          <w:szCs w:val="72"/>
        </w:rPr>
      </w:pPr>
    </w:p>
    <w:p w:rsidR="00654EAD" w:rsidRDefault="00B31A8B">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一、收入</w:t>
        <w:lastRenderedPageBreak/>
      </w:r>
      <w:r>
        <w:rPr>
          <w:kern w:val="0"/>
          <w:color w:val="000000"/>
          <w:rFonts w:ascii="黑体" w:cs="黑体" w:eastAsia="黑体" w:hint="eastAsia"/>
          <w:sz w:val="32"/>
          <w:szCs w:val="32"/>
        </w:rPr>
        <w:t>支出</w:t>
      </w:r>
      <w:r>
        <w:rPr>
          <w:color w:val="000000"/>
          <w:rFonts w:ascii="黑体" w:cs="Times New Roman" w:eastAsia="黑体" w:hint="eastAsia"/>
          <w:sz w:val="32"/>
          <w:szCs w:val="32"/>
        </w:rPr>
        <w:t>决算总体情况说明</w:t>
      </w:r>
    </w:p>
    <w:p w:rsidR="00654EAD" w:rsidRDefault="00B31A8B">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本部门2019年度收支总计（含结转和结余）332.83万元。与2018年度决算相比，收支各减少65.08万元，下降16.36%，主要原因是人员变动及落实压减三公经费支出等。</w:t>
      </w:r>
    </w:p>
    <w:p w:rsidR="00654EAD" w:rsidRDefault="00B31A8B">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二、收入决算情况说明</w:t>
      </w:r>
    </w:p>
    <w:p w:rsidR="00654EAD" w:rsidRDefault="00B31A8B">
      <w:pPr>
        <w:adjustRightInd w:val="0"/>
        <w:snapToGrid w:val="0"/>
        <w:ind w:firstLine="640"/>
        <w:spacing w:line="580" w:lineRule="exact"/>
        <w:rPr>
          <w:bCs/>
          <w:b/>
          <w:color w:val="000000"/>
          <w:rFonts w:ascii="黑体" w:cs="Times New Roman" w:eastAsia="黑体"/>
          <w:sz w:val="32"/>
          <w:szCs w:val="32"/>
        </w:rPr>
      </w:pPr>
      <w:r>
        <w:rPr>
          <w:color w:val="000000"/>
          <w:rFonts w:ascii="仿宋_GB2312" w:cs="DengXian-Regular" w:eastAsia="仿宋_GB2312" w:hint="eastAsia"/>
          <w:sz w:val="32"/>
          <w:szCs w:val="32"/>
        </w:rPr>
        <w:t>本部门2019年度本年收入合计332.83万元，其中：财政拨款收入317.47万元，占95.39%；事业收入0万元，占0%；经营收入0万元，占0%；其他收入15.35万元，占4.61%。</w:t>
      </w:r>
    </w:p>
    <w:p w:rsidR="00654EAD" w:rsidRDefault="00B31A8B">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三、支出决算情况说明</w:t>
      </w:r>
    </w:p>
    <w:p w:rsidR="00654EAD" w:rsidRDefault="00B31A8B">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本部门2019年度本年支出合计313.9万元，其中：基本支出295.1万元，占94.01%；项目支出18.8万元，占5.99%；经营支出0万元，占0%。如图所示：</w:t>
      </w:r>
    </w:p>
    <w:p w:rsidR="00654EAD" w:rsidRDefault="00B31A8B">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四、</w:t>
      </w:r>
      <w:r>
        <w:rPr>
          <w:kern w:val="0"/>
          <w:color w:val="000000"/>
          <w:rFonts w:ascii="黑体" w:cs="黑体" w:eastAsia="黑体" w:hint="eastAsia"/>
          <w:sz w:val="32"/>
          <w:szCs w:val="32"/>
        </w:rPr>
        <w:t>财政</w:t>
      </w:r>
      <w:r>
        <w:rPr>
          <w:color w:val="000000"/>
          <w:rFonts w:ascii="黑体" w:cs="Times New Roman" w:eastAsia="黑体" w:hint="eastAsia"/>
          <w:sz w:val="32"/>
          <w:szCs w:val="32"/>
        </w:rPr>
        <w:t>拨款收入支出决算总体情况说明</w:t>
      </w:r>
    </w:p>
    <w:p w:rsidR="00654EAD" w:rsidRDefault="00B31A8B">
      <w:pPr>
        <w:snapToGrid w:val="0"/>
        <w:ind w:firstLine="643"/>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（一）财政拨款收支与2018 年度决算对比情况</w:t>
      </w:r>
    </w:p>
    <w:p w:rsidR="00654EAD" w:rsidRDefault="00B31A8B">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2019年度形成的财政拨款收支均为一般公共预算财政拨款，其中本年收入317.47万元,比2018年度减少23.17万元，降低6.8%，主要是由于人员变动及压缩经费支出；本年支出298.55万元，减少47.4万元，降低13.7%，主要是由于人员变动及压缩经费支出。</w:t>
      </w:r>
    </w:p>
    <w:p w:rsidR="00654EAD" w:rsidRDefault="00B31A8B">
      <w:pPr>
        <w:snapToGrid w:val="0"/>
        <w:ind w:firstLine="643"/>
        <w:spacing w:line="580" w:lineRule="exact"/>
        <w:rPr>
          <w:bCs/>
          <w:b/>
          <w:color w:val="000000"/>
          <w:rFonts w:ascii="仿宋_GB2312" w:cs="DengXian-Bold" w:eastAsia="仿宋_GB2312"/>
          <w:sz w:val="32"/>
          <w:szCs w:val="32"/>
        </w:rPr>
      </w:pPr>
      <w:r>
        <w:rPr>
          <w:bCs/>
          <w:b/>
          <w:color w:val="000000"/>
          <w:rFonts w:ascii="楷体_GB2312" w:cs="DengXian-Bold" w:eastAsia="楷体_GB2312" w:hint="eastAsia"/>
          <w:sz w:val="32"/>
          <w:szCs w:val="32"/>
        </w:rPr>
        <w:t>（二）财政拨款收支与年初预算数对比情况</w:t>
      </w:r>
    </w:p>
    <w:p w:rsidR="00654EAD" w:rsidRDefault="00B31A8B">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本部门2019年度一般公共预算财政拨款收入317.47万元，</w:t>
      </w:r>
      <w:r>
        <w:rPr>
          <w:color w:val="000000"/>
          <w:rFonts w:ascii="仿宋_GB2312" w:cs="DengXian-Regular" w:eastAsia="仿宋_GB2312" w:hint="eastAsia"/>
          <w:sz w:val="32"/>
          <w:szCs w:val="32"/>
        </w:rPr>
        <w:t>完成年初预算的108.51%,比年初预算增加24.91万元，决算数大于预算数主要原因是人员工资调资及运行经费支出；本年支出298.55万元，完成年初预算的102.05%,比年初预算增加5.99万元，决算数大于预算数主要原因是主要是人员工资调资及人员变动。</w:t>
        <w:lastRenderedPageBreak/>
      </w:r>
    </w:p>
    <w:p w:rsidR="00654EAD" w:rsidRDefault="00B31A8B">
      <w:pPr>
        <w:adjustRightInd w:val="0"/>
        <w:snapToGrid w:val="0"/>
        <w:numPr>
          <w:ilvl w:val="0"/>
          <w:numId w:val="1"/>
        </w:numPr>
        <w:ind w:left="420"/>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财政拨款支出决算结构情况。</w:t>
      </w:r>
    </w:p>
    <w:p w:rsidR="00654EAD" w:rsidRDefault="00B31A8B">
      <w:pPr>
        <w:adjustRightInd w:val="0"/>
        <w:snapToGrid w:val="0"/>
        <w:ind w:firstLine="640"/>
        <w:spacing w:line="580" w:lineRule="exact"/>
        <w:rPr>
          <w:rFonts w:ascii="仿宋_GB2312" w:cs="DengXian-Regular" w:eastAsia="仿宋_GB2312"/>
          <w:sz w:val="32"/>
          <w:szCs w:val="32"/>
        </w:rPr>
      </w:pPr>
      <w:r>
        <w:rPr>
          <w:rFonts w:ascii="仿宋_GB2312" w:cs="DengXian-Regular" w:eastAsia="仿宋_GB2312" w:hint="eastAsia"/>
          <w:sz w:val="32"/>
          <w:szCs w:val="32"/>
        </w:rPr>
        <w:t>廊坊市广阳区广播电视台2019年度财政拨款支出298.55万元，主要用于以下方面：文化体育与传媒支出298.55万元，占100%。</w:t>
      </w:r>
    </w:p>
    <w:p w:rsidR="00654EAD" w:rsidRDefault="00B31A8B">
      <w:pPr>
        <w:adjustRightInd w:val="0"/>
        <w:snapToGrid w:val="0"/>
        <w:ind w:left="420"/>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（四）一般公共预算基本支出决算情况说明</w:t>
      </w:r>
    </w:p>
    <w:p w:rsidR="00654EAD" w:rsidRDefault="00B31A8B">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2019 年度财政拨款基本支出298.55万元，其中：人员经费 276.95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2.79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w:t>
      </w:r>
      <w:r>
        <w:rPr>
          <w:color w:val="000000"/>
          <w:rFonts w:ascii="仿宋_GB2312" w:cs="DengXian-Regular" w:eastAsia="仿宋_GB2312" w:hint="eastAsia"/>
          <w:sz w:val="32"/>
          <w:szCs w:val="32"/>
        </w:rPr>
        <w:t>务支出、办公设备购置、专用设备购置、信息网络及软件购置更新、公务用车购置、其他资本性支出。</w:t>
        <w:lastRenderedPageBreak/>
      </w:r>
    </w:p>
    <w:p w:rsidR="00654EAD" w:rsidRDefault="00B31A8B">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五、一般公共预算“三公” 经费支出决算情况说明</w:t>
      </w:r>
    </w:p>
    <w:p w:rsidR="00654EAD" w:rsidRDefault="00B31A8B">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本部门2019年度“三公”经费支出共计1.99万元，完成预算的90.87%,较预算减少0.2万元，降低9.13%，主要是我</w:t>
      </w:r>
      <w:r>
        <w:rPr>
          <w:rFonts w:eastAsia="仿宋_GB2312" w:hint="eastAsia"/>
          <w:sz w:val="32"/>
          <w:szCs w:val="32"/>
        </w:rPr>
        <w:t>单位认真落实中央</w:t>
      </w:r>
      <w:r>
        <w:rPr>
          <w:rFonts w:eastAsia="仿宋_GB2312" w:hint="eastAsia"/>
          <w:sz w:val="32"/>
          <w:szCs w:val="32"/>
        </w:rPr>
        <w:t>八项规定</w:t>
      </w:r>
      <w:r>
        <w:rPr>
          <w:rFonts w:eastAsia="仿宋_GB2312" w:hint="eastAsia"/>
          <w:sz w:val="32"/>
          <w:szCs w:val="32"/>
        </w:rPr>
        <w:t>精神和厉行节约要求，管理制度不断完善，</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经费支出得到了有效控制</w:t>
      </w:r>
      <w:r>
        <w:rPr>
          <w:color w:val="000000"/>
          <w:rFonts w:ascii="仿宋_GB2312" w:cs="DengXian-Regular" w:eastAsia="仿宋_GB2312" w:hint="eastAsia"/>
          <w:sz w:val="32"/>
          <w:szCs w:val="32"/>
        </w:rPr>
        <w:t>；较2018年度决算支出持平。具体情况如下：</w:t>
      </w:r>
    </w:p>
    <w:p w:rsidR="00654EAD" w:rsidRDefault="00B31A8B">
      <w:pPr>
        <w:adjustRightInd w:val="0"/>
        <w:snapToGrid w:val="0"/>
        <w:ind w:firstLine="643"/>
        <w:spacing w:line="580" w:lineRule="exact"/>
        <w:rPr>
          <w:color w:val="000000"/>
          <w:rFonts w:ascii="仿宋_GB2312" w:cs="DengXian-Regular" w:eastAsia="仿宋_GB2312"/>
          <w:sz w:val="32"/>
          <w:szCs w:val="32"/>
        </w:rPr>
      </w:pPr>
      <w:r>
        <w:rPr>
          <w:bCs/>
          <w:b/>
          <w:color w:val="000000"/>
          <w:rFonts w:ascii="楷体_GB2312" w:cs="DengXian-Bold" w:eastAsia="楷体_GB2312" w:hint="eastAsia"/>
          <w:sz w:val="32"/>
          <w:szCs w:val="32"/>
        </w:rPr>
        <w:t>（一）因公出国（境）费支出0万元。</w:t>
      </w:r>
      <w:r>
        <w:rPr>
          <w:color w:val="000000"/>
          <w:rFonts w:ascii="仿宋_GB2312" w:cs="DengXian-Regular" w:eastAsia="仿宋_GB2312" w:hint="eastAsia"/>
          <w:sz w:val="32"/>
          <w:szCs w:val="32"/>
        </w:rPr>
        <w:t>本部门2019年度因公出国（境）团组0个、共0人，参加其他单位组织的因公出国（境）团组0个、共0人，无本单位组织的出国（境）团组。因公出国（境）费支出较预算增加0万元，增长0%；较上年增加0万元，增长0%。</w:t>
      </w:r>
    </w:p>
    <w:p w:rsidR="00654EAD" w:rsidRDefault="00B31A8B">
      <w:pPr>
        <w:adjustRightInd w:val="0"/>
        <w:snapToGrid w:val="0"/>
        <w:ind w:firstLine="643"/>
        <w:spacing w:line="580" w:lineRule="exact"/>
        <w:rPr>
          <w:bCs/>
          <w:b/>
          <w:color w:val="000000"/>
          <w:rFonts w:ascii="仿宋_GB2312" w:cs="DengXian-Bold" w:eastAsia="仿宋_GB2312"/>
          <w:sz w:val="32"/>
          <w:szCs w:val="32"/>
        </w:rPr>
      </w:pPr>
      <w:r>
        <w:rPr>
          <w:bCs/>
          <w:b/>
          <w:color w:val="000000"/>
          <w:rFonts w:ascii="楷体_GB2312" w:cs="DengXian-Bold" w:eastAsia="楷体_GB2312" w:hint="eastAsia"/>
          <w:sz w:val="32"/>
          <w:szCs w:val="32"/>
        </w:rPr>
        <w:t>（二）公务用车购置及运行维护费支出1.99万元。</w:t>
      </w:r>
      <w:r>
        <w:rPr>
          <w:color w:val="000000"/>
          <w:rFonts w:ascii="仿宋_GB2312" w:cs="DengXian-Regular" w:eastAsia="仿宋_GB2312" w:hint="eastAsia"/>
          <w:sz w:val="32"/>
          <w:szCs w:val="32"/>
        </w:rPr>
        <w:t>本部门2019年度公务用车购置及运行维护费较预算减少0.2万元，降低9.13%,主要是</w:t>
      </w:r>
      <w:r>
        <w:rPr>
          <w:rFonts w:eastAsia="仿宋_GB2312" w:hint="eastAsia"/>
          <w:sz w:val="32"/>
          <w:szCs w:val="32"/>
        </w:rPr>
        <w:t>我单位认真落实中央</w:t>
      </w:r>
      <w:r>
        <w:rPr>
          <w:rFonts w:eastAsia="仿宋_GB2312" w:hint="eastAsia"/>
          <w:sz w:val="32"/>
          <w:szCs w:val="32"/>
        </w:rPr>
        <w:t>八项规定</w:t>
      </w:r>
      <w:r>
        <w:rPr>
          <w:rFonts w:eastAsia="仿宋_GB2312" w:hint="eastAsia"/>
          <w:sz w:val="32"/>
          <w:szCs w:val="32"/>
        </w:rPr>
        <w:t>精神和厉行节约要求，管理制度不断完善，</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经费支出得到了有效控制</w:t>
      </w:r>
      <w:r>
        <w:rPr>
          <w:color w:val="000000"/>
          <w:rFonts w:ascii="仿宋_GB2312" w:cs="DengXian-Regular" w:eastAsia="仿宋_GB2312" w:hint="eastAsia"/>
          <w:sz w:val="32"/>
          <w:szCs w:val="32"/>
        </w:rPr>
        <w:t>；较上年相比无变化。</w:t>
      </w:r>
      <w:r>
        <w:rPr>
          <w:bCs/>
          <w:b/>
          <w:color w:val="000000"/>
          <w:rFonts w:ascii="仿宋_GB2312" w:cs="DengXian-Bold" w:eastAsia="仿宋_GB2312" w:hint="eastAsia"/>
          <w:sz w:val="32"/>
          <w:szCs w:val="32"/>
        </w:rPr>
        <w:t>其中：</w:t>
      </w:r>
    </w:p>
    <w:p w:rsidR="00654EAD" w:rsidRDefault="00B31A8B">
      <w:pPr>
        <w:adjustRightInd w:val="0"/>
        <w:snapToGrid w:val="0"/>
        <w:ind w:firstLine="643"/>
        <w:spacing w:line="580" w:lineRule="exact"/>
        <w:rPr>
          <w:color w:val="000000"/>
          <w:rFonts w:ascii="仿宋_GB2312" w:cs="DengXian-Regular" w:eastAsia="仿宋_GB2312"/>
          <w:sz w:val="32"/>
          <w:szCs w:val="32"/>
        </w:rPr>
      </w:pPr>
      <w:r>
        <w:rPr>
          <w:b/>
          <w:color w:val="000000"/>
          <w:rFonts w:ascii="仿宋_GB2312" w:cs="DengXian-Regular" w:eastAsia="仿宋_GB2312" w:hint="eastAsia"/>
          <w:sz w:val="32"/>
          <w:szCs w:val="32"/>
        </w:rPr>
        <w:t>公务用车购置费：</w:t>
      </w:r>
      <w:r>
        <w:rPr>
          <w:color w:val="000000"/>
          <w:rFonts w:ascii="仿宋_GB2312" w:cs="DengXian-Regular" w:eastAsia="仿宋_GB2312" w:hint="eastAsia"/>
          <w:sz w:val="32"/>
          <w:szCs w:val="32"/>
        </w:rPr>
        <w:t>本部门2019年度公务用车购置量0辆，发生“公务用车购置”经费支出0万元。公务用车购置费支出较预算增加0万元，增长0%；较上年增加0万元，增长0%。</w:t>
      </w:r>
    </w:p>
    <w:p w:rsidR="00654EAD" w:rsidRDefault="00B31A8B">
      <w:pPr>
        <w:adjustRightInd w:val="0"/>
        <w:snapToGrid w:val="0"/>
        <w:ind w:firstLine="643"/>
        <w:spacing w:line="580" w:lineRule="exact"/>
        <w:rPr>
          <w:color w:val="000000"/>
          <w:rFonts w:ascii="仿宋_GB2312" w:cs="DengXian-Regular" w:eastAsia="仿宋_GB2312"/>
          <w:sz w:val="32"/>
          <w:szCs w:val="32"/>
        </w:rPr>
      </w:pPr>
      <w:r>
        <w:rPr>
          <w:b/>
          <w:color w:val="000000"/>
          <w:rFonts w:ascii="仿宋_GB2312" w:cs="DengXian-Regular" w:eastAsia="仿宋_GB2312" w:hint="eastAsia"/>
          <w:sz w:val="32"/>
          <w:szCs w:val="32"/>
        </w:rPr>
        <w:t>公务用车运行维护费：</w:t>
        <w:lastRenderedPageBreak/>
      </w:r>
      <w:r>
        <w:rPr>
          <w:color w:val="000000"/>
          <w:rFonts w:ascii="仿宋_GB2312" w:cs="DengXian-Regular" w:eastAsia="仿宋_GB2312" w:hint="eastAsia"/>
          <w:sz w:val="32"/>
          <w:szCs w:val="32"/>
        </w:rPr>
        <w:t>本部门2019年度单位公务用车保有量1辆。公车运行维护费支出较预算减少0.2万元，降低9.13%,主要是</w:t>
      </w:r>
      <w:r>
        <w:rPr>
          <w:rFonts w:ascii="宋体" w:cs="宋体" w:hAnsi="宋体" w:hint="eastAsia"/>
          <w:sz w:val="32"/>
          <w:szCs w:val="32"/>
        </w:rPr>
        <w:t>我</w:t>
      </w:r>
      <w:r>
        <w:rPr>
          <w:rFonts w:eastAsia="仿宋_GB2312" w:hint="eastAsia"/>
          <w:sz w:val="32"/>
          <w:szCs w:val="32"/>
        </w:rPr>
        <w:t>单位认真落实中央</w:t>
      </w:r>
      <w:r>
        <w:rPr>
          <w:rFonts w:eastAsia="仿宋_GB2312" w:hint="eastAsia"/>
          <w:sz w:val="32"/>
          <w:szCs w:val="32"/>
        </w:rPr>
        <w:t>八项规定</w:t>
      </w:r>
      <w:r>
        <w:rPr>
          <w:rFonts w:eastAsia="仿宋_GB2312" w:hint="eastAsia"/>
          <w:sz w:val="32"/>
          <w:szCs w:val="32"/>
        </w:rPr>
        <w:t>精神和厉行节约要求，管理制度不断完善</w:t>
      </w:r>
      <w:r>
        <w:rPr>
          <w:color w:val="000000"/>
          <w:rFonts w:ascii="仿宋_GB2312" w:cs="DengXian-Regular" w:eastAsia="仿宋_GB2312" w:hint="eastAsia"/>
          <w:sz w:val="32"/>
          <w:szCs w:val="32"/>
        </w:rPr>
        <w:t>；较上年增加0万元，增长0%。</w:t>
      </w:r>
    </w:p>
    <w:p w:rsidR="00654EAD" w:rsidRDefault="00B31A8B">
      <w:pPr>
        <w:adjustRightInd w:val="0"/>
        <w:snapToGrid w:val="0"/>
        <w:ind w:firstLine="643"/>
        <w:spacing w:line="580" w:lineRule="exact"/>
        <w:rPr>
          <w:color w:val="000000"/>
          <w:rFonts w:ascii="仿宋_GB2312" w:cs="DengXian-Regular" w:eastAsia="仿宋_GB2312"/>
          <w:sz w:val="32"/>
          <w:szCs w:val="32"/>
        </w:rPr>
      </w:pPr>
      <w:r>
        <w:rPr>
          <w:bCs/>
          <w:b/>
          <w:color w:val="000000"/>
          <w:rFonts w:ascii="楷体_GB2312" w:cs="DengXian-Bold" w:eastAsia="楷体_GB2312" w:hint="eastAsia"/>
          <w:sz w:val="32"/>
          <w:szCs w:val="32"/>
        </w:rPr>
        <w:t>（三）公务接待费支出0万元。</w:t>
      </w:r>
      <w:r>
        <w:rPr>
          <w:color w:val="000000"/>
          <w:rFonts w:ascii="仿宋_GB2312" w:cs="DengXian-Regular" w:eastAsia="仿宋_GB2312" w:hint="eastAsia"/>
          <w:sz w:val="32"/>
          <w:szCs w:val="32"/>
        </w:rPr>
        <w:t>本部门2019年度公务接待共0批次、0人次。公务接待费支出较预算减少0万元，降低0%；较上年度减少0万元，降低0%。</w:t>
      </w:r>
    </w:p>
    <w:p w:rsidR="00654EAD" w:rsidRDefault="00B31A8B">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六、其他重要事项的说明</w:t>
      </w:r>
    </w:p>
    <w:p w:rsidR="00654EAD" w:rsidRDefault="00B31A8B">
      <w:pPr>
        <w:keepNext/>
        <w:keepLines/>
        <w:snapToGrid w:val="0"/>
        <w:outlineLvl w:val="2"/>
        <w:ind w:firstLine="643"/>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（一）机关运行经费情况</w:t>
      </w:r>
    </w:p>
    <w:p w:rsidR="00654EAD" w:rsidRDefault="00763F83">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由于本单位为事业单位，不涉及机关运行经费。</w:t>
      </w:r>
    </w:p>
    <w:p w:rsidR="00654EAD" w:rsidRDefault="00B31A8B">
      <w:pPr>
        <w:keepNext/>
        <w:keepLines/>
        <w:snapToGrid w:val="0"/>
        <w:outlineLvl w:val="2"/>
        <w:ind w:firstLine="643"/>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（二）政府采购情况</w:t>
      </w:r>
    </w:p>
    <w:p w:rsidR="00654EAD" w:rsidRDefault="00B31A8B">
      <w:pPr>
        <w:snapToGrid w:val="0"/>
        <w:jc w:val="left"/>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本部门2019年度政府采购支出总额0万元，从采购类型来看，</w:t>
      </w:r>
      <w:r>
        <w:rPr>
          <w:kern w:val="0"/>
          <w:color w:val="000000"/>
          <w:rFonts w:ascii="仿宋_GB2312" w:cs="仿宋_GB2312" w:eastAsia="仿宋_GB2312"/>
          <w:sz w:val="32"/>
          <w:szCs w:val="32"/>
        </w:rPr>
        <w:t>政府采购货物支出</w:t>
      </w:r>
      <w:r>
        <w:rPr>
          <w:kern w:val="0"/>
          <w:color w:val="000000"/>
          <w:rFonts w:ascii="仿宋_GB2312" w:cs="仿宋_GB2312" w:eastAsia="仿宋_GB2312" w:hint="eastAsia"/>
          <w:sz w:val="32"/>
          <w:szCs w:val="32"/>
        </w:rPr>
        <w:t>0</w:t>
      </w:r>
      <w:r>
        <w:rPr>
          <w:kern w:val="0"/>
          <w:color w:val="000000"/>
          <w:rFonts w:ascii="仿宋_GB2312" w:cs="仿宋_GB2312" w:eastAsia="仿宋_GB2312"/>
          <w:sz w:val="32"/>
          <w:szCs w:val="32"/>
        </w:rPr>
        <w:t>万元、政府采购工程支出</w:t>
      </w:r>
      <w:r>
        <w:rPr>
          <w:kern w:val="0"/>
          <w:color w:val="000000"/>
          <w:rFonts w:ascii="仿宋_GB2312" w:cs="仿宋_GB2312" w:eastAsia="仿宋_GB2312" w:hint="eastAsia"/>
          <w:sz w:val="32"/>
          <w:szCs w:val="32"/>
        </w:rPr>
        <w:t>0</w:t>
      </w:r>
      <w:r>
        <w:rPr>
          <w:kern w:val="0"/>
          <w:color w:val="000000"/>
          <w:rFonts w:ascii="仿宋_GB2312" w:cs="仿宋_GB2312" w:eastAsia="仿宋_GB2312"/>
          <w:sz w:val="32"/>
          <w:szCs w:val="32"/>
        </w:rPr>
        <w:t xml:space="preserve">万元、政府采购服务支出 </w:t>
      </w:r>
      <w:r>
        <w:rPr>
          <w:kern w:val="0"/>
          <w:color w:val="000000"/>
          <w:rFonts w:ascii="仿宋_GB2312" w:cs="仿宋_GB2312" w:eastAsia="仿宋_GB2312" w:hint="eastAsia"/>
          <w:sz w:val="32"/>
          <w:szCs w:val="32"/>
        </w:rPr>
        <w:t>0</w:t>
      </w:r>
      <w:r>
        <w:rPr>
          <w:kern w:val="0"/>
          <w:color w:val="000000"/>
          <w:rFonts w:ascii="仿宋_GB2312" w:cs="仿宋_GB2312" w:eastAsia="仿宋_GB2312"/>
          <w:sz w:val="32"/>
          <w:szCs w:val="32"/>
        </w:rPr>
        <w:t>万元。授予中小企业合同金</w:t>
      </w:r>
      <w:r>
        <w:rPr>
          <w:kern w:val="0"/>
          <w:color w:val="000000"/>
          <w:rFonts w:ascii="仿宋_GB2312" w:cs="仿宋_GB2312" w:eastAsia="仿宋_GB2312" w:hint="eastAsia"/>
          <w:sz w:val="32"/>
          <w:szCs w:val="32"/>
        </w:rPr>
        <w:t>0</w:t>
      </w:r>
      <w:r>
        <w:rPr>
          <w:kern w:val="0"/>
          <w:color w:val="000000"/>
          <w:rFonts w:ascii="仿宋_GB2312" w:cs="仿宋_GB2312" w:eastAsia="仿宋_GB2312"/>
          <w:sz w:val="32"/>
          <w:szCs w:val="32"/>
        </w:rPr>
        <w:t>万元，占政府采购支出总额的</w:t>
      </w:r>
      <w:r>
        <w:rPr>
          <w:kern w:val="0"/>
          <w:color w:val="000000"/>
          <w:rFonts w:ascii="仿宋_GB2312" w:cs="仿宋_GB2312" w:eastAsia="仿宋_GB2312" w:hint="eastAsia"/>
          <w:sz w:val="32"/>
          <w:szCs w:val="32"/>
        </w:rPr>
        <w:t>0%，</w:t>
      </w:r>
      <w:r>
        <w:rPr>
          <w:kern w:val="0"/>
          <w:color w:val="000000"/>
          <w:rFonts w:ascii="仿宋_GB2312" w:cs="仿宋_GB2312" w:eastAsia="仿宋_GB2312"/>
          <w:sz w:val="32"/>
          <w:szCs w:val="32"/>
        </w:rPr>
        <w:t>其中授予小微企业合同金额</w:t>
      </w:r>
      <w:r>
        <w:rPr>
          <w:kern w:val="0"/>
          <w:color w:val="000000"/>
          <w:rFonts w:ascii="仿宋_GB2312" w:cs="仿宋_GB2312" w:eastAsia="仿宋_GB2312" w:hint="eastAsia"/>
          <w:sz w:val="32"/>
          <w:szCs w:val="32"/>
        </w:rPr>
        <w:t>0</w:t>
      </w:r>
      <w:r>
        <w:rPr>
          <w:kern w:val="0"/>
          <w:color w:val="000000"/>
          <w:rFonts w:ascii="仿宋_GB2312" w:cs="仿宋_GB2312" w:eastAsia="仿宋_GB2312"/>
          <w:sz w:val="32"/>
          <w:szCs w:val="32"/>
        </w:rPr>
        <w:t xml:space="preserve">万元，占政府采购支出总额的 </w:t>
      </w:r>
      <w:r>
        <w:rPr>
          <w:kern w:val="0"/>
          <w:color w:val="000000"/>
          <w:rFonts w:ascii="仿宋_GB2312" w:cs="仿宋_GB2312" w:eastAsia="仿宋_GB2312" w:hint="eastAsia"/>
          <w:sz w:val="32"/>
          <w:szCs w:val="32"/>
        </w:rPr>
        <w:t>0</w:t>
      </w:r>
      <w:r>
        <w:rPr>
          <w:kern w:val="0"/>
          <w:color w:val="000000"/>
          <w:rFonts w:ascii="仿宋_GB2312" w:cs="仿宋_GB2312" w:eastAsia="仿宋_GB2312"/>
          <w:sz w:val="32"/>
          <w:szCs w:val="32"/>
        </w:rPr>
        <w:t>%。</w:t>
      </w:r>
    </w:p>
    <w:p w:rsidR="00654EAD" w:rsidRDefault="00B31A8B">
      <w:pPr>
        <w:keepNext/>
        <w:keepLines/>
        <w:snapToGrid w:val="0"/>
        <w:outlineLvl w:val="2"/>
        <w:ind w:firstLine="643"/>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（三）国有资产占用情况</w:t>
      </w:r>
    </w:p>
    <w:p w:rsidR="00654EAD" w:rsidRDefault="00B31A8B">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截至2019年12月31日，本部门共有车辆1辆，比上年相比无变化。其中，副部（省）级及以上领导用车0辆，主要领导干部用车0辆，机要通信用车1辆，应急保障用车0辆，执法执勤用车0辆，特种专业技术用车0辆，离退休干部用车0辆，其</w:t>
      </w:r>
      <w:r>
        <w:rPr>
          <w:color w:val="000000"/>
          <w:rFonts w:ascii="仿宋_GB2312" w:cs="DengXian-Regular" w:eastAsia="仿宋_GB2312" w:hint="eastAsia"/>
          <w:sz w:val="32"/>
          <w:szCs w:val="32"/>
        </w:rPr>
        <w:t>他用车0辆；</w:t>
        <w:lastRenderedPageBreak/>
      </w:r>
    </w:p>
    <w:p w:rsidR="00654EAD" w:rsidRDefault="00B31A8B">
      <w:pPr>
        <w:adjustRightInd w:val="0"/>
        <w:snapToGrid w:val="0"/>
        <w:ind w:firstLine="640"/>
        <w:spacing w:line="580" w:lineRule="exact"/>
        <w:rPr>
          <w:bCs/>
          <w:b/>
          <w:color w:val="000000"/>
          <w:rFonts w:ascii="楷体_GB2312" w:cs="DengXian-Bold" w:eastAsia="楷体_GB2312"/>
          <w:sz w:val="32"/>
          <w:szCs w:val="32"/>
        </w:rPr>
      </w:pPr>
      <w:r>
        <w:rPr>
          <w:color w:val="000000"/>
          <w:rFonts w:ascii="仿宋_GB2312" w:cs="DengXian-Regular" w:eastAsia="仿宋_GB2312" w:hint="eastAsia"/>
          <w:sz w:val="32"/>
          <w:szCs w:val="32"/>
        </w:rPr>
        <w:t>单位价值</w:t>
      </w:r>
      <w:r>
        <w:rPr>
          <w:color w:val="000000"/>
          <w:rFonts w:ascii="仿宋_GB2312" w:cs="TimesNewRomanPSMT" w:eastAsia="仿宋_GB2312" w:hint="eastAsia"/>
          <w:sz w:val="32"/>
          <w:szCs w:val="32"/>
        </w:rPr>
        <w:t>50</w:t>
      </w:r>
      <w:r>
        <w:rPr>
          <w:color w:val="000000"/>
          <w:rFonts w:ascii="仿宋_GB2312" w:cs="DengXian-Regular" w:eastAsia="仿宋_GB2312" w:hint="eastAsia"/>
          <w:sz w:val="32"/>
          <w:szCs w:val="32"/>
        </w:rPr>
        <w:t>万元以上通用设备0台（套），单位价值</w:t>
      </w:r>
      <w:r>
        <w:rPr>
          <w:color w:val="000000"/>
          <w:rFonts w:ascii="仿宋_GB2312" w:cs="TimesNewRomanPSMT" w:eastAsia="仿宋_GB2312" w:hint="eastAsia"/>
          <w:sz w:val="32"/>
          <w:szCs w:val="32"/>
        </w:rPr>
        <w:t>100</w:t>
      </w:r>
      <w:r>
        <w:rPr>
          <w:color w:val="000000"/>
          <w:rFonts w:ascii="仿宋_GB2312" w:cs="DengXian-Regular" w:eastAsia="仿宋_GB2312" w:hint="eastAsia"/>
          <w:sz w:val="32"/>
          <w:szCs w:val="32"/>
        </w:rPr>
        <w:t>万元以上专用设备0台（套）</w:t>
      </w:r>
      <w:r w:rsidR="00FA470E">
        <w:rPr>
          <w:color w:val="000000"/>
          <w:rFonts w:ascii="仿宋_GB2312" w:cs="DengXian-Regular" w:eastAsia="仿宋_GB2312" w:hint="eastAsia"/>
          <w:sz w:val="32"/>
          <w:szCs w:val="32"/>
        </w:rPr>
        <w:t>，与上年持平</w:t>
      </w:r>
      <w:r>
        <w:rPr>
          <w:color w:val="000000"/>
          <w:rFonts w:ascii="仿宋_GB2312" w:cs="DengXian-Regular" w:eastAsia="仿宋_GB2312" w:hint="eastAsia"/>
          <w:sz w:val="32"/>
          <w:szCs w:val="32"/>
        </w:rPr>
        <w:t>。</w:t>
      </w:r>
    </w:p>
    <w:p w:rsidR="00654EAD" w:rsidRDefault="00B31A8B">
      <w:pPr>
        <w:keepNext/>
        <w:keepLines/>
        <w:snapToGrid w:val="0"/>
        <w:outlineLvl w:val="2"/>
        <w:ind w:firstLine="643"/>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（四）其他需要说明的情况</w:t>
      </w:r>
    </w:p>
    <w:p w:rsidR="00654EAD" w:rsidRDefault="00B31A8B">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1. 本部门2019年度政府性基金预算财政拨款和国有资本经营预算财政拨款无收支及结转结余情况，故政府性基金预算财政拨款和国有资本经营预算财政拨款表以空表列示。</w:t>
      </w:r>
    </w:p>
    <w:p w:rsidR="00654EAD" w:rsidRDefault="00B31A8B">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2. 由于决算公开表格中金额数值应当保留两位小数，公开数据为四舍五入计算结果，个别数据合计项与分项之和存在小数点后差额，特此说明。</w:t>
      </w:r>
    </w:p>
    <w:p w:rsidR="00654EAD" w:rsidRDefault="00654EAD">
      <w:pPr>
        <w:widowControl/>
        <w:jc w:val="left"/>
        <w:ind w:firstLine="883"/>
        <w:spacing w:line="580" w:lineRule="exact"/>
        <w:sectPr w:rsidR="00654EAD">
          <w:docGrid w:type="lines" w:linePitch="312"/>
          <w:pgNumType w:fmt="numberInDash"/>
          <w:pgSz w:w="11906" w:h="16838"/>
          <w:pgMar w:left="1588" w:right="1474" w:top="2098" w:bottom="1984" w:header="851" w:footer="992" w:gutter="0"/>
          <w:type w:val="continuous"/>
          <w:cols w:space="720"/>
        </w:sectPr>
        <w:rPr>
          <w:bCs/>
          <w:kern w:val="0"/>
          <w:b/>
          <w:color w:val="000000"/>
          <w:rFonts w:ascii="宋体" w:cs="MS-UIGothic,Bold" w:eastAsia="宋体"/>
          <w:sz w:val="44"/>
          <w:szCs w:val="44"/>
        </w:rPr>
      </w:pPr>
    </w:p>
    <w:p w:rsidR="00654EAD" w:rsidRDefault="00654EAD">
      <w:pPr>
        <w:jc w:val="center"/>
        <w:rPr>
          <w:color w:val="000000"/>
          <w:rFonts w:ascii="黑体" w:cs="黑体" w:eastAsia="黑体"/>
          <w:sz w:val="56"/>
          <w:szCs w:val="72"/>
        </w:rPr>
      </w:pPr>
    </w:p>
    <w:p w:rsidR="00654EAD" w:rsidRDefault="00654EAD">
      <w:pPr>
        <w:jc w:val="center"/>
        <w:sectPr w:rsidR="00654EAD">
          <w:docGrid w:type="lines" w:linePitch="312"/>
          <w:pgNumType w:fmt="numberInDash"/>
          <w:pgSz w:w="11906" w:h="16838"/>
          <w:pgMar w:left="1531" w:right="1531" w:top="2041" w:bottom="2041" w:header="851" w:footer="992" w:gutter="0"/>
          <w:type w:val="continuous"/>
          <w:cols w:space="720"/>
          <w:titlePg/>
        </w:sectPr>
        <w:rPr>
          <w:color w:val="000000"/>
          <w:rFonts w:ascii="黑体" w:cs="黑体" w:eastAsia="黑体"/>
          <w:sz w:val="56"/>
          <w:szCs w:val="72"/>
        </w:rPr>
      </w:pPr>
    </w:p>
    <w:p w:rsidR="00654EAD" w:rsidRDefault="00B31A8B">
      <w:pPr>
        <w:sectPr w:rsidR="00654EAD">
          <w:docGrid w:type="lines" w:linePitch="312"/>
          <w:headerReference r:id="rId24" w:type="first"/>
          <w:headerReference r:id="rId22" w:type="default"/>
          <w:footerReference r:id="rId25" w:type="first"/>
          <w:footerReference r:id="rId23" w:type="default"/>
          <w:pgNumType w:fmt="numberInDash"/>
          <w:pgSz w:w="11906" w:h="16838"/>
          <w:pgMar w:left="1531" w:right="1531" w:top="2041" w:bottom="2041" w:header="851" w:footer="992" w:gutter="0"/>
          <w:type w:val="continuous"/>
          <w:cols w:space="720"/>
          <w:titlePg/>
        </w:sectPr>
        <w:rPr>
          <w:color w:val="000000"/>
          <w:rFonts w:ascii="黑体" w:cs="黑体" w:eastAsia="黑体"/>
          <w:sz w:val="56"/>
          <w:szCs w:val="72"/>
        </w:rPr>
      </w:pPr>
      <w:r>
        <w:rPr>
          <w:color w:val="000000"/>
          <w:rFonts w:ascii="黑体" w:cs="黑体" w:eastAsia="黑体"/>
          <w:sz w:val="56"/>
          <w:szCs w:val="72"/>
        </w:rPr>
        <w:br w:type="page"/>
      </w:r>
    </w:p>
    <w:p w:rsidR="00654EAD" w:rsidRDefault="00654EAD">
      <w:pPr>
        <w:rPr>
          <w:color w:val="000000"/>
          <w:rFonts w:ascii="黑体" w:cs="黑体" w:eastAsia="黑体"/>
          <w:sz w:val="56"/>
          <w:szCs w:val="72"/>
        </w:rPr>
      </w:pPr>
    </w:p>
    <w:p w:rsidR="00654EAD" w:rsidRDefault="00654EAD">
      <w:pPr>
        <w:jc w:val="center"/>
        <w:rPr>
          <w:color w:val="000000"/>
          <w:rFonts w:ascii="黑体" w:cs="黑体" w:eastAsia="黑体"/>
          <w:sz w:val="56"/>
          <w:szCs w:val="72"/>
        </w:rPr>
      </w:pPr>
    </w:p>
    <w:p w:rsidR="00654EAD" w:rsidRDefault="00654EAD">
      <w:pPr>
        <w:jc w:val="center"/>
        <w:rPr>
          <w:color w:val="000000"/>
          <w:rFonts w:ascii="黑体" w:cs="黑体" w:eastAsia="黑体"/>
          <w:sz w:val="56"/>
          <w:szCs w:val="72"/>
        </w:rPr>
      </w:pPr>
    </w:p>
    <w:p w:rsidR="00654EAD" w:rsidRDefault="00A16A45">
      <w:pPr>
        <w:jc w:val="center"/>
        <w:rPr>
          <w:color w:val="000000"/>
          <w:sz w:val="72"/>
        </w:rPr>
      </w:pPr>
      <w:r>
        <w:rPr>
          <w:noProof/>
        </w:rPr>
        <w:pict>
          <v:shape id="文本框 188 171" o:spid="_x0000_s2053" type="#_x0000_t202" style="position:absolute;left:0;text-align:left;margin-left:-80.45pt;margin-top:34.8pt;width:613.65pt;height:263.1pt;z-index:251660288;v-text-anchor:middle" fillcolor="#ffd966" strokecolor="#ffd966" strokeweight=".5pt">
            <v:fill r:id="rId17" o:title="5%" type="pattern"/>
            <v:textbox>
              <w:txbxContent>
                <w:p w:rsidR="00654EAD" w:rsidRDefault="00B31A8B">
                  <w:pPr>
                    <w:widowControl/>
                    <w:jc w:val="center"/>
                  </w:pPr>
                  <w:r>
                    <w:rPr>
                      <w:rFonts w:ascii="黑体" w:eastAsia="黑体" w:cs="黑体" w:hint="eastAsia"/>
                      <w:color w:val="000000"/>
                      <w:sz w:val="90"/>
                      <w:szCs w:val="90"/>
                    </w:rPr>
                    <w:t>第三部分 相关名词解释</w:t>
                  </w:r>
                </w:p>
              </w:txbxContent>
            </v:textbox>
          </v:shape>
        </w:pict>
      </w: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jc w:val="left"/>
        <w:tabs>
          <w:tab w:val="left" w:pos="886"/>
        </w:tabs>
        <w:sectPr w:rsidR="00654EAD">
          <w:docGrid w:type="lines" w:linePitch="312"/>
          <w:headerReference r:id="rId26" w:type="first"/>
          <w:pgNumType w:fmt="numberInDash"/>
          <w:pgSz w:w="11906" w:h="16838"/>
          <w:pgMar w:left="1531" w:right="1531" w:top="2041" w:bottom="2041" w:header="851" w:footer="992" w:gutter="0"/>
          <w:cols w:space="720"/>
          <w:titlePg/>
        </w:sectPr>
        <w:rPr>
          <w:color w:val="000000"/>
        </w:rPr>
      </w:pPr>
    </w:p>
    <w:p w:rsidR="00654EAD" w:rsidRDefault="00B31A8B">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（一）财政拨款收入：</w:t>
        <w:lastRenderedPageBreak/>
      </w:r>
      <w:r>
        <w:rPr>
          <w:kern w:val="0"/>
          <w:color w:val="000000"/>
          <w:rFonts w:ascii="仿宋_GB2312" w:cs="Times New Roman" w:eastAsia="仿宋_GB2312" w:hint="eastAsia"/>
          <w:sz w:val="32"/>
          <w:szCs w:val="32"/>
        </w:rPr>
        <w:t>本年度从本级财政部门取得的财政拨款，包括一般公共预算财政拨款和政府性基金预算财政拨款。</w:t>
      </w:r>
    </w:p>
    <w:p w:rsidR="00654EAD" w:rsidRDefault="00B31A8B">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（二）事业收入：</w:t>
      </w:r>
      <w:r>
        <w:rPr>
          <w:kern w:val="0"/>
          <w:color w:val="000000"/>
          <w:rFonts w:ascii="仿宋_GB2312" w:cs="Times New Roman" w:eastAsia="仿宋_GB2312" w:hint="eastAsia"/>
          <w:sz w:val="32"/>
          <w:szCs w:val="32"/>
        </w:rPr>
        <w:t>指事业单位开展专业业务活动及辅助活动所取得的收入。</w:t>
      </w:r>
    </w:p>
    <w:p w:rsidR="00654EAD" w:rsidRDefault="00B31A8B">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（三）其他收入：</w:t>
      </w:r>
      <w:r>
        <w:rPr>
          <w:kern w:val="0"/>
          <w:color w:val="000000"/>
          <w:rFonts w:ascii="仿宋_GB2312" w:cs="Times New Roman" w:eastAsia="仿宋_GB2312" w:hint="eastAsia"/>
          <w:sz w:val="32"/>
          <w:szCs w:val="32"/>
        </w:rPr>
        <w:t>指除上述“财政拨款收入”“事业收入”“经营收入”等以外的收入。</w:t>
      </w:r>
    </w:p>
    <w:p w:rsidR="00654EAD" w:rsidRDefault="00B31A8B">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（四）用事业基金弥补收支差额：</w:t>
      </w:r>
      <w:r>
        <w:rPr>
          <w:kern w:val="0"/>
          <w:color w:val="000000"/>
          <w:rFonts w:ascii="仿宋_GB2312" w:cs="Times New Roman" w:eastAsia="仿宋_GB2312" w:hint="eastAsia"/>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654EAD" w:rsidRDefault="00B31A8B">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（五）年初结转和结余：</w:t>
      </w:r>
      <w:r>
        <w:rPr>
          <w:kern w:val="0"/>
          <w:color w:val="000000"/>
          <w:rFonts w:ascii="仿宋_GB2312" w:cs="Times New Roman" w:eastAsia="仿宋_GB2312" w:hint="eastAsia"/>
          <w:sz w:val="32"/>
          <w:szCs w:val="32"/>
        </w:rPr>
        <w:t>指以前年度尚未完成、结转到本年仍按原规定用途继续使用的资金，或项目已完成等产生的结余资金。</w:t>
      </w:r>
    </w:p>
    <w:p w:rsidR="00654EAD" w:rsidRDefault="00B31A8B">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（六）结余分配：</w:t>
      </w:r>
      <w:r>
        <w:rPr>
          <w:kern w:val="0"/>
          <w:color w:val="000000"/>
          <w:rFonts w:ascii="仿宋_GB2312" w:cs="Times New Roman" w:eastAsia="仿宋_GB2312" w:hint="eastAsia"/>
          <w:sz w:val="32"/>
          <w:szCs w:val="32"/>
        </w:rPr>
        <w:t>指事业单位按照事业单位会计制度的规定从非财政补助结余中分配的事业基金和职工福利基金等。</w:t>
      </w:r>
    </w:p>
    <w:p w:rsidR="00654EAD" w:rsidRDefault="00B31A8B">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（七）年末结转和结余：</w:t>
      </w:r>
      <w:r>
        <w:rPr>
          <w:kern w:val="0"/>
          <w:color w:val="000000"/>
          <w:rFonts w:ascii="仿宋_GB2312" w:cs="Times New Roman" w:eastAsia="仿宋_GB2312" w:hint="eastAsia"/>
          <w:sz w:val="32"/>
          <w:szCs w:val="32"/>
        </w:rPr>
        <w:t>指单位按有关规定结转到下年或以后年度继续使用的资金，或项目已完成等产生的结余资金。</w:t>
      </w:r>
    </w:p>
    <w:p w:rsidR="00654EAD" w:rsidRDefault="00B31A8B">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（八）基本支出：</w:t>
      </w:r>
      <w:r>
        <w:rPr>
          <w:kern w:val="0"/>
          <w:color w:val="000000"/>
          <w:rFonts w:ascii="仿宋_GB2312" w:cs="Times New Roman" w:eastAsia="仿宋_GB2312" w:hint="eastAsia"/>
          <w:sz w:val="32"/>
          <w:szCs w:val="32"/>
        </w:rPr>
        <w:t>填列单位为保障机构正常运转、完成日常工作任务而发生的各项支出。</w:t>
      </w:r>
    </w:p>
    <w:p w:rsidR="00654EAD" w:rsidRDefault="00B31A8B">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（九）项目支出：</w:t>
        <w:lastRenderedPageBreak/>
      </w:r>
      <w:r>
        <w:rPr>
          <w:kern w:val="0"/>
          <w:color w:val="000000"/>
          <w:rFonts w:ascii="仿宋_GB2312" w:cs="Times New Roman" w:eastAsia="仿宋_GB2312" w:hint="eastAsia"/>
          <w:sz w:val="32"/>
          <w:szCs w:val="32"/>
        </w:rPr>
        <w:t>填列单位为完成特定的行政工作任务或事业发展目标，在基本支出之外发生的各项支出</w:t>
      </w:r>
    </w:p>
    <w:p w:rsidR="00654EAD" w:rsidRDefault="00B31A8B">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（十）基本建设支出：</w:t>
      </w:r>
      <w:r>
        <w:rPr>
          <w:kern w:val="0"/>
          <w:color w:val="000000"/>
          <w:rFonts w:ascii="仿宋_GB2312" w:cs="Times New Roman" w:eastAsia="仿宋_GB2312" w:hint="eastAsia"/>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654EAD" w:rsidRDefault="00B31A8B">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（十一）其他资本性支出：</w:t>
      </w:r>
      <w:r>
        <w:rPr>
          <w:kern w:val="0"/>
          <w:color w:val="000000"/>
          <w:rFonts w:ascii="仿宋_GB2312" w:cs="Times New Roman" w:eastAsia="仿宋_GB2312" w:hint="eastAsia"/>
          <w:sz w:val="32"/>
          <w:szCs w:val="32"/>
        </w:rPr>
        <w:t>填列由各级非发展与改革部门集中安排的用于购置固定资产、战备性和应急性储备、土地和无形资产，以及购建基础设施、大型修缮和财政支持企业更新改造所发生的支出。</w:t>
      </w:r>
    </w:p>
    <w:p w:rsidR="00654EAD" w:rsidRDefault="00B31A8B">
      <w:pPr>
        <w:snapToGrid w:val="0"/>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（十二）“三公”经费：</w:t>
      </w:r>
      <w:r>
        <w:rPr>
          <w:kern w:val="0"/>
          <w:color w:val="000000"/>
          <w:rFonts w:ascii="仿宋_GB2312" w:cs="Times New Roman" w:eastAsia="仿宋_GB2312" w:hint="eastAsia"/>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654EAD" w:rsidRDefault="00B31A8B">
      <w:pPr>
        <w:snapToGrid w:val="0"/>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（十三）其他交通费用：</w:t>
      </w:r>
      <w:r>
        <w:rPr>
          <w:kern w:val="0"/>
          <w:color w:val="000000"/>
          <w:rFonts w:ascii="仿宋_GB2312" w:cs="Times New Roman" w:eastAsia="仿宋_GB2312" w:hint="eastAsia"/>
          <w:sz w:val="32"/>
          <w:szCs w:val="32"/>
        </w:rPr>
        <w:t>填列单位除公务用车运行维护费以外的其他交通费用。如公务交通补贴、租车费用、出租车费用，飞机、船舶等燃料费、维修费、保险费等。</w:t>
      </w:r>
    </w:p>
    <w:p w:rsidR="00654EAD" w:rsidRDefault="00B31A8B">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（十四）公务用车购置：</w:t>
        <w:lastRenderedPageBreak/>
      </w:r>
      <w:r>
        <w:rPr>
          <w:kern w:val="0"/>
          <w:color w:val="000000"/>
          <w:rFonts w:ascii="仿宋_GB2312" w:cs="Times New Roman" w:eastAsia="仿宋_GB2312" w:hint="eastAsia"/>
          <w:sz w:val="32"/>
          <w:szCs w:val="32"/>
        </w:rPr>
        <w:t>填列单位公务用车车辆购置支出（含车辆购置税、牌照费）。</w:t>
      </w:r>
    </w:p>
    <w:p w:rsidR="00654EAD" w:rsidRDefault="00B31A8B">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（十五）其他交通工具购置：</w:t>
      </w:r>
      <w:r>
        <w:rPr>
          <w:kern w:val="0"/>
          <w:color w:val="000000"/>
          <w:rFonts w:ascii="仿宋_GB2312" w:cs="Times New Roman" w:eastAsia="仿宋_GB2312" w:hint="eastAsia"/>
          <w:sz w:val="32"/>
          <w:szCs w:val="32"/>
        </w:rPr>
        <w:t>填列单位除公务用车外的其他各类交通工具（如船舶、飞机等）购置支出（含车辆购置税、牌照费）。</w:t>
      </w:r>
    </w:p>
    <w:p w:rsidR="00654EAD" w:rsidRDefault="00B31A8B">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（十六）机关运行经费：</w:t>
      </w:r>
      <w:r>
        <w:rPr>
          <w:kern w:val="0"/>
          <w:color w:val="000000"/>
          <w:rFonts w:ascii="仿宋_GB2312" w:cs="Times New Roman" w:eastAsia="仿宋_GB2312" w:hint="eastAsia"/>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654EAD" w:rsidRDefault="00B31A8B">
      <w:pPr>
        <w:jc w:val="left"/>
        <w:ind w:firstLine="643"/>
        <w:tabs>
          <w:tab w:val="left" w:pos="235"/>
        </w:tabs>
        <w:rPr>
          <w:kern w:val="0"/>
          <w:color w:val="000000"/>
          <w:rFonts w:ascii="仿宋_GB2312" w:cs="ArialUnicodeMS" w:eastAsia="仿宋_GB2312"/>
          <w:sz w:val="32"/>
          <w:szCs w:val="32"/>
        </w:rPr>
      </w:pPr>
      <w:r>
        <w:rPr>
          <w:bCs/>
          <w:kern w:val="0"/>
          <w:b/>
          <w:color w:val="000000"/>
          <w:rFonts w:ascii="仿宋_GB2312" w:cs="Times New Roman" w:eastAsia="仿宋_GB2312" w:hint="eastAsia"/>
          <w:sz w:val="32"/>
          <w:szCs w:val="32"/>
        </w:rPr>
        <w:t>（十七）经费形式:</w:t>
      </w:r>
      <w:r>
        <w:rPr>
          <w:kern w:val="0"/>
          <w:color w:val="000000"/>
          <w:rFonts w:ascii="仿宋_GB2312" w:cs="Times New Roman" w:eastAsia="仿宋_GB2312" w:hint="eastAsia"/>
          <w:sz w:val="32"/>
          <w:szCs w:val="32"/>
        </w:rPr>
        <w:t>按照经费来源，</w:t>
      </w:r>
      <w:r>
        <w:rPr>
          <w:kern w:val="0"/>
          <w:color w:val="000000"/>
          <w:rFonts w:ascii="仿宋_GB2312" w:cs="ArialUnicodeMS" w:eastAsia="仿宋_GB2312" w:hint="eastAsia"/>
          <w:sz w:val="32"/>
          <w:szCs w:val="32"/>
        </w:rPr>
        <w:t>可分为财政拨款、财政性资金基本保证、财政性资金定额或定项补助、财政性资金零补助四类。</w:t>
      </w: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jc w:val="left"/>
        <w:tabs>
          <w:tab w:val="left" w:pos="235"/>
        </w:tabs>
        <w:rPr>
          <w:color w:val="000000"/>
        </w:rPr>
      </w:pPr>
    </w:p>
    <w:p w:rsidR="00654EAD" w:rsidRDefault="00654EAD">
      <w:pPr>
        <w:jc w:val="left"/>
        <w:tabs>
          <w:tab w:val="left" w:pos="235"/>
        </w:tabs>
        <w:sectPr w:rsidR="00654EAD">
          <w:docGrid w:type="lines" w:linePitch="312"/>
          <w:headerReference r:id="rId27" w:type="default"/>
          <w:pgNumType w:fmt="numberInDash"/>
          <w:pgSz w:w="11906" w:h="16838"/>
          <w:pgMar w:left="1588" w:right="1474" w:top="2098" w:bottom="1985" w:header="851" w:footer="992" w:gutter="0"/>
          <w:cols w:space="720"/>
        </w:sectPr>
        <w:rPr>
          <w:color w:val="000000"/>
        </w:rPr>
      </w:pPr>
    </w:p>
    <w:p w:rsidR="00654EAD" w:rsidRDefault="00654EAD">
      <w:pPr>
        <w:rPr>
          <w:color w:val="000000"/>
        </w:rPr>
      </w:pPr>
    </w:p>
    <w:p w:rsidR="00654EAD" w:rsidRDefault="00A16A45">
      <w:pPr>
        <w:jc w:val="left"/>
        <w:tabs>
          <w:tab w:val="left" w:pos="235"/>
        </w:tabs>
        <w:sectPr w:rsidR="00654EAD">
          <w:docGrid w:type="lines" w:linePitch="312"/>
          <w:headerReference r:id="rId28" w:type="default"/>
          <w:pgNumType w:fmt="numberInDash"/>
          <w:pgSz w:w="11906" w:h="16838"/>
          <w:pgMar w:left="1588" w:right="1474" w:top="2098" w:bottom="1985" w:header="851" w:footer="992" w:gutter="0"/>
          <w:cols w:space="720"/>
        </w:sectPr>
        <w:rPr>
          <w:color w:val="000000"/>
        </w:rPr>
      </w:pPr>
      <w:r>
        <w:rPr>
          <w:noProof/>
        </w:rPr>
        <w:pict>
          <v:shape id="文本框 229 190" o:spid="_x0000_s2052" type="#_x0000_t202" style="position:absolute;margin-left:-82.05pt;margin-top:111.85pt;width:613.65pt;height:263.1pt;z-index:251661312;v-text-anchor:middle" fillcolor="#ffd966" strokecolor="#ffd966" strokeweight=".5pt">
            <v:fill r:id="rId17" o:title="5%" type="pattern"/>
            <v:textbox>
              <w:txbxContent>
                <w:p w:rsidR="00654EAD" w:rsidRDefault="00B31A8B">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rsidR="00654EAD" w:rsidRDefault="00B31A8B">
                  <w:pPr>
                    <w:widowControl/>
                    <w:jc w:val="center"/>
                  </w:pPr>
                  <w:r>
                    <w:rPr>
                      <w:rFonts w:ascii="黑体" w:eastAsia="黑体" w:cs="黑体" w:hint="eastAsia"/>
                      <w:color w:val="000000"/>
                      <w:sz w:val="90"/>
                      <w:szCs w:val="90"/>
                    </w:rPr>
                    <w:t>2019年度部门决算报表</w:t>
                  </w:r>
                </w:p>
              </w:txbxContent>
            </v:textbox>
          </v:shape>
        </w:pict>
      </w:r>
    </w:p>
    <w:tbl>
      <w:tblPr>
        <w:tblpPr w:leftFromText="180" w:rightFromText="180" w:vertAnchor="text" w:horzAnchor="page" w:tblpXSpec="center" w:tblpY="31"/>
        <w:tblOverlap w:val="never"/>
        <w:tblW w:w="9517" w:type="dxa"/>
        <w:tblLayout w:type="fixed"/>
        <w:tblCellMar>
          <w:left w:w="0" w:type="dxa"/>
          <w:right w:w="0" w:type="dxa"/>
        </w:tblCellMar>
        <w:tblLook w:val="4A0"/>
      </w:tblPr>
      <w:tblGrid>
        <w:gridCol w:w="3236"/>
        <w:gridCol w:w="731"/>
        <w:gridCol w:w="691"/>
        <w:gridCol w:w="3474"/>
        <w:gridCol w:w="541"/>
        <w:gridCol w:w="844"/>
      </w:tblGrid>
      <w:tr w:rsidR="00654EAD">
        <w:trPr>
          <w:trHeight w:val="489"/>
        </w:trPr>
        <w:tc>
          <w:tcPr>
            <w:tcMar>
              <w:top w:w="15" w:type="dxa"/>
              <w:left w:w="15" w:type="dxa"/>
              <w:right w:w="15" w:type="dxa"/>
            </w:tcMar>
            <w:gridSpan w:val="6"/>
            <w:tcBorders>
              <w:top w:val="nil" w:sz="0" w:color="auto" w:space="0"/>
              <w:bottom w:val="nil" w:sz="0" w:color="auto" w:space="0"/>
              <w:left w:val="nil" w:sz="0" w:color="auto" w:space="0"/>
              <w:right w:val="nil" w:sz="0" w:color="auto" w:space="0"/>
            </w:tcBorders>
            <w:shd w:fill="auto" w:color="auto" w:val="clear"/>
            <w:vAlign w:val="bottom"/>
            <w:tcW w:w="9517" w:type="dxa"/>
          </w:tcPr>
          <w:p w:rsidR="00654EAD" w:rsidRDefault="00B31A8B">
            <w:pPr>
              <w:jc w:val="center"/>
              <w:spacing w:line="400" w:lineRule="exact"/>
              <w:rPr>
                <w:color w:val="000000"/>
                <w:rFonts w:ascii="黑体" w:cs="黑体" w:eastAsia="黑体"/>
                <w:sz w:val="32"/>
                <w:szCs w:val="32"/>
              </w:rPr>
            </w:pPr>
            <w:r>
              <w:rPr>
                <w:kern w:val="0"/>
                <w:color w:val="000000"/>
                <w:rFonts w:ascii="黑体" w:cs="黑体" w:eastAsia="黑体" w:hint="eastAsia"/>
                <w:sz w:val="32"/>
                <w:szCs w:val="32"/>
              </w:rPr>
              <w:t>收入支出决算总表</w:t>
              <w:lastRenderedPageBreak/>
            </w:r>
          </w:p>
        </w:tc>
      </w:tr>
      <w:tr w:rsidR="00654EAD">
        <w:trPr>
          <w:trHeight w:val="205"/>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3236"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31"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91" w:type="dxa"/>
          </w:tcPr>
          <w:p w:rsidR="00654EAD" w:rsidRDefault="00654EAD">
            <w:pPr>
              <w:rPr>
                <w:color w:val="000000"/>
                <w:rFonts w:ascii="Arial" w:hAnsi="Arial"/>
                <w:sz w:val="20"/>
                <w:szCs w:val="20"/>
              </w:rPr>
            </w:pPr>
          </w:p>
        </w:tc>
        <w:tc>
          <w:tcPr>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4859" w:type="dxa"/>
          </w:tcPr>
          <w:p w:rsidR="00654EAD" w:rsidRDefault="00B31A8B">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公开01表</w:t>
            </w:r>
          </w:p>
        </w:tc>
      </w:tr>
      <w:tr w:rsidR="00654EAD">
        <w:trPr>
          <w:trHeight w:val="421"/>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3236" w:type="dxa"/>
          </w:tcPr>
          <w:p w:rsidR="00654EAD" w:rsidRDefault="00B31A8B">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31"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91" w:type="dxa"/>
          </w:tcPr>
          <w:p w:rsidR="00654EAD" w:rsidRDefault="00654EAD">
            <w:pPr>
              <w:rPr>
                <w:color w:val="000000"/>
                <w:rFonts w:ascii="Arial" w:hAnsi="Arial"/>
                <w:sz w:val="20"/>
                <w:szCs w:val="20"/>
              </w:rPr>
            </w:pPr>
          </w:p>
        </w:tc>
        <w:tc>
          <w:tcPr>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4859" w:type="dxa"/>
          </w:tcPr>
          <w:p w:rsidR="00654EAD" w:rsidRDefault="00B31A8B">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654EAD">
        <w:trPr>
          <w:trHeight w:val="284"/>
        </w:trPr>
        <w:tc>
          <w:tcPr>
            <w:tcMar>
              <w:top w:w="15" w:type="dxa"/>
              <w:left w:w="15" w:type="dxa"/>
              <w:right w:w="15" w:type="dxa"/>
            </w:tcMar>
            <w:gridSpan w:val="3"/>
            <w:tcBorders>
              <w:top w:val="single" w:sz="4" w:color="000000" w:space="0"/>
              <w:bottom w:val="single" w:sz="4" w:color="000000" w:space="0"/>
              <w:left w:val="single" w:sz="4" w:color="000000" w:space="0"/>
              <w:right w:val="single" w:sz="4" w:color="000000" w:space="0"/>
            </w:tcBorders>
            <w:shd w:fill="auto" w:color="auto" w:val="clear"/>
            <w:vAlign w:val="center"/>
            <w:tcW w:w="4658"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收入</w:t>
            </w:r>
          </w:p>
        </w:tc>
        <w:tc>
          <w:tcPr>
            <w:tcMar>
              <w:top w:w="15" w:type="dxa"/>
              <w:left w:w="15" w:type="dxa"/>
              <w:right w:w="15" w:type="dxa"/>
            </w:tcMar>
            <w:gridSpan w:val="3"/>
            <w:tcBorders>
              <w:top w:val="single" w:sz="4" w:color="000000" w:space="0"/>
              <w:bottom w:val="single" w:sz="4" w:color="000000" w:space="0"/>
              <w:left w:val="nil" w:sz="0" w:color="auto" w:space="0"/>
              <w:right w:val="single" w:sz="4" w:color="000000" w:space="0"/>
            </w:tcBorders>
            <w:shd w:fill="auto" w:color="auto" w:val="clear"/>
            <w:vAlign w:val="center"/>
            <w:tcW w:w="4859"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支出</w:t>
            </w:r>
          </w:p>
        </w:tc>
      </w:tr>
      <w:tr w:rsidR="00654EAD">
        <w:trPr>
          <w:trHeight w:val="77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行次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金额</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行次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金额</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一、一般公共预算财政拨款收入</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317.47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一、一般公共服务支出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二、政府性基金预算财政拨款收入</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二、外交支出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1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三、上级补助收入</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三、国防支出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四、事业收入</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四、公共安全支出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五、经营收入</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五、教育支出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六、附属单位上缴收入</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六、科学技术支出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七、其他收入</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15.35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七、文化旅游体育与传媒支出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313.9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八、社会保障和就业支出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九、卫生健康支出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十、节能环保支出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十一、城乡社区支出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十二、农林水支出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十三、交通运输支出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十四、资源勘探信息等支出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十五、商业服务业等支出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十六、金融支出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十七、援助其他地区支出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十八、自然资源海洋气象等支出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十九、住房保障支出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二十、粮油物资储备支出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二十一、灾害防治及应急管理支出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二十二、其他支出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二十四、债务付息支出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center"/>
              <w:rPr>
                <w:b/>
                <w:color w:val="000000"/>
                <w:rFonts w:ascii="宋体" w:cs="宋体" w:eastAsia="宋体"/>
                <w:sz w:val="22"/>
              </w:rPr>
            </w:pPr>
            <w:r>
              <w:rPr>
                <w:kern w:val="0"/>
                <w:b/>
                <w:color w:val="000000"/>
                <w:rFonts w:ascii="宋体" w:cs="宋体" w:eastAsia="宋体" w:hint="eastAsia"/>
                <w:sz w:val="22"/>
              </w:rPr>
              <w:t>本年收入合计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332.83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center"/>
              <w:rPr>
                <w:b/>
                <w:color w:val="000000"/>
                <w:rFonts w:ascii="宋体" w:cs="宋体" w:eastAsia="宋体"/>
                <w:sz w:val="22"/>
              </w:rPr>
            </w:pPr>
            <w:r>
              <w:rPr>
                <w:kern w:val="0"/>
                <w:b/>
                <w:color w:val="000000"/>
                <w:rFonts w:ascii="宋体" w:cs="宋体" w:eastAsia="宋体" w:hint="eastAsia"/>
                <w:sz w:val="22"/>
              </w:rPr>
              <w:t>本年支出合计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313.9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用事业基金弥补收支差额</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结余分配</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年初结转和结余</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5.35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年末结转和结余</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24.28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r>
      <w:tr w:rsidR="00654EA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654EAD" w:rsidRDefault="00B31A8B">
            <w:pPr>
              <w:widowControl/>
              <w:textAlignment w:val="center"/>
              <w:jc w:val="center"/>
              <w:rPr>
                <w:b/>
                <w:color w:val="000000"/>
                <w:rFonts w:ascii="宋体" w:cs="宋体" w:eastAsia="宋体"/>
                <w:sz w:val="22"/>
              </w:rPr>
            </w:pPr>
            <w:r>
              <w:rPr>
                <w:kern w:val="0"/>
                <w:b/>
                <w:color w:val="000000"/>
                <w:rFonts w:ascii="宋体" w:cs="宋体" w:eastAsia="宋体" w:hint="eastAsia"/>
                <w:sz w:val="22"/>
              </w:rPr>
              <w:t>总计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332.83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654EAD" w:rsidRDefault="00B31A8B">
            <w:pPr>
              <w:widowControl/>
              <w:textAlignment w:val="center"/>
              <w:jc w:val="center"/>
              <w:rPr>
                <w:b/>
                <w:color w:val="000000"/>
                <w:rFonts w:ascii="宋体" w:cs="宋体" w:eastAsia="宋体"/>
                <w:sz w:val="22"/>
              </w:rPr>
            </w:pPr>
            <w:r>
              <w:rPr>
                <w:kern w:val="0"/>
                <w:b/>
                <w:color w:val="000000"/>
                <w:rFonts w:ascii="宋体" w:cs="宋体" w:eastAsia="宋体" w:hint="eastAsia"/>
                <w:sz w:val="22"/>
              </w:rPr>
              <w:t>总计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654EAD" w:rsidRDefault="00B31A8B">
            <w:pPr>
              <w:widowControl/>
              <w:textAlignment w:val="center"/>
              <w:jc w:val="right"/>
              <w:rPr>
                <w:color w:val="000000"/>
                <w:rFonts w:ascii="宋体" w:cs="宋体" w:eastAsia="宋体"/>
                <w:sz w:val="22"/>
              </w:rPr>
            </w:pPr>
            <w:r>
              <w:rPr>
                <w:kern w:val="0"/>
                <w:color w:val="000000"/>
                <w:rFonts w:ascii="宋体" w:cs="宋体" w:eastAsia="宋体" w:hint="eastAsia"/>
                <w:sz w:val="22"/>
              </w:rPr>
              <w:t>338.17　</w:t>
            </w:r>
          </w:p>
        </w:tc>
      </w:tr>
      <w:tr w:rsidR="00654EAD">
        <w:trPr>
          <w:trHeight w:val="213"/>
        </w:trPr>
        <w:tc>
          <w:tcPr>
            <w:tcMar>
              <w:top w:w="15" w:type="dxa"/>
              <w:left w:w="15" w:type="dxa"/>
              <w:right w:w="15" w:type="dxa"/>
            </w:tcMar>
            <w:gridSpan w:val="6"/>
            <w:tcBorders>
              <w:top w:val="nil" w:sz="0" w:color="auto" w:space="0"/>
              <w:bottom w:val="nil" w:sz="0" w:color="auto" w:space="0"/>
              <w:left w:val="nil" w:sz="0" w:color="auto" w:space="0"/>
              <w:right w:val="nil" w:sz="0" w:color="auto" w:space="0"/>
            </w:tcBorders>
            <w:shd w:fill="auto" w:color="auto" w:val="clear"/>
            <w:vAlign w:val="center"/>
            <w:tcW w:w="9517" w:type="dxa"/>
          </w:tcPr>
          <w:p w:rsidR="00654EAD" w:rsidRDefault="00B31A8B">
            <w:pPr>
              <w:widowControl/>
              <w:textAlignment w:val="center"/>
              <w:jc w:val="left"/>
              <w:rPr>
                <w:kern w:val="0"/>
                <w:color w:val="000000"/>
                <w:rFonts w:ascii="宋体" w:cs="宋体" w:eastAsia="宋体"/>
                <w:sz w:val="22"/>
              </w:rPr>
            </w:pPr>
            <w:r>
              <w:rPr>
                <w:kern w:val="0"/>
                <w:color w:val="000000"/>
                <w:rFonts w:ascii="宋体" w:cs="宋体" w:eastAsia="宋体" w:hint="eastAsia"/>
                <w:sz w:val="22"/>
              </w:rPr>
              <w:t>注：本表反映部门本年度的总收支和年末结转结余情况。</w:t>
            </w:r>
          </w:p>
          <w:p w:rsidR="00654EAD" w:rsidRDefault="00654EAD">
            <w:pPr>
              <w:widowControl/>
              <w:textAlignment w:val="center"/>
              <w:jc w:val="left"/>
              <w:rPr>
                <w:kern w:val="0"/>
                <w:color w:val="000000"/>
                <w:rFonts w:ascii="宋体" w:cs="宋体" w:eastAsia="宋体"/>
                <w:sz w:val="22"/>
              </w:rPr>
            </w:pPr>
          </w:p>
          <w:p w:rsidR="00654EAD" w:rsidRDefault="00654EAD">
            <w:pPr>
              <w:widowControl/>
              <w:textAlignment w:val="center"/>
              <w:jc w:val="left"/>
              <w:rPr>
                <w:kern w:val="0"/>
                <w:color w:val="000000"/>
                <w:rFonts w:ascii="宋体" w:cs="宋体" w:eastAsia="宋体"/>
                <w:sz w:val="22"/>
              </w:rPr>
            </w:pPr>
          </w:p>
        </w:tc>
      </w:tr>
    </w:tbl>
    <w:tbl>
      <w:tblPr>
        <w:tblW w:w="9683" w:type="dxa"/>
        <w:tblLayout w:type="fixed"/>
        <w:tblCellMar>
          <w:left w:w="0" w:type="dxa"/>
          <w:right w:w="0" w:type="dxa"/>
        </w:tblCellMar>
        <w:jc w:val="center"/>
        <w:tblLook w:val="4A0"/>
      </w:tblPr>
      <w:tblGrid>
        <w:gridCol w:w="809"/>
        <w:gridCol w:w="50"/>
        <w:gridCol w:w="50"/>
        <w:gridCol w:w="3148"/>
        <w:gridCol w:w="1113"/>
        <w:gridCol w:w="1113"/>
        <w:gridCol w:w="636"/>
        <w:gridCol w:w="610"/>
        <w:gridCol w:w="586"/>
        <w:gridCol w:w="567"/>
        <w:gridCol w:w="1001"/>
      </w:tblGrid>
      <w:tr w:rsidR="00654EAD">
        <w:trPr>
          <w:jc w:val="center"/>
          <w:trHeight w:val="670"/>
        </w:trPr>
        <w:tc>
          <w:tcPr>
            <w:tcMar>
              <w:top w:w="15" w:type="dxa"/>
              <w:left w:w="15" w:type="dxa"/>
              <w:right w:w="15" w:type="dxa"/>
            </w:tcMar>
            <w:gridSpan w:val="11"/>
            <w:tcBorders>
              <w:top w:val="nil" w:sz="0" w:color="auto" w:space="0"/>
              <w:bottom w:val="nil" w:sz="0" w:color="auto" w:space="0"/>
              <w:left w:val="nil" w:sz="0" w:color="auto" w:space="0"/>
              <w:right w:val="nil" w:sz="0" w:color="auto" w:space="0"/>
            </w:tcBorders>
            <w:shd w:fill="auto" w:color="auto" w:val="clear"/>
            <w:vAlign w:val="bottom"/>
            <w:tcW w:w="9683" w:type="dxa"/>
          </w:tcPr>
          <w:p w:rsidR="00654EAD" w:rsidRDefault="00654EAD">
            <w:pPr>
              <w:widowControl/>
              <w:textAlignment w:val="bottom"/>
              <w:jc w:val="center"/>
              <w:rPr>
                <w:kern w:val="0"/>
                <w:color w:val="000000"/>
                <w:rFonts w:ascii="黑体" w:cs="黑体" w:eastAsia="黑体"/>
                <w:sz w:val="32"/>
                <w:szCs w:val="32"/>
              </w:rPr>
            </w:pPr>
          </w:p>
          <w:p w:rsidR="00654EAD" w:rsidRDefault="00B31A8B">
            <w:pPr>
              <w:widowControl/>
              <w:textAlignment w:val="bottom"/>
              <w:jc w:val="center"/>
              <w:rPr>
                <w:color w:val="000000"/>
                <w:rFonts w:ascii="黑体" w:cs="黑体" w:eastAsia="黑体"/>
                <w:sz w:val="32"/>
                <w:szCs w:val="32"/>
              </w:rPr>
            </w:pPr>
            <w:r>
              <w:rPr>
                <w:kern w:val="0"/>
                <w:color w:val="000000"/>
                <w:rFonts w:ascii="黑体" w:cs="黑体" w:eastAsia="黑体" w:hint="eastAsia"/>
                <w:sz w:val="32"/>
                <w:szCs w:val="32"/>
              </w:rPr>
              <w:t>收入决算表</w:t>
              <w:lastRenderedPageBreak/>
            </w:r>
          </w:p>
        </w:tc>
      </w:tr>
      <w:tr w:rsidR="00654EAD">
        <w:trPr>
          <w:jc w:val="center"/>
          <w:trHeight w:val="357"/>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810"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6"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6"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3151"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14"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14"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37"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10"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586"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569" w:type="dxa"/>
          </w:tcPr>
          <w:p w:rsidR="00654EAD" w:rsidRDefault="00B31A8B">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公开02表</w:t>
            </w:r>
          </w:p>
        </w:tc>
      </w:tr>
      <w:tr w:rsidR="00654EAD">
        <w:trPr>
          <w:jc w:val="center"/>
          <w:trHeight w:val="357"/>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810" w:type="dxa"/>
          </w:tcPr>
          <w:p w:rsidR="00654EAD" w:rsidRDefault="00B31A8B">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6"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6"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3151"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14"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14"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37"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10" w:type="dxa"/>
          </w:tcPr>
          <w:p w:rsidR="00654EAD" w:rsidRDefault="00654EAD">
            <w:pPr>
              <w:rPr>
                <w:color w:val="000000"/>
                <w:rFonts w:ascii="Arial" w:hAnsi="Arial"/>
                <w:sz w:val="20"/>
                <w:szCs w:val="20"/>
              </w:rPr>
            </w:pPr>
          </w:p>
        </w:tc>
        <w:tc>
          <w:tcPr>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2155" w:type="dxa"/>
          </w:tcPr>
          <w:p w:rsidR="00654EAD" w:rsidRDefault="00B31A8B">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654EAD">
        <w:trPr>
          <w:jc w:val="center"/>
          <w:trHeight w:val="385"/>
        </w:trPr>
        <w:tc>
          <w:tcPr>
            <w:tcMar>
              <w:top w:w="15" w:type="dxa"/>
              <w:left w:w="15" w:type="dxa"/>
              <w:right w:w="15" w:type="dxa"/>
            </w:tcMar>
            <w:gridSpan w:val="4"/>
            <w:tcBorders>
              <w:top w:val="single" w:sz="4" w:color="000000" w:space="0"/>
              <w:bottom w:val="single" w:sz="4" w:color="000000" w:space="0"/>
              <w:left w:val="single" w:sz="4" w:color="000000" w:space="0"/>
              <w:right w:val="single" w:sz="4" w:color="000000" w:space="0"/>
            </w:tcBorders>
            <w:shd w:fill="auto" w:color="auto" w:val="clear"/>
            <w:vAlign w:val="center"/>
            <w:tcW w:w="4053"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1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本年收入合计</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1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财政拨款收入</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63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上级补助收入</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61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事业收入</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586"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经营收入</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56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附属单位上缴收入</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002"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其他收入</w:t>
            </w:r>
          </w:p>
        </w:tc>
      </w:tr>
      <w:tr w:rsidR="00654EAD">
        <w:trPr>
          <w:jc w:val="center"/>
          <w:trHeight w:val="380"/>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vMerge w:val="restart"/>
            <w:tcW w:w="902"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功能分类科目编码</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315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654EA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654EA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654EAD">
        <w:trPr>
          <w:jc w:val="center"/>
          <w:trHeight w:val="385"/>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4053"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1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1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3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1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86"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6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02"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7</w:t>
            </w:r>
          </w:p>
        </w:tc>
      </w:tr>
      <w:tr w:rsidR="00654EAD">
        <w:trPr>
          <w:jc w:val="center"/>
          <w:trHeight w:val="385"/>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4053"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14" w:type="dxa"/>
          </w:tcPr>
          <w:p w:rsidR="00654EAD" w:rsidRDefault="00654EA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14" w:type="dxa"/>
          </w:tcPr>
          <w:p w:rsidR="00654EAD" w:rsidRDefault="00654EA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37" w:type="dxa"/>
          </w:tcPr>
          <w:p w:rsidR="00654EAD" w:rsidRDefault="00654EA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10" w:type="dxa"/>
          </w:tcPr>
          <w:p w:rsidR="00654EAD" w:rsidRDefault="00654EA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86" w:type="dxa"/>
          </w:tcPr>
          <w:p w:rsidR="00654EAD" w:rsidRDefault="00654EA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67" w:type="dxa"/>
          </w:tcPr>
          <w:p w:rsidR="00654EAD" w:rsidRDefault="00654EA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02" w:type="dxa"/>
          </w:tcPr>
          <w:p w:rsidR="00654EAD" w:rsidRDefault="00654EAD">
            <w:pPr>
              <w:jc w:val="right"/>
              <w:rPr>
                <w:b/>
                <w:color w:val="000000"/>
                <w:rFonts w:ascii="宋体" w:cs="宋体" w:eastAsia="宋体"/>
                <w:sz w:val="22"/>
              </w:rPr>
            </w:pPr>
          </w:p>
        </w:tc>
      </w:tr>
      <w:tr w:rsidR="00654EA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02" w:type="dxa"/>
          </w:tcPr>
          <w:p w:rsidR="00654EAD" w:rsidRDefault="00B31A8B">
            <w:pPr>
              <w:jc w:val="left"/>
              <w:rPr>
                <w:color w:val="000000"/>
                <w:rFonts w:ascii="宋体" w:cs="宋体" w:eastAsia="宋体"/>
                <w:sz w:val="22"/>
              </w:rPr>
            </w:pPr>
            <w:r>
              <w:rPr>
                <w:color w:val="000000"/>
                <w:rFonts w:ascii="宋体" w:cs="宋体" w:eastAsia="宋体" w:hint="eastAsia"/>
                <w:sz w:val="22"/>
              </w:rPr>
              <w:t>207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151" w:type="dxa"/>
          </w:tcPr>
          <w:p w:rsidR="00654EAD" w:rsidRDefault="00B31A8B">
            <w:pPr>
              <w:jc w:val="left"/>
              <w:rPr>
                <w:color w:val="000000"/>
                <w:rFonts w:ascii="宋体" w:cs="宋体" w:eastAsia="宋体"/>
                <w:sz w:val="22"/>
              </w:rPr>
            </w:pPr>
            <w:r>
              <w:rPr>
                <w:color w:val="000000"/>
                <w:rFonts w:ascii="宋体" w:cs="宋体" w:eastAsia="宋体" w:hint="eastAsia"/>
                <w:sz w:val="22"/>
              </w:rPr>
              <w:t>文化旅游体育与传媒支出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14" w:type="dxa"/>
          </w:tcPr>
          <w:p w:rsidR="00654EAD" w:rsidRDefault="00B31A8B">
            <w:pPr>
              <w:jc w:val="right"/>
              <w:rPr>
                <w:color w:val="000000"/>
                <w:rFonts w:ascii="宋体" w:cs="宋体" w:eastAsia="宋体"/>
                <w:sz w:val="22"/>
              </w:rPr>
            </w:pPr>
            <w:r>
              <w:rPr>
                <w:color w:val="000000"/>
                <w:rFonts w:ascii="宋体" w:cs="宋体" w:eastAsia="宋体" w:hint="eastAsia"/>
                <w:sz w:val="22"/>
              </w:rPr>
              <w:t>332.83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14" w:type="dxa"/>
          </w:tcPr>
          <w:p w:rsidR="00654EAD" w:rsidRDefault="00B31A8B">
            <w:pPr>
              <w:jc w:val="right"/>
              <w:rPr>
                <w:color w:val="000000"/>
                <w:rFonts w:ascii="宋体" w:cs="宋体" w:eastAsia="宋体"/>
                <w:sz w:val="22"/>
              </w:rPr>
            </w:pPr>
            <w:r>
              <w:rPr>
                <w:color w:val="000000"/>
                <w:rFonts w:ascii="宋体" w:cs="宋体" w:eastAsia="宋体" w:hint="eastAsia"/>
                <w:sz w:val="22"/>
              </w:rPr>
              <w:t>317.47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37"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1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86"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67"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02" w:type="dxa"/>
          </w:tcPr>
          <w:p w:rsidR="00654EAD" w:rsidRDefault="00B31A8B">
            <w:pPr>
              <w:jc w:val="right"/>
              <w:rPr>
                <w:color w:val="000000"/>
                <w:rFonts w:ascii="宋体" w:cs="宋体" w:eastAsia="宋体"/>
                <w:sz w:val="22"/>
              </w:rPr>
            </w:pPr>
            <w:r>
              <w:rPr>
                <w:color w:val="000000"/>
                <w:rFonts w:ascii="宋体" w:cs="宋体" w:eastAsia="宋体" w:hint="eastAsia"/>
                <w:sz w:val="22"/>
              </w:rPr>
              <w:t>15.35</w:t>
            </w:r>
          </w:p>
        </w:tc>
      </w:tr>
      <w:tr w:rsidR="00654EA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02" w:type="dxa"/>
          </w:tcPr>
          <w:p w:rsidR="00654EAD" w:rsidRDefault="00B31A8B">
            <w:pPr>
              <w:jc w:val="left"/>
              <w:rPr>
                <w:color w:val="000000"/>
                <w:rFonts w:ascii="宋体" w:cs="宋体" w:eastAsia="宋体"/>
                <w:sz w:val="22"/>
              </w:rPr>
            </w:pPr>
            <w:r>
              <w:rPr>
                <w:color w:val="000000"/>
                <w:rFonts w:ascii="宋体" w:cs="宋体" w:eastAsia="宋体" w:hint="eastAsia"/>
                <w:sz w:val="22"/>
              </w:rPr>
              <w:t>20708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151" w:type="dxa"/>
          </w:tcPr>
          <w:p w:rsidR="00654EAD" w:rsidRDefault="00B31A8B">
            <w:pPr>
              <w:jc w:val="left"/>
              <w:rPr>
                <w:color w:val="000000"/>
                <w:rFonts w:ascii="宋体" w:cs="宋体" w:eastAsia="宋体"/>
                <w:sz w:val="22"/>
              </w:rPr>
            </w:pPr>
            <w:r>
              <w:rPr>
                <w:color w:val="000000"/>
                <w:rFonts w:ascii="宋体" w:cs="宋体" w:eastAsia="宋体" w:hint="eastAsia"/>
                <w:sz w:val="22"/>
              </w:rPr>
              <w:t>广播电视</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1114" w:type="dxa"/>
          </w:tcPr>
          <w:p w:rsidR="00654EAD" w:rsidRDefault="00B31A8B">
            <w:r>
              <w:rPr>
                <w:color w:val="000000"/>
                <w:rFonts w:ascii="宋体" w:cs="宋体" w:eastAsia="宋体" w:hint="eastAsia"/>
                <w:sz w:val="22"/>
              </w:rPr>
              <w:t>332.83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14" w:type="dxa"/>
          </w:tcPr>
          <w:p w:rsidR="00654EAD" w:rsidRDefault="00B31A8B">
            <w:pPr>
              <w:jc w:val="right"/>
              <w:rPr>
                <w:color w:val="000000"/>
                <w:rFonts w:ascii="宋体" w:cs="宋体" w:eastAsia="宋体"/>
                <w:sz w:val="22"/>
              </w:rPr>
            </w:pPr>
            <w:r>
              <w:rPr>
                <w:color w:val="000000"/>
                <w:rFonts w:ascii="宋体" w:cs="宋体" w:eastAsia="宋体" w:hint="eastAsia"/>
                <w:sz w:val="22"/>
              </w:rPr>
              <w:t>317.47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37"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1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86"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67"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02" w:type="dxa"/>
          </w:tcPr>
          <w:p w:rsidR="00654EAD" w:rsidRDefault="00B31A8B">
            <w:pPr>
              <w:jc w:val="right"/>
              <w:rPr>
                <w:color w:val="000000"/>
                <w:rFonts w:ascii="宋体" w:cs="宋体" w:eastAsia="宋体"/>
                <w:sz w:val="22"/>
              </w:rPr>
            </w:pPr>
            <w:r>
              <w:rPr>
                <w:color w:val="000000"/>
                <w:rFonts w:ascii="宋体" w:cs="宋体" w:eastAsia="宋体" w:hint="eastAsia"/>
                <w:sz w:val="22"/>
              </w:rPr>
              <w:t>15.35</w:t>
            </w:r>
          </w:p>
        </w:tc>
      </w:tr>
      <w:tr w:rsidR="00654EA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02" w:type="dxa"/>
          </w:tcPr>
          <w:p w:rsidR="00654EAD" w:rsidRDefault="00B31A8B">
            <w:pPr>
              <w:jc w:val="left"/>
              <w:rPr>
                <w:color w:val="000000"/>
                <w:rFonts w:ascii="宋体" w:cs="宋体" w:eastAsia="宋体"/>
                <w:sz w:val="22"/>
              </w:rPr>
            </w:pPr>
            <w:r>
              <w:rPr>
                <w:color w:val="000000"/>
                <w:rFonts w:ascii="宋体" w:cs="宋体" w:eastAsia="宋体" w:hint="eastAsia"/>
                <w:sz w:val="22"/>
              </w:rPr>
              <w:t>2070801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151" w:type="dxa"/>
          </w:tcPr>
          <w:p w:rsidR="00654EAD" w:rsidRDefault="00B31A8B">
            <w:pPr>
              <w:jc w:val="left"/>
              <w:rPr>
                <w:color w:val="000000"/>
                <w:rFonts w:ascii="宋体" w:cs="宋体" w:eastAsia="宋体"/>
                <w:sz w:val="22"/>
              </w:rPr>
            </w:pPr>
            <w:r>
              <w:rPr>
                <w:color w:val="000000"/>
                <w:rFonts w:ascii="宋体" w:cs="宋体" w:eastAsia="宋体" w:hint="eastAsia"/>
                <w:sz w:val="22"/>
              </w:rPr>
              <w:t>行政运行</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1114" w:type="dxa"/>
          </w:tcPr>
          <w:p w:rsidR="00654EAD" w:rsidRDefault="00B31A8B">
            <w:r>
              <w:rPr>
                <w:color w:val="000000"/>
                <w:rFonts w:ascii="宋体" w:cs="宋体" w:eastAsia="宋体" w:hint="eastAsia"/>
                <w:sz w:val="22"/>
              </w:rPr>
              <w:t>332.83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14" w:type="dxa"/>
          </w:tcPr>
          <w:p w:rsidR="00654EAD" w:rsidRDefault="00B31A8B">
            <w:pPr>
              <w:jc w:val="right"/>
              <w:rPr>
                <w:color w:val="000000"/>
                <w:rFonts w:ascii="宋体" w:cs="宋体" w:eastAsia="宋体"/>
                <w:sz w:val="22"/>
              </w:rPr>
            </w:pPr>
            <w:r>
              <w:rPr>
                <w:color w:val="000000"/>
                <w:rFonts w:ascii="宋体" w:cs="宋体" w:eastAsia="宋体" w:hint="eastAsia"/>
                <w:sz w:val="22"/>
              </w:rPr>
              <w:t>317.47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37"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1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86"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67"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02" w:type="dxa"/>
          </w:tcPr>
          <w:p w:rsidR="00654EAD" w:rsidRDefault="00B31A8B">
            <w:pPr>
              <w:jc w:val="right"/>
              <w:rPr>
                <w:color w:val="000000"/>
                <w:rFonts w:ascii="宋体" w:cs="宋体" w:eastAsia="宋体"/>
                <w:sz w:val="22"/>
              </w:rPr>
            </w:pPr>
            <w:r>
              <w:rPr>
                <w:color w:val="000000"/>
                <w:rFonts w:ascii="宋体" w:cs="宋体" w:eastAsia="宋体" w:hint="eastAsia"/>
                <w:sz w:val="22"/>
              </w:rPr>
              <w:t>15.35</w:t>
            </w:r>
          </w:p>
        </w:tc>
      </w:tr>
      <w:tr w:rsidR="00654EA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0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151"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37"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1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86"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67"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02" w:type="dxa"/>
          </w:tcPr>
          <w:p w:rsidR="00654EAD" w:rsidRDefault="00654EAD">
            <w:pPr>
              <w:jc w:val="right"/>
              <w:rPr>
                <w:color w:val="000000"/>
                <w:rFonts w:ascii="宋体" w:cs="宋体" w:eastAsia="宋体"/>
                <w:sz w:val="22"/>
              </w:rPr>
            </w:pPr>
          </w:p>
        </w:tc>
      </w:tr>
      <w:tr w:rsidR="00654EA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0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151"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37"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1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86"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67"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02" w:type="dxa"/>
          </w:tcPr>
          <w:p w:rsidR="00654EAD" w:rsidRDefault="00654EAD">
            <w:pPr>
              <w:jc w:val="right"/>
              <w:rPr>
                <w:color w:val="000000"/>
                <w:rFonts w:ascii="宋体" w:cs="宋体" w:eastAsia="宋体"/>
                <w:sz w:val="22"/>
              </w:rPr>
            </w:pPr>
          </w:p>
        </w:tc>
      </w:tr>
      <w:tr w:rsidR="00654EA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0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151"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37"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1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86"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67"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02" w:type="dxa"/>
          </w:tcPr>
          <w:p w:rsidR="00654EAD" w:rsidRDefault="00654EAD">
            <w:pPr>
              <w:jc w:val="right"/>
              <w:rPr>
                <w:color w:val="000000"/>
                <w:rFonts w:ascii="宋体" w:cs="宋体" w:eastAsia="宋体"/>
                <w:sz w:val="22"/>
              </w:rPr>
            </w:pPr>
          </w:p>
        </w:tc>
      </w:tr>
      <w:tr w:rsidR="00654EAD">
        <w:trPr>
          <w:jc w:val="center"/>
          <w:trHeight w:val="385"/>
        </w:trPr>
        <w:tc>
          <w:tcPr>
            <w:tcMar>
              <w:top w:w="15" w:type="dxa"/>
              <w:left w:w="15" w:type="dxa"/>
              <w:right w:w="15" w:type="dxa"/>
            </w:tcMar>
            <w:gridSpan w:val="11"/>
            <w:tcBorders>
              <w:top w:val="nil" w:sz="0" w:color="auto" w:space="0"/>
              <w:bottom w:val="nil" w:sz="0" w:color="auto" w:space="0"/>
              <w:left w:val="nil" w:sz="0" w:color="auto" w:space="0"/>
              <w:right w:val="nil" w:sz="0" w:color="auto" w:space="0"/>
            </w:tcBorders>
            <w:shd w:fill="auto" w:color="auto" w:val="clear"/>
            <w:vAlign w:val="center"/>
            <w:tcW w:w="9683"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注：本表反映部门本年度取得的各项收入情况。</w:t>
            </w:r>
          </w:p>
        </w:tc>
      </w:tr>
    </w:tbl>
    <w:p w:rsidR="00654EAD" w:rsidRDefault="00654EAD">
      <w:pPr>
        <w:jc w:val="left"/>
        <w:rPr>
          <w:color w:val="000000"/>
        </w:rPr>
      </w:pPr>
    </w:p>
    <w:p w:rsidR="00654EAD" w:rsidRDefault="00B31A8B">
      <w:pPr>
        <w:rPr>
          <w:color w:val="000000"/>
        </w:rPr>
      </w:pPr>
      <w:r>
        <w:rPr>
          <w:color w:val="000000"/>
        </w:rPr>
        <w:br w:type="page"/>
      </w:r>
    </w:p>
    <w:tbl>
      <w:tblPr>
        <w:tblW w:w="9680" w:type="dxa"/>
        <w:tblLayout w:type="fixed"/>
        <w:tblCellMar>
          <w:left w:w="0" w:type="dxa"/>
          <w:right w:w="0" w:type="dxa"/>
        </w:tblCellMar>
        <w:jc w:val="center"/>
        <w:tblLook w:val="4A0"/>
      </w:tblPr>
      <w:tblGrid>
        <w:gridCol w:w="941"/>
        <w:gridCol w:w="53"/>
        <w:gridCol w:w="111"/>
        <w:gridCol w:w="1359"/>
        <w:gridCol w:w="1161"/>
        <w:gridCol w:w="1161"/>
        <w:gridCol w:w="1161"/>
        <w:gridCol w:w="1161"/>
        <w:gridCol w:w="1161"/>
        <w:gridCol w:w="1411"/>
      </w:tblGrid>
      <w:tr w:rsidR="00654EAD">
        <w:trPr>
          <w:jc w:val="center"/>
          <w:trHeight w:val="612"/>
        </w:trPr>
        <w:tc>
          <w:tcPr>
            <w:tcMar>
              <w:top w:w="15" w:type="dxa"/>
              <w:left w:w="15" w:type="dxa"/>
              <w:right w:w="15" w:type="dxa"/>
            </w:tcMar>
            <w:gridSpan w:val="10"/>
            <w:tcBorders>
              <w:top w:val="nil" w:sz="0" w:color="auto" w:space="0"/>
              <w:bottom w:val="nil" w:sz="0" w:color="auto" w:space="0"/>
              <w:left w:val="nil" w:sz="0" w:color="auto" w:space="0"/>
              <w:right w:val="nil" w:sz="0" w:color="auto" w:space="0"/>
            </w:tcBorders>
            <w:shd w:fill="auto" w:color="auto" w:val="clear"/>
            <w:vAlign w:val="center"/>
            <w:tcW w:w="9680" w:type="dxa"/>
          </w:tcPr>
          <w:p w:rsidR="00654EAD" w:rsidRDefault="00B31A8B">
            <w:pPr>
              <w:widowControl/>
              <w:textAlignment w:val="center"/>
              <w:jc w:val="center"/>
              <w:rPr>
                <w:color w:val="000000"/>
                <w:rFonts w:ascii="黑体" w:cs="黑体" w:eastAsia="黑体"/>
                <w:sz w:val="32"/>
                <w:szCs w:val="32"/>
              </w:rPr>
            </w:pPr>
            <w:r>
              <w:rPr>
                <w:kern w:val="0"/>
                <w:color w:val="000000"/>
                <w:rFonts w:ascii="黑体" w:cs="黑体" w:eastAsia="黑体" w:hint="eastAsia"/>
                <w:sz w:val="32"/>
                <w:szCs w:val="32"/>
              </w:rPr>
              <w:t>支出决算表</w:t>
              <w:lastRenderedPageBreak/>
            </w:r>
          </w:p>
        </w:tc>
      </w:tr>
      <w:tr w:rsidR="00654EAD">
        <w:trPr>
          <w:jc w:val="center"/>
          <w:trHeight w:val="313"/>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941"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53"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1"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359"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411" w:type="dxa"/>
          </w:tcPr>
          <w:p w:rsidR="00654EAD" w:rsidRDefault="00B31A8B">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公开03表</w:t>
            </w:r>
          </w:p>
        </w:tc>
      </w:tr>
      <w:tr w:rsidR="00654EAD">
        <w:trPr>
          <w:jc w:val="center"/>
          <w:trHeight w:val="313"/>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941" w:type="dxa"/>
          </w:tcPr>
          <w:p w:rsidR="00654EAD" w:rsidRDefault="00B31A8B">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53"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1"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359"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2572" w:type="dxa"/>
          </w:tcPr>
          <w:p w:rsidR="00654EAD" w:rsidRDefault="00B31A8B">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654EAD">
        <w:trPr>
          <w:jc w:val="center"/>
          <w:trHeight w:val="323"/>
        </w:trPr>
        <w:tc>
          <w:tcPr>
            <w:tcMar>
              <w:top w:w="15" w:type="dxa"/>
              <w:left w:w="15" w:type="dxa"/>
              <w:right w:w="15" w:type="dxa"/>
            </w:tcMar>
            <w:gridSpan w:val="4"/>
            <w:tcBorders>
              <w:top w:val="single" w:sz="4" w:color="000000" w:space="0"/>
              <w:bottom w:val="single" w:sz="4" w:color="000000" w:space="0"/>
              <w:left w:val="single" w:sz="4" w:color="000000" w:space="0"/>
              <w:right w:val="single" w:sz="4" w:color="000000" w:space="0"/>
            </w:tcBorders>
            <w:shd w:fill="auto" w:color="auto" w:val="clear"/>
            <w:vAlign w:val="center"/>
            <w:tcW w:w="246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6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本年支出合计</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6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基本支出</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6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项目支出</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6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上缴上级支出</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6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经营支出</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41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对附属单位补助支出</w:t>
            </w:r>
          </w:p>
        </w:tc>
      </w:tr>
      <w:tr w:rsidR="00654EAD">
        <w:trPr>
          <w:jc w:val="center"/>
          <w:trHeight w:val="319"/>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vMerge w:val="restart"/>
            <w:tcW w:w="110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功能分类科目编码</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359"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654EA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654EA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654EAD">
        <w:trPr>
          <w:jc w:val="center"/>
          <w:trHeight w:val="323"/>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46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r>
      <w:tr w:rsidR="00654EAD">
        <w:trPr>
          <w:jc w:val="center"/>
          <w:trHeight w:val="323"/>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46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jc w:val="right"/>
              <w:rPr>
                <w:b/>
                <w:color w:val="000000"/>
                <w:rFonts w:ascii="宋体" w:cs="宋体" w:eastAsia="宋体"/>
                <w:sz w:val="22"/>
              </w:rPr>
            </w:pPr>
            <w:r>
              <w:rPr>
                <w:b/>
                <w:color w:val="000000"/>
                <w:rFonts w:ascii="宋体" w:cs="宋体" w:eastAsia="宋体" w:hint="eastAsia"/>
                <w:sz w:val="22"/>
              </w:rPr>
              <w:t>313.9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jc w:val="right"/>
              <w:rPr>
                <w:b/>
                <w:color w:val="000000"/>
                <w:rFonts w:ascii="宋体" w:cs="宋体" w:eastAsia="宋体"/>
                <w:sz w:val="22"/>
              </w:rPr>
            </w:pPr>
            <w:r>
              <w:rPr>
                <w:b/>
                <w:color w:val="000000"/>
                <w:rFonts w:ascii="宋体" w:cs="宋体" w:eastAsia="宋体" w:hint="eastAsia"/>
                <w:sz w:val="22"/>
              </w:rPr>
              <w:t>295.1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jc w:val="right"/>
              <w:rPr>
                <w:b/>
                <w:color w:val="000000"/>
                <w:rFonts w:ascii="宋体" w:cs="宋体" w:eastAsia="宋体"/>
                <w:sz w:val="22"/>
              </w:rPr>
            </w:pPr>
            <w:r>
              <w:rPr>
                <w:b/>
                <w:color w:val="000000"/>
                <w:rFonts w:ascii="宋体" w:cs="宋体" w:eastAsia="宋体" w:hint="eastAsia"/>
                <w:sz w:val="22"/>
              </w:rPr>
              <w:t>18.8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654EAD" w:rsidRDefault="00654EAD">
            <w:pPr>
              <w:jc w:val="right"/>
              <w:rPr>
                <w:b/>
                <w:color w:val="000000"/>
                <w:rFonts w:ascii="宋体" w:cs="宋体" w:eastAsia="宋体"/>
                <w:sz w:val="22"/>
              </w:rPr>
            </w:pPr>
          </w:p>
        </w:tc>
      </w:tr>
      <w:tr w:rsidR="00654EA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654EAD" w:rsidRDefault="00B31A8B">
            <w:pPr>
              <w:jc w:val="left"/>
              <w:rPr>
                <w:color w:val="000000"/>
                <w:rFonts w:ascii="宋体" w:cs="宋体" w:eastAsia="宋体"/>
                <w:sz w:val="22"/>
              </w:rPr>
            </w:pPr>
            <w:r>
              <w:rPr>
                <w:color w:val="000000"/>
                <w:rFonts w:ascii="宋体" w:cs="宋体" w:eastAsia="宋体" w:hint="eastAsia"/>
                <w:sz w:val="22"/>
              </w:rPr>
              <w:t>207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654EAD" w:rsidRDefault="00B31A8B">
            <w:pPr>
              <w:jc w:val="left"/>
              <w:rPr>
                <w:color w:val="000000"/>
                <w:rFonts w:ascii="宋体" w:cs="宋体" w:eastAsia="宋体"/>
                <w:sz w:val="22"/>
              </w:rPr>
            </w:pPr>
            <w:r>
              <w:rPr>
                <w:color w:val="000000"/>
                <w:rFonts w:ascii="宋体" w:cs="宋体" w:eastAsia="宋体" w:hint="eastAsia"/>
                <w:sz w:val="22"/>
              </w:rPr>
              <w:t>文化旅游体育与传媒支出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jc w:val="right"/>
              <w:rPr>
                <w:b/>
                <w:color w:val="000000"/>
                <w:rFonts w:ascii="宋体" w:cs="宋体" w:eastAsia="宋体"/>
                <w:sz w:val="22"/>
              </w:rPr>
            </w:pPr>
            <w:r>
              <w:rPr>
                <w:b/>
                <w:color w:val="000000"/>
                <w:rFonts w:ascii="宋体" w:cs="宋体" w:eastAsia="宋体" w:hint="eastAsia"/>
                <w:sz w:val="22"/>
              </w:rPr>
              <w:t>313.9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jc w:val="right"/>
              <w:rPr>
                <w:b/>
                <w:color w:val="000000"/>
                <w:rFonts w:ascii="宋体" w:cs="宋体" w:eastAsia="宋体"/>
                <w:sz w:val="22"/>
              </w:rPr>
            </w:pPr>
            <w:r>
              <w:rPr>
                <w:b/>
                <w:color w:val="000000"/>
                <w:rFonts w:ascii="宋体" w:cs="宋体" w:eastAsia="宋体" w:hint="eastAsia"/>
                <w:sz w:val="22"/>
              </w:rPr>
              <w:t>295.1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jc w:val="right"/>
              <w:rPr>
                <w:b/>
                <w:color w:val="000000"/>
                <w:rFonts w:ascii="宋体" w:cs="宋体" w:eastAsia="宋体"/>
                <w:sz w:val="22"/>
              </w:rPr>
            </w:pPr>
            <w:r>
              <w:rPr>
                <w:b/>
                <w:color w:val="000000"/>
                <w:rFonts w:ascii="宋体" w:cs="宋体" w:eastAsia="宋体" w:hint="eastAsia"/>
                <w:sz w:val="22"/>
              </w:rPr>
              <w:t>18.8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654EAD" w:rsidRDefault="00654EAD">
            <w:pPr>
              <w:jc w:val="right"/>
              <w:rPr>
                <w:color w:val="000000"/>
                <w:rFonts w:ascii="宋体" w:cs="宋体" w:eastAsia="宋体"/>
                <w:sz w:val="22"/>
              </w:rPr>
            </w:pPr>
          </w:p>
        </w:tc>
      </w:tr>
      <w:tr w:rsidR="00654EA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654EAD" w:rsidRDefault="00B31A8B">
            <w:pPr>
              <w:jc w:val="left"/>
              <w:rPr>
                <w:color w:val="000000"/>
                <w:rFonts w:ascii="宋体" w:cs="宋体" w:eastAsia="宋体"/>
                <w:sz w:val="22"/>
              </w:rPr>
            </w:pPr>
            <w:r>
              <w:rPr>
                <w:color w:val="000000"/>
                <w:rFonts w:ascii="宋体" w:cs="宋体" w:eastAsia="宋体" w:hint="eastAsia"/>
                <w:sz w:val="22"/>
              </w:rPr>
              <w:t>20708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654EAD" w:rsidRDefault="00B31A8B">
            <w:pPr>
              <w:jc w:val="left"/>
              <w:rPr>
                <w:color w:val="000000"/>
                <w:rFonts w:ascii="宋体" w:cs="宋体" w:eastAsia="宋体"/>
                <w:sz w:val="22"/>
              </w:rPr>
            </w:pPr>
            <w:r>
              <w:rPr>
                <w:color w:val="000000"/>
                <w:rFonts w:ascii="宋体" w:cs="宋体" w:eastAsia="宋体" w:hint="eastAsia"/>
                <w:sz w:val="22"/>
              </w:rPr>
              <w:t>广播电视</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jc w:val="right"/>
              <w:rPr>
                <w:b/>
                <w:color w:val="000000"/>
                <w:rFonts w:ascii="宋体" w:cs="宋体" w:eastAsia="宋体"/>
                <w:sz w:val="22"/>
              </w:rPr>
            </w:pPr>
            <w:r>
              <w:rPr>
                <w:b/>
                <w:color w:val="000000"/>
                <w:rFonts w:ascii="宋体" w:cs="宋体" w:eastAsia="宋体" w:hint="eastAsia"/>
                <w:sz w:val="22"/>
              </w:rPr>
              <w:t>313.9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jc w:val="right"/>
              <w:rPr>
                <w:b/>
                <w:color w:val="000000"/>
                <w:rFonts w:ascii="宋体" w:cs="宋体" w:eastAsia="宋体"/>
                <w:sz w:val="22"/>
              </w:rPr>
            </w:pPr>
            <w:r>
              <w:rPr>
                <w:b/>
                <w:color w:val="000000"/>
                <w:rFonts w:ascii="宋体" w:cs="宋体" w:eastAsia="宋体" w:hint="eastAsia"/>
                <w:sz w:val="22"/>
              </w:rPr>
              <w:t>295.1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jc w:val="right"/>
              <w:rPr>
                <w:b/>
                <w:color w:val="000000"/>
                <w:rFonts w:ascii="宋体" w:cs="宋体" w:eastAsia="宋体"/>
                <w:sz w:val="22"/>
              </w:rPr>
            </w:pPr>
            <w:r>
              <w:rPr>
                <w:b/>
                <w:color w:val="000000"/>
                <w:rFonts w:ascii="宋体" w:cs="宋体" w:eastAsia="宋体" w:hint="eastAsia"/>
                <w:sz w:val="22"/>
              </w:rPr>
              <w:t>18.8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654EAD" w:rsidRDefault="00654EAD">
            <w:pPr>
              <w:jc w:val="right"/>
              <w:rPr>
                <w:color w:val="000000"/>
                <w:rFonts w:ascii="宋体" w:cs="宋体" w:eastAsia="宋体"/>
                <w:sz w:val="22"/>
              </w:rPr>
            </w:pPr>
          </w:p>
        </w:tc>
      </w:tr>
      <w:tr w:rsidR="00654EA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654EAD" w:rsidRDefault="00B31A8B">
            <w:pPr>
              <w:jc w:val="left"/>
              <w:rPr>
                <w:color w:val="000000"/>
                <w:rFonts w:ascii="宋体" w:cs="宋体" w:eastAsia="宋体"/>
                <w:sz w:val="22"/>
              </w:rPr>
            </w:pPr>
            <w:r>
              <w:rPr>
                <w:color w:val="000000"/>
                <w:rFonts w:ascii="宋体" w:cs="宋体" w:eastAsia="宋体" w:hint="eastAsia"/>
                <w:sz w:val="22"/>
              </w:rPr>
              <w:t>2070801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654EAD" w:rsidRDefault="00B31A8B">
            <w:pPr>
              <w:jc w:val="left"/>
              <w:rPr>
                <w:color w:val="000000"/>
                <w:rFonts w:ascii="宋体" w:cs="宋体" w:eastAsia="宋体"/>
                <w:sz w:val="22"/>
              </w:rPr>
            </w:pPr>
            <w:r>
              <w:rPr>
                <w:color w:val="000000"/>
                <w:rFonts w:ascii="宋体" w:cs="宋体" w:eastAsia="宋体" w:hint="eastAsia"/>
                <w:sz w:val="22"/>
              </w:rPr>
              <w:t>行政运行</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jc w:val="right"/>
              <w:rPr>
                <w:b/>
                <w:color w:val="000000"/>
                <w:rFonts w:ascii="宋体" w:cs="宋体" w:eastAsia="宋体"/>
                <w:sz w:val="22"/>
              </w:rPr>
            </w:pPr>
            <w:r>
              <w:rPr>
                <w:b/>
                <w:color w:val="000000"/>
                <w:rFonts w:ascii="宋体" w:cs="宋体" w:eastAsia="宋体" w:hint="eastAsia"/>
                <w:sz w:val="22"/>
              </w:rPr>
              <w:t>313.9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jc w:val="right"/>
              <w:rPr>
                <w:b/>
                <w:color w:val="000000"/>
                <w:rFonts w:ascii="宋体" w:cs="宋体" w:eastAsia="宋体"/>
                <w:sz w:val="22"/>
              </w:rPr>
            </w:pPr>
            <w:r>
              <w:rPr>
                <w:b/>
                <w:color w:val="000000"/>
                <w:rFonts w:ascii="宋体" w:cs="宋体" w:eastAsia="宋体" w:hint="eastAsia"/>
                <w:sz w:val="22"/>
              </w:rPr>
              <w:t>295.1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B31A8B">
            <w:pPr>
              <w:jc w:val="right"/>
              <w:rPr>
                <w:b/>
                <w:color w:val="000000"/>
                <w:rFonts w:ascii="宋体" w:cs="宋体" w:eastAsia="宋体"/>
                <w:sz w:val="22"/>
              </w:rPr>
            </w:pPr>
            <w:r>
              <w:rPr>
                <w:b/>
                <w:color w:val="000000"/>
                <w:rFonts w:ascii="宋体" w:cs="宋体" w:eastAsia="宋体" w:hint="eastAsia"/>
                <w:sz w:val="22"/>
              </w:rPr>
              <w:t>18.8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654EAD" w:rsidRDefault="00654EAD">
            <w:pPr>
              <w:jc w:val="right"/>
              <w:rPr>
                <w:color w:val="000000"/>
                <w:rFonts w:ascii="宋体" w:cs="宋体" w:eastAsia="宋体"/>
                <w:sz w:val="22"/>
              </w:rPr>
            </w:pPr>
          </w:p>
        </w:tc>
      </w:tr>
      <w:tr w:rsidR="00654EA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654EAD" w:rsidRDefault="00654EAD">
            <w:pPr>
              <w:jc w:val="right"/>
              <w:rPr>
                <w:color w:val="000000"/>
                <w:rFonts w:ascii="宋体" w:cs="宋体" w:eastAsia="宋体"/>
                <w:sz w:val="22"/>
              </w:rPr>
            </w:pPr>
          </w:p>
        </w:tc>
      </w:tr>
      <w:tr w:rsidR="00654EA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654EAD" w:rsidRDefault="00654EAD">
            <w:pPr>
              <w:jc w:val="right"/>
              <w:rPr>
                <w:color w:val="000000"/>
                <w:rFonts w:ascii="宋体" w:cs="宋体" w:eastAsia="宋体"/>
                <w:sz w:val="22"/>
              </w:rPr>
            </w:pPr>
          </w:p>
        </w:tc>
      </w:tr>
      <w:tr w:rsidR="00654EA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654EAD" w:rsidRDefault="00654EAD">
            <w:pPr>
              <w:jc w:val="right"/>
              <w:rPr>
                <w:color w:val="000000"/>
                <w:rFonts w:ascii="宋体" w:cs="宋体" w:eastAsia="宋体"/>
                <w:sz w:val="22"/>
              </w:rPr>
            </w:pPr>
          </w:p>
        </w:tc>
      </w:tr>
      <w:tr w:rsidR="00654EAD">
        <w:trPr>
          <w:jc w:val="center"/>
          <w:trHeight w:val="323"/>
        </w:trPr>
        <w:tc>
          <w:tcPr>
            <w:tcMar>
              <w:top w:w="15" w:type="dxa"/>
              <w:left w:w="15" w:type="dxa"/>
              <w:right w:w="15" w:type="dxa"/>
            </w:tcMar>
            <w:gridSpan w:val="10"/>
            <w:tcBorders>
              <w:top w:val="nil" w:sz="0" w:color="auto" w:space="0"/>
              <w:bottom w:val="nil" w:sz="0" w:color="auto" w:space="0"/>
              <w:left w:val="nil" w:sz="0" w:color="auto" w:space="0"/>
              <w:right w:val="nil" w:sz="0" w:color="auto" w:space="0"/>
            </w:tcBorders>
            <w:shd w:fill="auto" w:color="auto" w:val="clear"/>
            <w:vAlign w:val="center"/>
            <w:tcW w:w="9680"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注：本表反映部门本年度各项支出情况。</w:t>
            </w:r>
          </w:p>
        </w:tc>
      </w:tr>
    </w:tbl>
    <w:p w:rsidR="00654EAD" w:rsidRDefault="00B31A8B">
      <w:pPr>
        <w:rPr>
          <w:color w:val="000000"/>
        </w:rPr>
      </w:pPr>
      <w:r>
        <w:rPr>
          <w:color w:val="000000"/>
        </w:rPr>
        <w:br w:type="page"/>
      </w:r>
    </w:p>
    <w:tbl>
      <w:tblPr>
        <w:tblW w:w="9520" w:type="dxa"/>
        <w:tblLayout w:type="fixed"/>
        <w:tblCellMar>
          <w:left w:w="0" w:type="dxa"/>
          <w:right w:w="0" w:type="dxa"/>
        </w:tblCellMar>
        <w:jc w:val="center"/>
        <w:tblLook w:val="4A0"/>
      </w:tblPr>
      <w:tblGrid>
        <w:gridCol w:w="2922"/>
        <w:gridCol w:w="425"/>
        <w:gridCol w:w="662"/>
        <w:gridCol w:w="2946"/>
        <w:gridCol w:w="507"/>
        <w:gridCol w:w="414"/>
        <w:gridCol w:w="855"/>
        <w:gridCol w:w="789"/>
      </w:tblGrid>
      <w:tr w:rsidR="00654EAD">
        <w:trPr>
          <w:jc w:val="center"/>
          <w:trHeight w:val="406"/>
        </w:trPr>
        <w:tc>
          <w:tcPr>
            <w:tcMar>
              <w:top w:w="15" w:type="dxa"/>
              <w:left w:w="15" w:type="dxa"/>
              <w:right w:w="15" w:type="dxa"/>
            </w:tcMar>
            <w:gridSpan w:val="8"/>
            <w:tcBorders>
              <w:top w:val="nil" w:sz="0" w:color="auto" w:space="0"/>
              <w:bottom w:val="nil" w:sz="0" w:color="auto" w:space="0"/>
              <w:left w:val="nil" w:sz="0" w:color="auto" w:space="0"/>
              <w:right w:val="nil" w:sz="0" w:color="auto" w:space="0"/>
            </w:tcBorders>
            <w:shd w:fill="auto" w:color="auto" w:val="clear"/>
            <w:vAlign w:val="bottom"/>
            <w:tcW w:w="9520" w:type="dxa"/>
          </w:tcPr>
          <w:p w:rsidR="00654EAD" w:rsidRDefault="00B31A8B">
            <w:pPr>
              <w:jc w:val="center"/>
              <w:rPr>
                <w:color w:val="000000"/>
                <w:rFonts w:ascii="黑体" w:cs="黑体" w:eastAsia="黑体"/>
                <w:sz w:val="32"/>
                <w:szCs w:val="32"/>
              </w:rPr>
            </w:pPr>
            <w:r>
              <w:rPr>
                <w:kern w:val="0"/>
                <w:color w:val="000000"/>
                <w:rFonts w:ascii="黑体" w:cs="黑体" w:eastAsia="黑体" w:hint="eastAsia"/>
                <w:sz w:val="32"/>
                <w:szCs w:val="32"/>
              </w:rPr>
              <w:t>财政拨款收入支出决算总表</w:t>
              <w:lastRenderedPageBreak/>
            </w:r>
          </w:p>
        </w:tc>
      </w:tr>
      <w:tr w:rsidR="00654EAD">
        <w:trPr>
          <w:jc w:val="center"/>
          <w:trHeight w:val="90"/>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2922"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25"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62"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2946"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507" w:type="dxa"/>
          </w:tcPr>
          <w:p w:rsidR="00654EAD" w:rsidRDefault="00654EAD">
            <w:pPr>
              <w:rPr>
                <w:color w:val="000000"/>
                <w:rFonts w:ascii="Arial" w:hAnsi="Arial"/>
                <w:sz w:val="20"/>
                <w:szCs w:val="20"/>
              </w:rPr>
            </w:pPr>
          </w:p>
        </w:tc>
        <w:tc>
          <w:tcPr>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2058" w:type="dxa"/>
          </w:tcPr>
          <w:p w:rsidR="00654EAD" w:rsidRDefault="00B31A8B">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公开04表</w:t>
            </w:r>
          </w:p>
        </w:tc>
      </w:tr>
      <w:tr w:rsidR="00654EAD">
        <w:trPr>
          <w:jc w:val="center"/>
          <w:trHeight w:val="90"/>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2922" w:type="dxa"/>
          </w:tcPr>
          <w:p w:rsidR="00654EAD" w:rsidRDefault="00B31A8B">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25"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62"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2946"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507" w:type="dxa"/>
          </w:tcPr>
          <w:p w:rsidR="00654EAD" w:rsidRDefault="00654EAD">
            <w:pPr>
              <w:rPr>
                <w:color w:val="000000"/>
                <w:rFonts w:ascii="Arial" w:hAnsi="Arial"/>
                <w:sz w:val="20"/>
                <w:szCs w:val="20"/>
              </w:rPr>
            </w:pPr>
          </w:p>
        </w:tc>
        <w:tc>
          <w:tcPr>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2058" w:type="dxa"/>
          </w:tcPr>
          <w:p w:rsidR="00654EAD" w:rsidRDefault="00B31A8B">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654EAD">
        <w:trPr>
          <w:jc w:val="center"/>
          <w:trHeight w:val="90"/>
        </w:trPr>
        <w:tc>
          <w:tcPr>
            <w:tcMar>
              <w:top w:w="15" w:type="dxa"/>
              <w:left w:w="15" w:type="dxa"/>
              <w:right w:w="15" w:type="dxa"/>
            </w:tcMar>
            <w:gridSpan w:val="3"/>
            <w:tcBorders>
              <w:top w:val="single" w:sz="4" w:color="000000" w:space="0"/>
              <w:bottom w:val="single" w:sz="4" w:color="000000" w:space="0"/>
              <w:left w:val="single" w:sz="4" w:color="000000" w:space="0"/>
              <w:right w:val="single" w:sz="4" w:color="000000" w:space="0"/>
            </w:tcBorders>
            <w:shd w:fill="auto" w:color="auto" w:val="clear"/>
            <w:vAlign w:val="center"/>
            <w:tcW w:w="4009"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收     入</w:t>
            </w:r>
          </w:p>
        </w:tc>
        <w:tc>
          <w:tcPr>
            <w:tcMar>
              <w:top w:w="15" w:type="dxa"/>
              <w:left w:w="15" w:type="dxa"/>
              <w:right w:w="15" w:type="dxa"/>
            </w:tcMar>
            <w:gridSpan w:val="5"/>
            <w:tcBorders>
              <w:top w:val="single" w:sz="4" w:color="000000" w:space="0"/>
              <w:bottom w:val="single" w:sz="4" w:color="000000" w:space="0"/>
              <w:left w:val="nil" w:sz="0" w:color="auto" w:space="0"/>
              <w:right w:val="single" w:sz="4" w:color="000000" w:space="0"/>
            </w:tcBorders>
            <w:shd w:fill="auto" w:color="auto" w:val="clear"/>
            <w:vAlign w:val="center"/>
            <w:tcW w:w="551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支     出</w:t>
            </w:r>
          </w:p>
        </w:tc>
      </w:tr>
      <w:tr w:rsidR="00654EAD">
        <w:trPr>
          <w:jc w:val="center"/>
          <w:trHeight w:val="31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vMerge w:val="restart"/>
            <w:tcW w:w="2922"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行次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662"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金额</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2946"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行次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41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855" w:type="dxa"/>
          </w:tcPr>
          <w:p w:rsidR="00654EAD" w:rsidRDefault="00B31A8B">
            <w:pPr>
              <w:widowControl/>
              <w:textAlignment w:val="center"/>
              <w:jc w:val="center"/>
              <w:rPr>
                <w:color w:val="000000"/>
                <w:rFonts w:ascii="宋体" w:cs="宋体" w:eastAsia="宋体"/>
                <w:sz w:val="18"/>
                <w:szCs w:val="18"/>
              </w:rPr>
            </w:pPr>
            <w:r>
              <w:rPr>
                <w:kern w:val="0"/>
                <w:color w:val="000000"/>
                <w:rFonts w:ascii="宋体" w:cs="宋体" w:eastAsia="宋体" w:hint="eastAsia"/>
                <w:sz w:val="18"/>
                <w:szCs w:val="18"/>
              </w:rPr>
              <w:t>一般公共预算财政拨款</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89" w:type="dxa"/>
          </w:tcPr>
          <w:p w:rsidR="00654EAD" w:rsidRDefault="00B31A8B">
            <w:pPr>
              <w:widowControl/>
              <w:textAlignment w:val="center"/>
              <w:jc w:val="center"/>
              <w:rPr>
                <w:color w:val="000000"/>
                <w:rFonts w:ascii="宋体" w:cs="宋体" w:eastAsia="宋体"/>
                <w:sz w:val="18"/>
                <w:szCs w:val="18"/>
              </w:rPr>
            </w:pPr>
            <w:r>
              <w:rPr>
                <w:kern w:val="0"/>
                <w:color w:val="000000"/>
                <w:rFonts w:ascii="宋体" w:cs="宋体" w:eastAsia="宋体" w:hint="eastAsia"/>
                <w:sz w:val="18"/>
                <w:szCs w:val="18"/>
              </w:rPr>
              <w:t>政府性基金预算财政拨款</w:t>
            </w:r>
          </w:p>
        </w:tc>
      </w:tr>
      <w:tr w:rsidR="00654EA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654EAD">
            <w:pPr>
              <w:jc w:val="center"/>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center"/>
              <w:rPr>
                <w:color w:val="000000"/>
                <w:rFonts w:ascii="宋体" w:cs="宋体" w:eastAsia="宋体"/>
                <w:szCs w:val="21"/>
              </w:rPr>
            </w:pPr>
            <w:r>
              <w:rPr>
                <w:kern w:val="0"/>
                <w:color w:val="000000"/>
                <w:rFonts w:ascii="宋体" w:cs="宋体" w:eastAsia="宋体" w:hint="eastAsia"/>
                <w:szCs w:val="21"/>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654EAD">
            <w:pPr>
              <w:jc w:val="center"/>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一、一般公共预算财政拨款</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B31A8B">
            <w:pPr>
              <w:jc w:val="right"/>
              <w:rPr>
                <w:color w:val="000000"/>
                <w:rFonts w:ascii="宋体" w:cs="宋体" w:eastAsia="宋体"/>
                <w:sz w:val="22"/>
              </w:rPr>
            </w:pPr>
            <w:r>
              <w:rPr>
                <w:color w:val="000000"/>
                <w:rFonts w:ascii="宋体" w:cs="宋体" w:eastAsia="宋体" w:hint="eastAsia"/>
                <w:sz w:val="22"/>
              </w:rPr>
              <w:t>317.47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一、一般公共服务支出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二、政府性基金预算财政拨款</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二、外交支出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三、国防支出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四、公共安全支出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五、教育支出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六、科学技术支出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七、文化旅游体育与传媒支出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B31A8B">
            <w:pPr>
              <w:jc w:val="right"/>
              <w:rPr>
                <w:color w:val="000000"/>
                <w:rFonts w:ascii="宋体" w:cs="宋体" w:eastAsia="宋体"/>
                <w:sz w:val="22"/>
              </w:rPr>
            </w:pPr>
            <w:r>
              <w:rPr>
                <w:color w:val="000000"/>
                <w:rFonts w:ascii="宋体" w:cs="宋体" w:eastAsia="宋体" w:hint="eastAsia"/>
                <w:sz w:val="22"/>
              </w:rPr>
              <w:t>298.55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B31A8B">
            <w:pPr>
              <w:jc w:val="right"/>
              <w:rPr>
                <w:color w:val="000000"/>
                <w:rFonts w:ascii="宋体" w:cs="宋体" w:eastAsia="宋体"/>
                <w:sz w:val="22"/>
              </w:rPr>
            </w:pPr>
            <w:r>
              <w:rPr>
                <w:color w:val="000000"/>
                <w:rFonts w:ascii="宋体" w:cs="宋体" w:eastAsia="宋体" w:hint="eastAsia"/>
                <w:sz w:val="22"/>
              </w:rPr>
              <w:t>298.55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八、社会保障和就业支出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九、卫生健康支出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十、节能环保支出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十一、城乡社区支出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十二、农林水支出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十三、交通运输支出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十四、资源勘探信息等支出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十五、商业服务业等支出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十六、金融支出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十七、援助其他地区支出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Cs w:val="21"/>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Cs w:val="21"/>
              </w:rPr>
            </w:pPr>
            <w:r>
              <w:rPr>
                <w:kern w:val="0"/>
                <w:color w:val="000000"/>
                <w:rFonts w:ascii="宋体" w:cs="宋体" w:eastAsia="宋体" w:hint="eastAsia"/>
                <w:szCs w:val="21"/>
              </w:rPr>
              <w:t>十八、自然资源海洋气象等支出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十九、住房保障支出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二十、粮油物资储备支出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Cs w:val="21"/>
              </w:rPr>
            </w:pPr>
            <w:r>
              <w:rPr>
                <w:kern w:val="0"/>
                <w:color w:val="000000"/>
                <w:rFonts w:ascii="宋体" w:cs="宋体" w:eastAsia="宋体" w:hint="eastAsia"/>
                <w:sz w:val="20"/>
                <w:szCs w:val="20"/>
              </w:rPr>
              <w:t>二十一、灾害防治及应急管理支出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二十二、其他支出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二十四、债务付息支出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B31A8B">
            <w:pPr>
              <w:widowControl/>
              <w:textAlignment w:val="center"/>
              <w:jc w:val="center"/>
              <w:rPr>
                <w:b/>
                <w:color w:val="000000"/>
                <w:rFonts w:ascii="宋体" w:cs="宋体" w:eastAsia="宋体"/>
                <w:sz w:val="22"/>
              </w:rPr>
            </w:pPr>
            <w:r>
              <w:rPr>
                <w:kern w:val="0"/>
                <w:b/>
                <w:color w:val="000000"/>
                <w:rFonts w:ascii="宋体" w:cs="宋体" w:eastAsia="宋体" w:hint="eastAsia"/>
                <w:sz w:val="22"/>
              </w:rPr>
              <w:t>本年收入合计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B31A8B">
            <w:pPr>
              <w:jc w:val="right"/>
              <w:rPr>
                <w:color w:val="000000"/>
                <w:rFonts w:ascii="宋体" w:cs="宋体" w:eastAsia="宋体"/>
                <w:sz w:val="22"/>
              </w:rPr>
            </w:pPr>
            <w:r>
              <w:rPr>
                <w:color w:val="000000"/>
                <w:rFonts w:ascii="宋体" w:cs="宋体" w:eastAsia="宋体" w:hint="eastAsia"/>
                <w:sz w:val="22"/>
              </w:rPr>
              <w:t>317.47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center"/>
              <w:rPr>
                <w:b/>
                <w:color w:val="000000"/>
                <w:rFonts w:ascii="宋体" w:cs="宋体" w:eastAsia="宋体"/>
                <w:sz w:val="22"/>
              </w:rPr>
            </w:pPr>
            <w:r>
              <w:rPr>
                <w:kern w:val="0"/>
                <w:b/>
                <w:color w:val="000000"/>
                <w:rFonts w:ascii="宋体" w:cs="宋体" w:eastAsia="宋体" w:hint="eastAsia"/>
                <w:sz w:val="22"/>
              </w:rPr>
              <w:t>本年支出合计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B31A8B">
            <w:pPr>
              <w:jc w:val="right"/>
              <w:rPr>
                <w:color w:val="000000"/>
                <w:rFonts w:ascii="宋体" w:cs="宋体" w:eastAsia="宋体"/>
                <w:sz w:val="22"/>
              </w:rPr>
            </w:pPr>
            <w:r>
              <w:rPr>
                <w:color w:val="000000"/>
                <w:rFonts w:ascii="宋体" w:cs="宋体" w:eastAsia="宋体" w:hint="eastAsia"/>
                <w:sz w:val="22"/>
              </w:rPr>
              <w:t>298.55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B31A8B">
            <w:pPr>
              <w:jc w:val="right"/>
              <w:rPr>
                <w:color w:val="000000"/>
                <w:rFonts w:ascii="宋体" w:cs="宋体" w:eastAsia="宋体"/>
                <w:sz w:val="22"/>
              </w:rPr>
            </w:pPr>
            <w:r>
              <w:rPr>
                <w:color w:val="000000"/>
                <w:rFonts w:ascii="宋体" w:cs="宋体" w:eastAsia="宋体" w:hint="eastAsia"/>
                <w:sz w:val="22"/>
              </w:rPr>
              <w:t>298.55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年初财政拨款结转和结余</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B31A8B">
            <w:pPr>
              <w:jc w:val="right"/>
              <w:rPr>
                <w:color w:val="000000"/>
                <w:rFonts w:ascii="宋体" w:cs="宋体" w:eastAsia="宋体"/>
                <w:sz w:val="22"/>
              </w:rPr>
            </w:pPr>
            <w:r>
              <w:rPr>
                <w:color w:val="000000"/>
                <w:rFonts w:ascii="宋体" w:cs="宋体" w:eastAsia="宋体" w:hint="eastAsia"/>
                <w:sz w:val="22"/>
              </w:rPr>
              <w:t>5.35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年末财政拨款结转和结余</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B31A8B">
            <w:pPr>
              <w:jc w:val="right"/>
              <w:rPr>
                <w:color w:val="000000"/>
                <w:rFonts w:ascii="宋体" w:cs="宋体" w:eastAsia="宋体"/>
                <w:sz w:val="22"/>
              </w:rPr>
            </w:pPr>
            <w:r>
              <w:rPr>
                <w:color w:val="000000"/>
                <w:rFonts w:ascii="宋体" w:cs="宋体" w:eastAsia="宋体" w:hint="eastAsia"/>
                <w:sz w:val="22"/>
              </w:rPr>
              <w:t>24.28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B31A8B">
            <w:pPr>
              <w:jc w:val="right"/>
              <w:rPr>
                <w:color w:val="000000"/>
                <w:rFonts w:ascii="宋体" w:cs="宋体" w:eastAsia="宋体"/>
                <w:sz w:val="22"/>
              </w:rPr>
            </w:pPr>
            <w:r>
              <w:rPr>
                <w:color w:val="000000"/>
                <w:rFonts w:ascii="宋体" w:cs="宋体" w:eastAsia="宋体" w:hint="eastAsia"/>
                <w:sz w:val="22"/>
              </w:rPr>
              <w:t>24.28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一、一般公共预算财政拨款</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B31A8B">
            <w:pPr>
              <w:jc w:val="right"/>
              <w:rPr>
                <w:color w:val="000000"/>
                <w:rFonts w:ascii="宋体" w:cs="宋体" w:eastAsia="宋体"/>
                <w:sz w:val="22"/>
              </w:rPr>
            </w:pPr>
            <w:r>
              <w:rPr>
                <w:color w:val="000000"/>
                <w:rFonts w:ascii="宋体" w:cs="宋体" w:eastAsia="宋体" w:hint="eastAsia"/>
                <w:sz w:val="22"/>
              </w:rPr>
              <w:t>5.35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二、政府性基金预算财政拨款</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2922" w:type="dxa"/>
          </w:tcPr>
          <w:p w:rsidR="00654EAD" w:rsidRDefault="00B31A8B">
            <w:pPr>
              <w:widowControl/>
              <w:textAlignment w:val="center"/>
              <w:jc w:val="center"/>
              <w:rPr>
                <w:b/>
                <w:color w:val="000000"/>
                <w:rFonts w:ascii="宋体" w:cs="宋体" w:eastAsia="宋体"/>
                <w:sz w:val="22"/>
              </w:rPr>
            </w:pPr>
            <w:r>
              <w:rPr>
                <w:kern w:val="0"/>
                <w:b/>
                <w:color w:val="000000"/>
                <w:rFonts w:ascii="宋体" w:cs="宋体" w:eastAsia="宋体" w:hint="eastAsia"/>
                <w:sz w:val="22"/>
              </w:rPr>
              <w:t>总计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62" w:type="dxa"/>
          </w:tcPr>
          <w:p w:rsidR="00654EAD" w:rsidRDefault="00B31A8B">
            <w:pPr>
              <w:jc w:val="right"/>
              <w:rPr>
                <w:color w:val="000000"/>
                <w:rFonts w:ascii="宋体" w:cs="宋体" w:eastAsia="宋体"/>
                <w:sz w:val="22"/>
              </w:rPr>
            </w:pPr>
            <w:r>
              <w:rPr>
                <w:color w:val="000000"/>
                <w:rFonts w:ascii="宋体" w:cs="宋体" w:eastAsia="宋体" w:hint="eastAsia"/>
                <w:sz w:val="22"/>
              </w:rPr>
              <w:t>322.8</w:t>
            </w:r>
            <w:r>
              <w:rPr>
                <w:color w:val="000000"/>
                <w:rFonts w:ascii="宋体" w:cs="宋体" w:eastAsia="宋体" w:hint="eastAsia"/>
                <w:sz w:val="22"/>
              </w:rPr>
              <w:t>2</w:t>
              <w:lastRenderedPageBreak/>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46" w:type="dxa"/>
          </w:tcPr>
          <w:p w:rsidR="00654EAD" w:rsidRDefault="00B31A8B">
            <w:pPr>
              <w:widowControl/>
              <w:textAlignment w:val="center"/>
              <w:jc w:val="center"/>
              <w:rPr>
                <w:b/>
                <w:color w:val="000000"/>
                <w:rFonts w:ascii="宋体" w:cs="宋体" w:eastAsia="宋体"/>
                <w:sz w:val="22"/>
              </w:rPr>
            </w:pPr>
            <w:r>
              <w:rPr>
                <w:kern w:val="0"/>
                <w:b/>
                <w:color w:val="000000"/>
                <w:rFonts w:ascii="宋体" w:cs="宋体" w:eastAsia="宋体" w:hint="eastAsia"/>
                <w:sz w:val="22"/>
              </w:rPr>
              <w:t>总计</w:t>
              <w:lastRenderedPageBreak/>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0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14" w:type="dxa"/>
          </w:tcPr>
          <w:p w:rsidR="00654EAD" w:rsidRDefault="00B31A8B">
            <w:pPr>
              <w:jc w:val="right"/>
              <w:rPr>
                <w:color w:val="000000"/>
                <w:rFonts w:ascii="宋体" w:cs="宋体" w:eastAsia="宋体"/>
                <w:sz w:val="22"/>
              </w:rPr>
            </w:pPr>
            <w:r>
              <w:rPr>
                <w:color w:val="000000"/>
                <w:rFonts w:ascii="宋体" w:cs="宋体" w:eastAsia="宋体" w:hint="eastAsia"/>
                <w:sz w:val="22"/>
              </w:rPr>
              <w:t>322</w:t>
            </w:r>
            <w:r>
              <w:rPr>
                <w:color w:val="000000"/>
                <w:rFonts w:ascii="宋体" w:cs="宋体" w:eastAsia="宋体" w:hint="eastAsia"/>
                <w:sz w:val="22"/>
              </w:rPr>
              <w:t>.82</w:t>
              <w:lastRenderedPageBreak/>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55" w:type="dxa"/>
          </w:tcPr>
          <w:p w:rsidR="00654EAD" w:rsidRDefault="00B31A8B">
            <w:pPr>
              <w:jc w:val="right"/>
              <w:rPr>
                <w:color w:val="000000"/>
                <w:rFonts w:ascii="宋体" w:cs="宋体" w:eastAsia="宋体"/>
                <w:sz w:val="22"/>
              </w:rPr>
            </w:pPr>
            <w:r>
              <w:rPr>
                <w:color w:val="000000"/>
                <w:rFonts w:ascii="宋体" w:cs="宋体" w:eastAsia="宋体" w:hint="eastAsia"/>
                <w:sz w:val="22"/>
              </w:rPr>
              <w:t>322.82</w:t>
              <w:lastRenderedPageBreak/>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654EAD" w:rsidRDefault="00654EAD">
            <w:pPr>
              <w:jc w:val="right"/>
              <w:rPr>
                <w:color w:val="000000"/>
                <w:rFonts w:ascii="宋体" w:cs="宋体" w:eastAsia="宋体"/>
                <w:sz w:val="22"/>
              </w:rPr>
            </w:pPr>
          </w:p>
        </w:tc>
      </w:tr>
      <w:tr w:rsidR="00654EAD">
        <w:trPr>
          <w:jc w:val="center"/>
          <w:trHeight w:val="90"/>
        </w:trPr>
        <w:tc>
          <w:tcPr>
            <w:tcMar>
              <w:top w:w="15" w:type="dxa"/>
              <w:left w:w="15" w:type="dxa"/>
              <w:right w:w="15" w:type="dxa"/>
            </w:tcMar>
            <w:gridSpan w:val="8"/>
            <w:tcBorders>
              <w:top w:val="nil" w:sz="0" w:color="auto" w:space="0"/>
              <w:bottom w:val="nil" w:sz="0" w:color="auto" w:space="0"/>
              <w:left w:val="nil" w:sz="0" w:color="auto" w:space="0"/>
              <w:right w:val="nil" w:sz="0" w:color="auto" w:space="0"/>
            </w:tcBorders>
            <w:shd w:fill="auto" w:color="auto" w:val="clear"/>
            <w:vAlign w:val="center"/>
            <w:tcW w:w="9520" w:type="dxa"/>
          </w:tcPr>
          <w:p w:rsidR="00654EAD" w:rsidRDefault="00B31A8B">
            <w:pPr>
              <w:widowControl/>
              <w:textAlignment w:val="center"/>
              <w:jc w:val="left"/>
              <w:rPr>
                <w:color w:val="000000"/>
                <w:rFonts w:ascii="宋体" w:cs="宋体" w:eastAsia="宋体"/>
                <w:sz w:val="22"/>
              </w:rPr>
            </w:pPr>
            <w:r>
              <w:rPr>
                <w:kern w:val="0"/>
                <w:color w:val="000000"/>
                <w:rFonts w:ascii="宋体" w:cs="宋体" w:eastAsia="宋体" w:hint="eastAsia"/>
                <w:sz w:val="22"/>
              </w:rPr>
              <w:t>注：本表反映部门本年度一般公共预算财政拨款和政府性基金预算财政拨款的总收支和年末结转结余情况。</w:t>
              <w:lastRenderedPageBreak/>
            </w:r>
          </w:p>
        </w:tc>
      </w:tr>
    </w:tbl>
    <w:p w:rsidR="00654EAD" w:rsidRDefault="00B31A8B">
      <w:pPr>
        <w:rPr>
          <w:color w:val="000000"/>
        </w:rPr>
      </w:pPr>
      <w:r>
        <w:rPr>
          <w:color w:val="000000"/>
        </w:rPr>
        <w:br w:type="page"/>
      </w:r>
    </w:p>
    <w:tbl>
      <w:tblPr>
        <w:tblW w:w="10089" w:type="dxa"/>
        <w:tblLayout w:type="fixed"/>
        <w:tblCellMar>
          <w:left w:w="0" w:type="dxa"/>
          <w:right w:w="0" w:type="dxa"/>
        </w:tblCellMar>
        <w:jc w:val="center"/>
        <w:tblLook w:val="4A0"/>
      </w:tblPr>
      <w:tblGrid>
        <w:gridCol w:w="847"/>
        <w:gridCol w:w="50"/>
        <w:gridCol w:w="50"/>
        <w:gridCol w:w="3293"/>
        <w:gridCol w:w="2033"/>
        <w:gridCol w:w="2033"/>
        <w:gridCol w:w="1783"/>
      </w:tblGrid>
      <w:tr w:rsidR="00654EAD">
        <w:trPr>
          <w:jc w:val="center"/>
          <w:trHeight w:val="600"/>
        </w:trPr>
        <w:tc>
          <w:tcPr>
            <w:tcMar>
              <w:top w:w="15" w:type="dxa"/>
              <w:left w:w="15" w:type="dxa"/>
              <w:right w:w="15" w:type="dxa"/>
            </w:tcMar>
            <w:gridSpan w:val="7"/>
            <w:tcBorders>
              <w:top w:val="nil" w:sz="0" w:color="auto" w:space="0"/>
              <w:bottom w:val="nil" w:sz="0" w:color="auto" w:space="0"/>
              <w:left w:val="nil" w:sz="0" w:color="auto" w:space="0"/>
              <w:right w:val="nil" w:sz="0" w:color="auto" w:space="0"/>
            </w:tcBorders>
            <w:shd w:fill="auto" w:color="auto" w:val="clear"/>
            <w:vAlign w:val="center"/>
            <w:tcW w:w="10089" w:type="dxa"/>
          </w:tcPr>
          <w:p w:rsidR="00654EAD" w:rsidRDefault="00B31A8B">
            <w:pPr>
              <w:widowControl/>
              <w:textAlignment w:val="center"/>
              <w:jc w:val="center"/>
              <w:rPr>
                <w:color w:val="000000"/>
                <w:rFonts w:ascii="黑体" w:cs="黑体" w:eastAsia="黑体"/>
                <w:sz w:val="32"/>
                <w:szCs w:val="32"/>
              </w:rPr>
            </w:pPr>
            <w:r>
              <w:rPr>
                <w:kern w:val="0"/>
                <w:color w:val="000000"/>
                <w:rFonts w:ascii="黑体" w:cs="黑体" w:eastAsia="黑体" w:hint="eastAsia"/>
                <w:sz w:val="32"/>
                <w:szCs w:val="32"/>
              </w:rPr>
              <w:t>一般公共预算财政拨款支出决算表</w:t>
              <w:lastRenderedPageBreak/>
            </w:r>
          </w:p>
        </w:tc>
      </w:tr>
      <w:tr w:rsidR="00654EAD">
        <w:trPr>
          <w:jc w:val="center"/>
          <w:trHeight w:val="255"/>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847"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8"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8"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3294"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2034"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3818" w:type="dxa"/>
          </w:tcPr>
          <w:p w:rsidR="00654EAD" w:rsidRDefault="00B31A8B">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公开05表</w:t>
            </w:r>
          </w:p>
        </w:tc>
      </w:tr>
      <w:tr w:rsidR="00654EAD">
        <w:trPr>
          <w:jc w:val="center"/>
          <w:trHeight w:val="255"/>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847" w:type="dxa"/>
          </w:tcPr>
          <w:p w:rsidR="00654EAD" w:rsidRDefault="00B31A8B">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8"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8"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3294"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2034"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3818" w:type="dxa"/>
          </w:tcPr>
          <w:p w:rsidR="00654EAD" w:rsidRDefault="00B31A8B">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654EAD">
        <w:trPr>
          <w:jc w:val="center"/>
          <w:trHeight w:val="308"/>
        </w:trPr>
        <w:tc>
          <w:tcPr>
            <w:tcMar>
              <w:top w:w="15" w:type="dxa"/>
              <w:left w:w="15" w:type="dxa"/>
              <w:right w:w="15" w:type="dxa"/>
            </w:tcMar>
            <w:gridSpan w:val="4"/>
            <w:tcBorders>
              <w:top w:val="single" w:sz="4" w:color="000000" w:space="0"/>
              <w:bottom w:val="single" w:sz="4" w:color="000000" w:space="0"/>
              <w:left w:val="single" w:sz="4" w:color="000000" w:space="0"/>
              <w:right w:val="single" w:sz="4" w:color="000000" w:space="0"/>
            </w:tcBorders>
            <w:shd w:fill="auto" w:color="auto" w:val="clear"/>
            <w:vAlign w:val="center"/>
            <w:tcW w:w="423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gridSpan w:val="3"/>
            <w:tcBorders>
              <w:top w:val="single" w:sz="4" w:color="000000" w:space="0"/>
              <w:bottom w:val="single" w:sz="4" w:color="000000" w:space="0"/>
              <w:left w:val="nil" w:sz="0" w:color="auto" w:space="0"/>
              <w:right w:val="single" w:sz="4" w:color="000000" w:space="0"/>
            </w:tcBorders>
            <w:shd w:fill="auto" w:color="auto" w:val="clear"/>
            <w:vAlign w:val="center"/>
            <w:tcW w:w="5852"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本年支出</w:t>
            </w:r>
          </w:p>
        </w:tc>
      </w:tr>
      <w:tr w:rsidR="00654EAD">
        <w:trPr>
          <w:jc w:val="center"/>
          <w:trHeight w:val="312"/>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vMerge w:val="restart"/>
            <w:tcW w:w="943"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功能分类科目编码</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329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203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小计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203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基本支出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78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项目支出</w:t>
            </w:r>
          </w:p>
        </w:tc>
      </w:tr>
      <w:tr w:rsidR="00654EA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r>
      <w:tr w:rsidR="00654EA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r>
      <w:tr w:rsidR="00654EAD">
        <w:trPr>
          <w:jc w:val="center"/>
          <w:trHeight w:val="308"/>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423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03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03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78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r>
      <w:tr w:rsidR="00654EAD">
        <w:trPr>
          <w:jc w:val="center"/>
          <w:trHeight w:val="308"/>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423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034" w:type="dxa"/>
          </w:tcPr>
          <w:p w:rsidR="00654EAD" w:rsidRDefault="00B31A8B">
            <w:pPr>
              <w:jc w:val="right"/>
              <w:rPr>
                <w:b/>
                <w:color w:val="000000"/>
                <w:rFonts w:ascii="宋体" w:cs="宋体" w:eastAsia="宋体"/>
                <w:sz w:val="22"/>
              </w:rPr>
            </w:pPr>
            <w:r>
              <w:rPr>
                <w:b/>
                <w:color w:val="000000"/>
                <w:rFonts w:ascii="宋体" w:cs="宋体" w:eastAsia="宋体" w:hint="eastAsia"/>
                <w:sz w:val="22"/>
              </w:rPr>
              <w:t>298.55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034" w:type="dxa"/>
          </w:tcPr>
          <w:p w:rsidR="00654EAD" w:rsidRDefault="00B31A8B">
            <w:pPr>
              <w:jc w:val="right"/>
              <w:rPr>
                <w:b/>
                <w:color w:val="000000"/>
                <w:rFonts w:ascii="宋体" w:cs="宋体" w:eastAsia="宋体"/>
                <w:sz w:val="22"/>
              </w:rPr>
            </w:pPr>
            <w:r>
              <w:rPr>
                <w:b/>
                <w:color w:val="000000"/>
                <w:rFonts w:ascii="宋体" w:cs="宋体" w:eastAsia="宋体" w:hint="eastAsia"/>
                <w:sz w:val="22"/>
              </w:rPr>
              <w:t>279.75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784" w:type="dxa"/>
          </w:tcPr>
          <w:p w:rsidR="00654EAD" w:rsidRDefault="00B31A8B">
            <w:pPr>
              <w:jc w:val="right"/>
              <w:rPr>
                <w:b/>
                <w:color w:val="000000"/>
                <w:rFonts w:ascii="宋体" w:cs="宋体" w:eastAsia="宋体"/>
                <w:sz w:val="22"/>
              </w:rPr>
            </w:pPr>
            <w:r>
              <w:rPr>
                <w:b/>
                <w:color w:val="000000"/>
                <w:rFonts w:ascii="宋体" w:cs="宋体" w:eastAsia="宋体" w:hint="eastAsia"/>
                <w:sz w:val="22"/>
              </w:rPr>
              <w:t>18.8</w:t>
            </w:r>
          </w:p>
        </w:tc>
      </w:tr>
      <w:tr w:rsidR="00654EA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43" w:type="dxa"/>
          </w:tcPr>
          <w:p w:rsidR="00654EAD" w:rsidRDefault="00B31A8B">
            <w:pPr>
              <w:jc w:val="left"/>
              <w:rPr>
                <w:color w:val="000000"/>
                <w:rFonts w:ascii="宋体" w:cs="宋体" w:eastAsia="宋体"/>
                <w:sz w:val="22"/>
              </w:rPr>
            </w:pPr>
            <w:r>
              <w:rPr>
                <w:color w:val="000000"/>
                <w:rFonts w:ascii="宋体" w:cs="宋体" w:eastAsia="宋体" w:hint="eastAsia"/>
                <w:sz w:val="22"/>
              </w:rPr>
              <w:t>207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294" w:type="dxa"/>
          </w:tcPr>
          <w:p w:rsidR="00654EAD" w:rsidRDefault="00B31A8B">
            <w:pPr>
              <w:jc w:val="left"/>
              <w:rPr>
                <w:color w:val="000000"/>
                <w:rFonts w:ascii="宋体" w:cs="宋体" w:eastAsia="宋体"/>
                <w:sz w:val="22"/>
              </w:rPr>
            </w:pPr>
            <w:r>
              <w:rPr>
                <w:color w:val="000000"/>
                <w:rFonts w:ascii="宋体" w:cs="宋体" w:eastAsia="宋体" w:hint="eastAsia"/>
                <w:sz w:val="22"/>
              </w:rPr>
              <w:t>文化旅游体育与传媒支出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034" w:type="dxa"/>
          </w:tcPr>
          <w:p w:rsidR="00654EAD" w:rsidRDefault="00B31A8B">
            <w:pPr>
              <w:jc w:val="right"/>
              <w:rPr>
                <w:b/>
                <w:color w:val="000000"/>
                <w:rFonts w:ascii="宋体" w:cs="宋体" w:eastAsia="宋体"/>
                <w:sz w:val="22"/>
              </w:rPr>
            </w:pPr>
            <w:r>
              <w:rPr>
                <w:b/>
                <w:color w:val="000000"/>
                <w:rFonts w:ascii="宋体" w:cs="宋体" w:eastAsia="宋体" w:hint="eastAsia"/>
                <w:sz w:val="22"/>
              </w:rPr>
              <w:t>298.55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034" w:type="dxa"/>
          </w:tcPr>
          <w:p w:rsidR="00654EAD" w:rsidRDefault="00B31A8B">
            <w:pPr>
              <w:jc w:val="right"/>
              <w:rPr>
                <w:b/>
                <w:color w:val="000000"/>
                <w:rFonts w:ascii="宋体" w:cs="宋体" w:eastAsia="宋体"/>
                <w:sz w:val="22"/>
              </w:rPr>
            </w:pPr>
            <w:r>
              <w:rPr>
                <w:b/>
                <w:color w:val="000000"/>
                <w:rFonts w:ascii="宋体" w:cs="宋体" w:eastAsia="宋体" w:hint="eastAsia"/>
                <w:sz w:val="22"/>
              </w:rPr>
              <w:t>279.75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784" w:type="dxa"/>
          </w:tcPr>
          <w:p w:rsidR="00654EAD" w:rsidRDefault="00B31A8B">
            <w:pPr>
              <w:jc w:val="right"/>
              <w:rPr>
                <w:b/>
                <w:color w:val="000000"/>
                <w:rFonts w:ascii="宋体" w:cs="宋体" w:eastAsia="宋体"/>
                <w:sz w:val="22"/>
              </w:rPr>
            </w:pPr>
            <w:r>
              <w:rPr>
                <w:b/>
                <w:color w:val="000000"/>
                <w:rFonts w:ascii="宋体" w:cs="宋体" w:eastAsia="宋体" w:hint="eastAsia"/>
                <w:sz w:val="22"/>
              </w:rPr>
              <w:t>18.8</w:t>
            </w:r>
          </w:p>
        </w:tc>
      </w:tr>
      <w:tr w:rsidR="00654EA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43" w:type="dxa"/>
          </w:tcPr>
          <w:p w:rsidR="00654EAD" w:rsidRDefault="00B31A8B">
            <w:pPr>
              <w:jc w:val="left"/>
              <w:rPr>
                <w:color w:val="000000"/>
                <w:rFonts w:ascii="宋体" w:cs="宋体" w:eastAsia="宋体"/>
                <w:sz w:val="22"/>
              </w:rPr>
            </w:pPr>
            <w:r>
              <w:rPr>
                <w:color w:val="000000"/>
                <w:rFonts w:ascii="宋体" w:cs="宋体" w:eastAsia="宋体" w:hint="eastAsia"/>
                <w:sz w:val="22"/>
              </w:rPr>
              <w:t>20708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294" w:type="dxa"/>
          </w:tcPr>
          <w:p w:rsidR="00654EAD" w:rsidRDefault="00B31A8B">
            <w:pPr>
              <w:jc w:val="left"/>
              <w:rPr>
                <w:color w:val="000000"/>
                <w:rFonts w:ascii="宋体" w:cs="宋体" w:eastAsia="宋体"/>
                <w:sz w:val="22"/>
              </w:rPr>
            </w:pPr>
            <w:r>
              <w:rPr>
                <w:color w:val="000000"/>
                <w:rFonts w:ascii="宋体" w:cs="宋体" w:eastAsia="宋体" w:hint="eastAsia"/>
                <w:sz w:val="22"/>
              </w:rPr>
              <w:t>广播电视</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034" w:type="dxa"/>
          </w:tcPr>
          <w:p w:rsidR="00654EAD" w:rsidRDefault="00B31A8B">
            <w:pPr>
              <w:jc w:val="right"/>
              <w:rPr>
                <w:b/>
                <w:color w:val="000000"/>
                <w:rFonts w:ascii="宋体" w:cs="宋体" w:eastAsia="宋体"/>
                <w:sz w:val="22"/>
              </w:rPr>
            </w:pPr>
            <w:r>
              <w:rPr>
                <w:b/>
                <w:color w:val="000000"/>
                <w:rFonts w:ascii="宋体" w:cs="宋体" w:eastAsia="宋体" w:hint="eastAsia"/>
                <w:sz w:val="22"/>
              </w:rPr>
              <w:t>298.55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034" w:type="dxa"/>
          </w:tcPr>
          <w:p w:rsidR="00654EAD" w:rsidRDefault="00B31A8B">
            <w:pPr>
              <w:jc w:val="right"/>
              <w:rPr>
                <w:b/>
                <w:color w:val="000000"/>
                <w:rFonts w:ascii="宋体" w:cs="宋体" w:eastAsia="宋体"/>
                <w:sz w:val="22"/>
              </w:rPr>
            </w:pPr>
            <w:r>
              <w:rPr>
                <w:b/>
                <w:color w:val="000000"/>
                <w:rFonts w:ascii="宋体" w:cs="宋体" w:eastAsia="宋体" w:hint="eastAsia"/>
                <w:sz w:val="22"/>
              </w:rPr>
              <w:t>279.75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784" w:type="dxa"/>
          </w:tcPr>
          <w:p w:rsidR="00654EAD" w:rsidRDefault="00B31A8B">
            <w:pPr>
              <w:jc w:val="right"/>
              <w:rPr>
                <w:b/>
                <w:color w:val="000000"/>
                <w:rFonts w:ascii="宋体" w:cs="宋体" w:eastAsia="宋体"/>
                <w:sz w:val="22"/>
              </w:rPr>
            </w:pPr>
            <w:r>
              <w:rPr>
                <w:b/>
                <w:color w:val="000000"/>
                <w:rFonts w:ascii="宋体" w:cs="宋体" w:eastAsia="宋体" w:hint="eastAsia"/>
                <w:sz w:val="22"/>
              </w:rPr>
              <w:t>18.8</w:t>
            </w:r>
          </w:p>
        </w:tc>
      </w:tr>
      <w:tr w:rsidR="00654EA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43" w:type="dxa"/>
          </w:tcPr>
          <w:p w:rsidR="00654EAD" w:rsidRDefault="00B31A8B">
            <w:pPr>
              <w:jc w:val="left"/>
              <w:rPr>
                <w:color w:val="000000"/>
                <w:rFonts w:ascii="宋体" w:cs="宋体" w:eastAsia="宋体"/>
                <w:sz w:val="22"/>
              </w:rPr>
            </w:pPr>
            <w:r>
              <w:rPr>
                <w:color w:val="000000"/>
                <w:rFonts w:ascii="宋体" w:cs="宋体" w:eastAsia="宋体" w:hint="eastAsia"/>
                <w:sz w:val="22"/>
              </w:rPr>
              <w:t>2070801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294" w:type="dxa"/>
          </w:tcPr>
          <w:p w:rsidR="00654EAD" w:rsidRDefault="00B31A8B">
            <w:pPr>
              <w:jc w:val="left"/>
              <w:rPr>
                <w:color w:val="000000"/>
                <w:rFonts w:ascii="宋体" w:cs="宋体" w:eastAsia="宋体"/>
                <w:sz w:val="22"/>
              </w:rPr>
            </w:pPr>
            <w:r>
              <w:rPr>
                <w:color w:val="000000"/>
                <w:rFonts w:ascii="宋体" w:cs="宋体" w:eastAsia="宋体" w:hint="eastAsia"/>
                <w:sz w:val="22"/>
              </w:rPr>
              <w:t>行政运行</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034" w:type="dxa"/>
          </w:tcPr>
          <w:p w:rsidR="00654EAD" w:rsidRDefault="00B31A8B">
            <w:pPr>
              <w:jc w:val="right"/>
              <w:rPr>
                <w:b/>
                <w:color w:val="000000"/>
                <w:rFonts w:ascii="宋体" w:cs="宋体" w:eastAsia="宋体"/>
                <w:sz w:val="22"/>
              </w:rPr>
            </w:pPr>
            <w:r>
              <w:rPr>
                <w:b/>
                <w:color w:val="000000"/>
                <w:rFonts w:ascii="宋体" w:cs="宋体" w:eastAsia="宋体" w:hint="eastAsia"/>
                <w:sz w:val="22"/>
              </w:rPr>
              <w:t>298.55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034" w:type="dxa"/>
          </w:tcPr>
          <w:p w:rsidR="00654EAD" w:rsidRDefault="00B31A8B">
            <w:pPr>
              <w:jc w:val="right"/>
              <w:rPr>
                <w:b/>
                <w:color w:val="000000"/>
                <w:rFonts w:ascii="宋体" w:cs="宋体" w:eastAsia="宋体"/>
                <w:sz w:val="22"/>
              </w:rPr>
            </w:pPr>
            <w:r>
              <w:rPr>
                <w:b/>
                <w:color w:val="000000"/>
                <w:rFonts w:ascii="宋体" w:cs="宋体" w:eastAsia="宋体" w:hint="eastAsia"/>
                <w:sz w:val="22"/>
              </w:rPr>
              <w:t>279.75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784" w:type="dxa"/>
          </w:tcPr>
          <w:p w:rsidR="00654EAD" w:rsidRDefault="00B31A8B">
            <w:pPr>
              <w:jc w:val="right"/>
              <w:rPr>
                <w:b/>
                <w:color w:val="000000"/>
                <w:rFonts w:ascii="宋体" w:cs="宋体" w:eastAsia="宋体"/>
                <w:sz w:val="22"/>
              </w:rPr>
            </w:pPr>
            <w:r>
              <w:rPr>
                <w:b/>
                <w:color w:val="000000"/>
                <w:rFonts w:ascii="宋体" w:cs="宋体" w:eastAsia="宋体" w:hint="eastAsia"/>
                <w:sz w:val="22"/>
              </w:rPr>
              <w:t>18.8</w:t>
            </w:r>
          </w:p>
        </w:tc>
      </w:tr>
      <w:tr w:rsidR="00654EA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43"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294"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03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03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784" w:type="dxa"/>
          </w:tcPr>
          <w:p w:rsidR="00654EAD" w:rsidRDefault="00654EAD">
            <w:pPr>
              <w:jc w:val="right"/>
              <w:rPr>
                <w:color w:val="000000"/>
                <w:rFonts w:ascii="宋体" w:cs="宋体" w:eastAsia="宋体"/>
                <w:sz w:val="22"/>
              </w:rPr>
            </w:pPr>
          </w:p>
        </w:tc>
      </w:tr>
      <w:tr w:rsidR="00654EA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43"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294"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03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03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784" w:type="dxa"/>
          </w:tcPr>
          <w:p w:rsidR="00654EAD" w:rsidRDefault="00654EAD">
            <w:pPr>
              <w:jc w:val="right"/>
              <w:rPr>
                <w:color w:val="000000"/>
                <w:rFonts w:ascii="宋体" w:cs="宋体" w:eastAsia="宋体"/>
                <w:sz w:val="22"/>
              </w:rPr>
            </w:pPr>
          </w:p>
        </w:tc>
      </w:tr>
      <w:tr w:rsidR="00654EA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43"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294"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03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034"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784" w:type="dxa"/>
          </w:tcPr>
          <w:p w:rsidR="00654EAD" w:rsidRDefault="00654EAD">
            <w:pPr>
              <w:jc w:val="right"/>
              <w:rPr>
                <w:color w:val="000000"/>
                <w:rFonts w:ascii="宋体" w:cs="宋体" w:eastAsia="宋体"/>
                <w:sz w:val="22"/>
              </w:rPr>
            </w:pPr>
          </w:p>
        </w:tc>
      </w:tr>
    </w:tbl>
    <w:p w:rsidR="00654EAD" w:rsidRDefault="00B31A8B">
      <w:pPr>
        <w:rPr>
          <w:color w:val="000000"/>
        </w:rPr>
      </w:pPr>
      <w:r>
        <w:rPr>
          <w:color w:val="000000"/>
        </w:rPr>
        <w:br w:type="page"/>
      </w:r>
    </w:p>
    <w:tbl>
      <w:tblPr>
        <w:tblW w:w="10000" w:type="dxa"/>
        <w:tblLayout w:type="fixed"/>
        <w:tblCellMar>
          <w:left w:w="0" w:type="dxa"/>
          <w:right w:w="0" w:type="dxa"/>
        </w:tblCellMar>
        <w:jc w:val="center"/>
        <w:tblLook w:val="4A0"/>
      </w:tblPr>
      <w:tblGrid>
        <w:gridCol w:w="896"/>
        <w:gridCol w:w="371"/>
        <w:gridCol w:w="1561"/>
        <w:gridCol w:w="125"/>
        <w:gridCol w:w="658"/>
        <w:gridCol w:w="655"/>
        <w:gridCol w:w="252"/>
        <w:gridCol w:w="1347"/>
        <w:gridCol w:w="218"/>
        <w:gridCol w:w="550"/>
        <w:gridCol w:w="744"/>
        <w:gridCol w:w="271"/>
        <w:gridCol w:w="1572"/>
        <w:gridCol w:w="48"/>
        <w:gridCol w:w="732"/>
      </w:tblGrid>
      <w:tr w:rsidR="00654EAD">
        <w:trPr>
          <w:jc w:val="center"/>
          <w:trHeight w:val="662"/>
        </w:trPr>
        <w:tc>
          <w:tcPr>
            <w:tcMar>
              <w:top w:w="15" w:type="dxa"/>
              <w:left w:w="15" w:type="dxa"/>
              <w:right w:w="15" w:type="dxa"/>
            </w:tcMar>
            <w:gridSpan w:val="15"/>
            <w:tcBorders>
              <w:top w:val="nil" w:sz="0" w:color="auto" w:space="0"/>
              <w:bottom w:val="nil" w:sz="0" w:color="auto" w:space="0"/>
              <w:left w:val="nil" w:sz="0" w:color="auto" w:space="0"/>
              <w:right w:val="nil" w:sz="0" w:color="auto" w:space="0"/>
            </w:tcBorders>
            <w:shd w:fill="auto" w:color="auto" w:val="clear"/>
            <w:vAlign w:val="center"/>
            <w:tcW w:w="10000" w:type="dxa"/>
          </w:tcPr>
          <w:p w:rsidR="00654EAD" w:rsidRDefault="00B31A8B">
            <w:pPr>
              <w:widowControl/>
              <w:textAlignment w:val="center"/>
              <w:jc w:val="center"/>
              <w:rPr>
                <w:color w:val="000000"/>
                <w:rFonts w:ascii="黑体" w:cs="黑体" w:eastAsia="黑体"/>
                <w:sz w:val="32"/>
                <w:szCs w:val="32"/>
              </w:rPr>
            </w:pPr>
            <w:r>
              <w:rPr>
                <w:kern w:val="0"/>
                <w:color w:val="000000"/>
                <w:rFonts w:ascii="黑体" w:cs="黑体" w:eastAsia="黑体" w:hint="eastAsia"/>
                <w:sz w:val="32"/>
                <w:szCs w:val="32"/>
              </w:rPr>
              <w:t>一般公共预算财政拨款基本支出决算表</w:t>
              <w:lastRenderedPageBreak/>
            </w:r>
          </w:p>
        </w:tc>
      </w:tr>
      <w:tr w:rsidR="00654EAD">
        <w:trPr>
          <w:jc w:val="center"/>
          <w:trHeight w:val="339"/>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896"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932"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783"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55"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599"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768"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44" w:type="dxa"/>
          </w:tcPr>
          <w:p w:rsidR="00654EAD" w:rsidRDefault="00654EAD">
            <w:pPr>
              <w:rPr>
                <w:color w:val="000000"/>
                <w:rFonts w:ascii="Arial" w:hAnsi="Arial"/>
                <w:sz w:val="20"/>
                <w:szCs w:val="20"/>
              </w:rPr>
            </w:pPr>
          </w:p>
        </w:tc>
        <w:tc>
          <w:tcPr>
            <w:tcMar>
              <w:top w:w="15" w:type="dxa"/>
              <w:left w:w="15" w:type="dxa"/>
              <w:right w:w="15" w:type="dxa"/>
            </w:tcMar>
            <w:gridSpan w:val="4"/>
            <w:tcBorders>
              <w:top w:val="nil" w:sz="0" w:color="auto" w:space="0"/>
              <w:bottom w:val="nil" w:sz="0" w:color="auto" w:space="0"/>
              <w:left w:val="nil" w:sz="0" w:color="auto" w:space="0"/>
              <w:right w:val="nil" w:sz="0" w:color="auto" w:space="0"/>
            </w:tcBorders>
            <w:shd w:fill="auto" w:color="auto" w:val="clear"/>
            <w:vAlign w:val="bottom"/>
            <w:tcW w:w="2623" w:type="dxa"/>
          </w:tcPr>
          <w:p w:rsidR="00654EAD" w:rsidRDefault="00B31A8B">
            <w:pPr>
              <w:widowControl/>
              <w:textAlignment w:val="bottom"/>
              <w:jc w:val="right"/>
              <w:rPr>
                <w:color w:val="000000"/>
                <w:rFonts w:ascii="宋体" w:cs="宋体" w:eastAsia="宋体"/>
                <w:sz w:val="18"/>
                <w:szCs w:val="18"/>
              </w:rPr>
            </w:pPr>
            <w:r>
              <w:rPr>
                <w:kern w:val="0"/>
                <w:color w:val="000000"/>
                <w:rFonts w:ascii="宋体" w:cs="宋体" w:eastAsia="宋体" w:hint="eastAsia"/>
                <w:sz w:val="18"/>
                <w:szCs w:val="18"/>
              </w:rPr>
              <w:t>公开06表</w:t>
            </w:r>
          </w:p>
        </w:tc>
      </w:tr>
      <w:tr w:rsidR="00654EAD">
        <w:trPr>
          <w:jc w:val="center"/>
          <w:trHeight w:val="339"/>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896" w:type="dxa"/>
          </w:tcPr>
          <w:p w:rsidR="00654EAD" w:rsidRDefault="00B31A8B">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932"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783"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55"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599"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768"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44" w:type="dxa"/>
          </w:tcPr>
          <w:p w:rsidR="00654EAD" w:rsidRDefault="00654EAD">
            <w:pPr>
              <w:rPr>
                <w:color w:val="000000"/>
                <w:rFonts w:ascii="Arial" w:hAnsi="Arial"/>
                <w:sz w:val="20"/>
                <w:szCs w:val="20"/>
              </w:rPr>
            </w:pPr>
          </w:p>
        </w:tc>
        <w:tc>
          <w:tcPr>
            <w:tcMar>
              <w:top w:w="15" w:type="dxa"/>
              <w:left w:w="15" w:type="dxa"/>
              <w:right w:w="15" w:type="dxa"/>
            </w:tcMar>
            <w:gridSpan w:val="4"/>
            <w:tcBorders>
              <w:top w:val="nil" w:sz="0" w:color="auto" w:space="0"/>
              <w:bottom w:val="nil" w:sz="0" w:color="auto" w:space="0"/>
              <w:left w:val="nil" w:sz="0" w:color="auto" w:space="0"/>
              <w:right w:val="nil" w:sz="0" w:color="auto" w:space="0"/>
            </w:tcBorders>
            <w:shd w:fill="auto" w:color="auto" w:val="clear"/>
            <w:vAlign w:val="bottom"/>
            <w:tcW w:w="2623" w:type="dxa"/>
          </w:tcPr>
          <w:p w:rsidR="00654EAD" w:rsidRDefault="00B31A8B">
            <w:pPr>
              <w:widowControl/>
              <w:textAlignment w:val="bottom"/>
              <w:jc w:val="right"/>
              <w:rPr>
                <w:color w:val="000000"/>
                <w:rFonts w:ascii="宋体" w:cs="宋体" w:eastAsia="宋体"/>
                <w:sz w:val="18"/>
                <w:szCs w:val="18"/>
              </w:rPr>
            </w:pPr>
            <w:r>
              <w:rPr>
                <w:kern w:val="0"/>
                <w:color w:val="000000"/>
                <w:rFonts w:ascii="宋体" w:cs="宋体" w:eastAsia="宋体" w:hint="eastAsia"/>
                <w:sz w:val="18"/>
                <w:szCs w:val="18"/>
              </w:rPr>
              <w:t>金额单位：万元</w:t>
            </w:r>
          </w:p>
        </w:tc>
      </w:tr>
      <w:tr w:rsidR="00654EAD">
        <w:trPr>
          <w:jc w:val="center"/>
          <w:trHeight w:val="362"/>
        </w:trPr>
        <w:tc>
          <w:tcPr>
            <w:tcMar>
              <w:top w:w="15" w:type="dxa"/>
              <w:left w:w="15" w:type="dxa"/>
              <w:right w:w="15" w:type="dxa"/>
            </w:tcMar>
            <w:gridSpan w:val="5"/>
            <w:tcBorders>
              <w:top w:val="single" w:sz="4" w:color="000000" w:space="0"/>
              <w:bottom w:val="single" w:sz="4" w:color="000000" w:space="0"/>
              <w:left w:val="single" w:sz="4" w:color="000000" w:space="0"/>
              <w:right w:val="single" w:sz="4" w:color="000000" w:space="0"/>
            </w:tcBorders>
            <w:shd w:fill="auto" w:color="auto" w:val="clear"/>
            <w:vAlign w:val="center"/>
            <w:tcW w:w="361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人员经费</w:t>
            </w:r>
          </w:p>
        </w:tc>
        <w:tc>
          <w:tcPr>
            <w:tcMar>
              <w:top w:w="15" w:type="dxa"/>
              <w:left w:w="15" w:type="dxa"/>
              <w:right w:w="15" w:type="dxa"/>
            </w:tcMar>
            <w:gridSpan w:val="10"/>
            <w:tcBorders>
              <w:top w:val="single" w:sz="4" w:color="000000" w:space="0"/>
              <w:bottom w:val="single" w:sz="4" w:color="000000" w:space="0"/>
              <w:left w:val="nil" w:sz="0" w:color="auto" w:space="0"/>
              <w:right w:val="single" w:sz="4" w:color="000000" w:space="0"/>
            </w:tcBorders>
            <w:shd w:fill="auto" w:color="auto" w:val="clear"/>
            <w:vAlign w:val="center"/>
            <w:tcW w:w="6389"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公用经费</w:t>
            </w:r>
          </w:p>
        </w:tc>
      </w:tr>
      <w:tr w:rsidR="00654EAD">
        <w:trPr>
          <w:jc w:val="center"/>
          <w:trHeight w:val="36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vMerge w:val="restart"/>
            <w:tcW w:w="896" w:type="dxa"/>
          </w:tcPr>
          <w:p w:rsidR="00654EAD" w:rsidRDefault="00B31A8B">
            <w:pPr>
              <w:widowControl/>
              <w:textAlignment w:val="center"/>
              <w:jc w:val="center"/>
              <w:rPr>
                <w:kern w:val="0"/>
                <w:color w:val="000000"/>
                <w:rFonts w:ascii="宋体" w:cs="宋体" w:eastAsia="宋体"/>
                <w:sz w:val="22"/>
              </w:rPr>
            </w:pPr>
            <w:r>
              <w:rPr>
                <w:kern w:val="0"/>
                <w:color w:val="000000"/>
                <w:rFonts w:ascii="宋体" w:cs="宋体" w:eastAsia="宋体" w:hint="eastAsia"/>
                <w:sz w:val="22"/>
              </w:rPr>
              <w:t>科目</w:t>
            </w:r>
          </w:p>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编码</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vMerge w:val="restart"/>
            <w:tcW w:w="1932"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vMerge w:val="restart"/>
            <w:tcW w:w="783"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决算数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65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科目编码</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vMerge w:val="restart"/>
            <w:tcW w:w="1599"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vMerge w:val="restart"/>
            <w:tcW w:w="768"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决算数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44" w:type="dxa"/>
          </w:tcPr>
          <w:p w:rsidR="00654EAD" w:rsidRDefault="00B31A8B">
            <w:pPr>
              <w:widowControl/>
              <w:textAlignment w:val="center"/>
              <w:jc w:val="center"/>
              <w:rPr>
                <w:kern w:val="0"/>
                <w:color w:val="000000"/>
                <w:rFonts w:ascii="宋体" w:cs="宋体" w:eastAsia="宋体"/>
                <w:sz w:val="22"/>
              </w:rPr>
            </w:pPr>
            <w:r>
              <w:rPr>
                <w:kern w:val="0"/>
                <w:color w:val="000000"/>
                <w:rFonts w:ascii="宋体" w:cs="宋体" w:eastAsia="宋体" w:hint="eastAsia"/>
                <w:sz w:val="22"/>
              </w:rPr>
              <w:t>科目</w:t>
            </w:r>
          </w:p>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编码</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vMerge w:val="restart"/>
            <w:tcW w:w="1891"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32"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决算数</w:t>
            </w:r>
          </w:p>
        </w:tc>
      </w:tr>
      <w:tr w:rsidR="00654EA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2"/>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2"/>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2"/>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2"/>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工资福利支出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B31A8B">
            <w:pPr>
              <w:jc w:val="right"/>
              <w:spacing w:line="220" w:lineRule="exact"/>
              <w:rPr>
                <w:color w:val="000000"/>
                <w:rFonts w:ascii="宋体" w:cs="宋体" w:eastAsia="宋体"/>
                <w:sz w:val="20"/>
                <w:szCs w:val="20"/>
              </w:rPr>
            </w:pPr>
            <w:r>
              <w:rPr>
                <w:color w:val="000000"/>
                <w:rFonts w:ascii="宋体" w:cs="宋体" w:eastAsia="宋体" w:hint="eastAsia"/>
                <w:sz w:val="20"/>
                <w:szCs w:val="20"/>
              </w:rPr>
              <w:t>196.5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商品和服务支出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B31A8B">
            <w:pPr>
              <w:jc w:val="right"/>
              <w:spacing w:line="220" w:lineRule="exact"/>
              <w:rPr>
                <w:color w:val="000000"/>
                <w:rFonts w:ascii="宋体" w:cs="宋体" w:eastAsia="宋体"/>
                <w:sz w:val="20"/>
                <w:szCs w:val="20"/>
              </w:rPr>
            </w:pPr>
            <w:r>
              <w:rPr>
                <w:color w:val="000000"/>
                <w:rFonts w:ascii="宋体" w:cs="宋体" w:eastAsia="宋体" w:hint="eastAsia"/>
                <w:sz w:val="20"/>
                <w:szCs w:val="20"/>
              </w:rPr>
              <w:t>2.79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307</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债务利息及费用支出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基本工资</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B31A8B">
            <w:pPr>
              <w:jc w:val="right"/>
              <w:spacing w:line="220" w:lineRule="exact"/>
              <w:rPr>
                <w:color w:val="000000"/>
                <w:rFonts w:ascii="宋体" w:cs="宋体" w:eastAsia="宋体"/>
                <w:sz w:val="20"/>
                <w:szCs w:val="20"/>
              </w:rPr>
            </w:pPr>
            <w:r>
              <w:rPr>
                <w:color w:val="000000"/>
                <w:rFonts w:ascii="宋体" w:cs="宋体" w:eastAsia="宋体" w:hint="eastAsia"/>
                <w:sz w:val="20"/>
                <w:szCs w:val="20"/>
              </w:rPr>
              <w:t>94.43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办公费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30701</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国内债务付息</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30102</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津贴补贴</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B31A8B">
            <w:pPr>
              <w:jc w:val="right"/>
              <w:spacing w:line="220" w:lineRule="exact"/>
              <w:rPr>
                <w:color w:val="000000"/>
                <w:rFonts w:ascii="宋体" w:cs="宋体" w:eastAsia="宋体"/>
                <w:sz w:val="20"/>
                <w:szCs w:val="20"/>
              </w:rPr>
            </w:pPr>
            <w:r>
              <w:rPr>
                <w:color w:val="000000"/>
                <w:rFonts w:ascii="宋体" w:cs="宋体" w:eastAsia="宋体" w:hint="eastAsia"/>
                <w:sz w:val="20"/>
                <w:szCs w:val="20"/>
              </w:rPr>
              <w:t>5.91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30202</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印刷费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30702</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国外债务付息</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奖金</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B31A8B">
            <w:pPr>
              <w:jc w:val="right"/>
              <w:spacing w:line="220" w:lineRule="exact"/>
              <w:rPr>
                <w:color w:val="000000"/>
                <w:rFonts w:ascii="宋体" w:cs="宋体" w:eastAsia="宋体"/>
                <w:sz w:val="20"/>
                <w:szCs w:val="20"/>
              </w:rPr>
            </w:pPr>
            <w:r>
              <w:rPr>
                <w:color w:val="000000"/>
                <w:rFonts w:ascii="宋体" w:cs="宋体" w:eastAsia="宋体" w:hint="eastAsia"/>
                <w:sz w:val="20"/>
                <w:szCs w:val="20"/>
              </w:rPr>
              <w:t>33.59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咨询费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资本性支出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伙食补助费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30204</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手续费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31001</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房屋建筑物购建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30107</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绩效工资</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B31A8B">
            <w:pPr>
              <w:jc w:val="right"/>
              <w:spacing w:line="220" w:lineRule="exact"/>
              <w:rPr>
                <w:color w:val="000000"/>
                <w:rFonts w:ascii="宋体" w:cs="宋体" w:eastAsia="宋体"/>
                <w:sz w:val="20"/>
                <w:szCs w:val="20"/>
              </w:rPr>
            </w:pPr>
            <w:r>
              <w:rPr>
                <w:color w:val="000000"/>
                <w:rFonts w:ascii="宋体" w:cs="宋体" w:eastAsia="宋体" w:hint="eastAsia"/>
                <w:sz w:val="20"/>
                <w:szCs w:val="20"/>
              </w:rPr>
              <w:t>8.97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30205</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水费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31002</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办公设备购置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30108</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机关事业单位基本养老保险缴费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B31A8B">
            <w:pPr>
              <w:jc w:val="right"/>
              <w:spacing w:line="220" w:lineRule="exact"/>
              <w:rPr>
                <w:color w:val="000000"/>
                <w:rFonts w:ascii="宋体" w:cs="宋体" w:eastAsia="宋体"/>
                <w:sz w:val="20"/>
                <w:szCs w:val="20"/>
              </w:rPr>
            </w:pPr>
            <w:r>
              <w:rPr>
                <w:color w:val="000000"/>
                <w:rFonts w:ascii="宋体" w:cs="宋体" w:eastAsia="宋体" w:hint="eastAsia"/>
                <w:sz w:val="20"/>
                <w:szCs w:val="20"/>
              </w:rPr>
              <w:t>27.14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电费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31003</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专用设备购置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职业年金缴费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30207</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邮电费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31005</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基础设施建设</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30110</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职工基本医疗保险缴费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B31A8B">
            <w:pPr>
              <w:jc w:val="right"/>
              <w:spacing w:line="220" w:lineRule="exact"/>
              <w:rPr>
                <w:color w:val="000000"/>
                <w:rFonts w:ascii="宋体" w:cs="宋体" w:eastAsia="宋体"/>
                <w:sz w:val="20"/>
                <w:szCs w:val="20"/>
              </w:rPr>
            </w:pPr>
            <w:r>
              <w:rPr>
                <w:color w:val="000000"/>
                <w:rFonts w:ascii="宋体" w:cs="宋体" w:eastAsia="宋体" w:hint="eastAsia"/>
                <w:sz w:val="20"/>
                <w:szCs w:val="20"/>
              </w:rPr>
              <w:t>6.99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30208</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取暖费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31006</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大型修缮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30111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公务员医疗补助缴费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物业管理费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31007</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信息网络及软件购置更新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30112</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其他社会保障缴费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B31A8B">
            <w:pPr>
              <w:jc w:val="right"/>
              <w:spacing w:line="220" w:lineRule="exact"/>
              <w:rPr>
                <w:color w:val="000000"/>
                <w:rFonts w:ascii="宋体" w:cs="宋体" w:eastAsia="宋体"/>
                <w:sz w:val="20"/>
                <w:szCs w:val="20"/>
              </w:rPr>
            </w:pPr>
            <w:r>
              <w:rPr>
                <w:color w:val="000000"/>
                <w:rFonts w:ascii="宋体" w:cs="宋体" w:eastAsia="宋体" w:hint="eastAsia"/>
                <w:sz w:val="20"/>
                <w:szCs w:val="20"/>
              </w:rPr>
              <w:t>0.46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30211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差旅费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31008</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物资储备</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30113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住房公积金</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B31A8B">
            <w:pPr>
              <w:jc w:val="right"/>
              <w:spacing w:line="220" w:lineRule="exact"/>
              <w:rPr>
                <w:color w:val="000000"/>
                <w:rFonts w:ascii="宋体" w:cs="宋体" w:eastAsia="宋体"/>
                <w:sz w:val="20"/>
                <w:szCs w:val="20"/>
              </w:rPr>
            </w:pPr>
            <w:r>
              <w:rPr>
                <w:color w:val="000000"/>
                <w:rFonts w:ascii="宋体" w:cs="宋体" w:eastAsia="宋体" w:hint="eastAsia"/>
                <w:sz w:val="20"/>
                <w:szCs w:val="20"/>
              </w:rPr>
              <w:t>11.6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30212</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因公出国（境）费用</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31009</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土地补偿</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30114</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医疗费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30213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维修（护）费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31010</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安置补助</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30199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其他工资福利支出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B31A8B">
            <w:pPr>
              <w:jc w:val="right"/>
              <w:spacing w:line="220" w:lineRule="exact"/>
              <w:rPr>
                <w:color w:val="000000"/>
                <w:rFonts w:ascii="宋体" w:cs="宋体" w:eastAsia="宋体"/>
                <w:sz w:val="20"/>
                <w:szCs w:val="20"/>
              </w:rPr>
            </w:pPr>
            <w:r>
              <w:rPr>
                <w:color w:val="000000"/>
                <w:rFonts w:ascii="宋体" w:cs="宋体" w:eastAsia="宋体" w:hint="eastAsia"/>
                <w:sz w:val="20"/>
                <w:szCs w:val="20"/>
              </w:rPr>
              <w:t>7.41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30214</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租赁费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31011</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地上附着物和青苗补偿</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对个人和家庭的补助</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B31A8B">
            <w:pPr>
              <w:jc w:val="right"/>
              <w:spacing w:line="220" w:lineRule="exact"/>
              <w:rPr>
                <w:color w:val="000000"/>
                <w:rFonts w:ascii="宋体" w:cs="宋体" w:eastAsia="宋体"/>
                <w:sz w:val="20"/>
                <w:szCs w:val="20"/>
              </w:rPr>
            </w:pPr>
            <w:r>
              <w:rPr>
                <w:color w:val="000000"/>
                <w:rFonts w:ascii="宋体" w:cs="宋体" w:eastAsia="宋体" w:hint="eastAsia"/>
                <w:sz w:val="20"/>
                <w:szCs w:val="20"/>
              </w:rPr>
              <w:t>80.45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30215</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会议费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31012</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拆迁补偿</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离休费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30216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培训费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31013</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公务用车购置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30302</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退休费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654EAD">
            <w:pPr>
              <w:jc w:val="lef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公务接待费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31019</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其他交通工具购置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退职（役）费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30218</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专用材料费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31021</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文物和陈列品购置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30304</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抚恤金</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30224</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被装购置费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31022</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无形资产购置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30305</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生活补助</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B31A8B">
            <w:pPr>
              <w:jc w:val="right"/>
              <w:spacing w:line="220" w:lineRule="exact"/>
              <w:rPr>
                <w:color w:val="000000"/>
                <w:rFonts w:ascii="宋体" w:cs="宋体" w:eastAsia="宋体"/>
                <w:sz w:val="20"/>
                <w:szCs w:val="20"/>
              </w:rPr>
            </w:pPr>
            <w:r>
              <w:rPr>
                <w:color w:val="000000"/>
                <w:rFonts w:ascii="宋体" w:cs="宋体" w:eastAsia="宋体" w:hint="eastAsia"/>
                <w:sz w:val="20"/>
                <w:szCs w:val="20"/>
              </w:rPr>
              <w:t>80.45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30225</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专用燃料费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31099</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其他资本性支出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救济费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30226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劳务费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399</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其他支出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30307</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医疗费补助</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30227</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委托业务费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39906</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赠与</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30308</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助学金</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30228</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工会经费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B31A8B">
            <w:pPr>
              <w:jc w:val="right"/>
              <w:spacing w:line="220" w:lineRule="exact"/>
              <w:rPr>
                <w:color w:val="000000"/>
                <w:rFonts w:ascii="宋体" w:cs="宋体" w:eastAsia="宋体"/>
                <w:sz w:val="20"/>
                <w:szCs w:val="20"/>
              </w:rPr>
            </w:pPr>
            <w:r>
              <w:rPr>
                <w:color w:val="000000"/>
                <w:rFonts w:ascii="宋体" w:cs="宋体" w:eastAsia="宋体" w:hint="eastAsia"/>
                <w:sz w:val="20"/>
                <w:szCs w:val="20"/>
              </w:rPr>
              <w:t>0.66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39907</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国家赔偿费用支出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奖励金</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30229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福利费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39908</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18"/>
                <w:szCs w:val="18"/>
              </w:rPr>
              <w:t xml:space="preserve"> 对民间非营利组织和群众性自治组织补贴</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30310</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个人农业生产补贴</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30231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公务用车运行维护费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B31A8B">
            <w:pPr>
              <w:jc w:val="right"/>
              <w:spacing w:line="220" w:lineRule="exact"/>
              <w:rPr>
                <w:color w:val="000000"/>
                <w:rFonts w:ascii="宋体" w:cs="宋体" w:eastAsia="宋体"/>
                <w:sz w:val="20"/>
                <w:szCs w:val="20"/>
              </w:rPr>
            </w:pPr>
            <w:r>
              <w:rPr>
                <w:color w:val="000000"/>
                <w:rFonts w:ascii="宋体" w:cs="宋体" w:eastAsia="宋体" w:hint="eastAsia"/>
                <w:sz w:val="20"/>
                <w:szCs w:val="20"/>
              </w:rPr>
              <w:t>1.99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39999</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其他支出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30399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其他对个人和家庭的补助</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30239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其他交通费用</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654EAD">
            <w:pPr>
              <w:jc w:val="left"/>
              <w:spacing w:line="220" w:lineRule="exact"/>
              <w:rPr>
                <w:color w:val="000000"/>
                <w:rFonts w:ascii="宋体" w:cs="宋体" w:eastAsia="宋体"/>
                <w:sz w:val="20"/>
                <w:szCs w:val="20"/>
              </w:rPr>
            </w:pP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654EAD">
            <w:pPr>
              <w:jc w:val="lef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654EAD">
            <w:pPr>
              <w:jc w:val="lef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654EAD">
            <w:pPr>
              <w:jc w:val="lef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30240</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税金及附加费用</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654EAD">
            <w:pPr>
              <w:jc w:val="left"/>
              <w:spacing w:line="220" w:lineRule="exact"/>
              <w:rPr>
                <w:color w:val="000000"/>
                <w:rFonts w:ascii="宋体" w:cs="宋体" w:eastAsia="宋体"/>
                <w:sz w:val="20"/>
                <w:szCs w:val="20"/>
              </w:rPr>
            </w:pP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654EAD">
            <w:pPr>
              <w:jc w:val="lef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654EAD" w:rsidRDefault="00654EAD">
            <w:pPr>
              <w:jc w:val="lef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654EAD" w:rsidRDefault="00654EAD">
            <w:pPr>
              <w:jc w:val="lef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30299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654EAD" w:rsidRDefault="00B31A8B">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其他商品和服务支出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654EAD" w:rsidRDefault="00654EA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654EAD" w:rsidRDefault="00654EAD">
            <w:pPr>
              <w:jc w:val="left"/>
              <w:spacing w:line="220" w:lineRule="exact"/>
              <w:rPr>
                <w:color w:val="000000"/>
                <w:rFonts w:ascii="宋体" w:cs="宋体" w:eastAsia="宋体"/>
                <w:sz w:val="20"/>
                <w:szCs w:val="20"/>
              </w:rPr>
            </w:pP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654EAD" w:rsidRDefault="00654EAD">
            <w:pPr>
              <w:jc w:val="lef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654EAD">
            <w:pPr>
              <w:jc w:val="right"/>
              <w:spacing w:line="180" w:lineRule="exact"/>
              <w:rPr>
                <w:color w:val="000000"/>
                <w:rFonts w:ascii="宋体" w:cs="宋体" w:eastAsia="宋体"/>
                <w:sz w:val="20"/>
                <w:szCs w:val="20"/>
              </w:rPr>
            </w:pPr>
          </w:p>
        </w:tc>
      </w:tr>
      <w:tr w:rsidR="00654EAD">
        <w:trPr>
          <w:jc w:val="center"/>
          <w:trHeight w:val="317"/>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2828" w:type="dxa"/>
          </w:tcPr>
          <w:p w:rsidR="00654EAD" w:rsidRDefault="00B31A8B">
            <w:pPr>
              <w:widowControl/>
              <w:textAlignment w:val="center"/>
              <w:jc w:val="center"/>
              <w:spacing w:line="220" w:lineRule="exact"/>
              <w:rPr>
                <w:color w:val="000000"/>
                <w:rFonts w:ascii="宋体" w:cs="宋体" w:eastAsia="宋体"/>
                <w:sz w:val="20"/>
                <w:szCs w:val="20"/>
              </w:rPr>
            </w:pPr>
            <w:r>
              <w:rPr>
                <w:kern w:val="0"/>
                <w:color w:val="000000"/>
                <w:rFonts w:ascii="宋体" w:cs="宋体" w:eastAsia="宋体" w:hint="eastAsia"/>
                <w:sz w:val="20"/>
                <w:szCs w:val="20"/>
              </w:rPr>
              <w:t>人员经费合计</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83" w:type="dxa"/>
          </w:tcPr>
          <w:p w:rsidR="00654EAD" w:rsidRDefault="00B31A8B">
            <w:pPr>
              <w:jc w:val="right"/>
              <w:spacing w:line="220" w:lineRule="exact"/>
              <w:rPr>
                <w:color w:val="000000"/>
                <w:rFonts w:ascii="宋体" w:cs="宋体" w:eastAsia="宋体"/>
                <w:sz w:val="20"/>
                <w:szCs w:val="20"/>
              </w:rPr>
            </w:pPr>
            <w:r>
              <w:rPr>
                <w:color w:val="000000"/>
                <w:rFonts w:ascii="宋体" w:cs="宋体" w:eastAsia="宋体" w:hint="eastAsia"/>
                <w:sz w:val="20"/>
                <w:szCs w:val="20"/>
              </w:rPr>
              <w:t>276.95</w:t>
            </w:r>
          </w:p>
        </w:tc>
        <w:tc>
          <w:tcPr>
            <w:tcMar>
              <w:top w:w="15" w:type="dxa"/>
              <w:left w:w="15" w:type="dxa"/>
              <w:right w:w="15" w:type="dxa"/>
            </w:tcMar>
            <w:gridSpan w:val="9"/>
            <w:tcBorders>
              <w:top w:val="nil" w:sz="0" w:color="auto" w:space="0"/>
              <w:bottom w:val="single" w:sz="4" w:color="000000" w:space="0"/>
              <w:left w:val="nil" w:sz="0" w:color="auto" w:space="0"/>
              <w:right w:val="single" w:sz="4" w:color="000000" w:space="0"/>
            </w:tcBorders>
            <w:shd w:fill="auto" w:color="auto" w:val="clear"/>
            <w:vAlign w:val="center"/>
            <w:tcW w:w="5657" w:type="dxa"/>
          </w:tcPr>
          <w:p w:rsidR="00654EAD" w:rsidRDefault="00B31A8B">
            <w:pPr>
              <w:widowControl/>
              <w:textAlignment w:val="center"/>
              <w:jc w:val="center"/>
              <w:spacing w:line="220" w:lineRule="exact"/>
              <w:rPr>
                <w:color w:val="000000"/>
                <w:rFonts w:ascii="宋体" w:cs="宋体" w:eastAsia="宋体"/>
                <w:sz w:val="20"/>
                <w:szCs w:val="20"/>
              </w:rPr>
            </w:pPr>
            <w:r>
              <w:rPr>
                <w:kern w:val="0"/>
                <w:color w:val="000000"/>
                <w:rFonts w:ascii="宋体" w:cs="宋体" w:eastAsia="宋体" w:hint="eastAsia"/>
                <w:sz w:val="20"/>
                <w:szCs w:val="20"/>
              </w:rPr>
              <w:t>公用经费合计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654EAD" w:rsidRDefault="00B31A8B">
            <w:pPr>
              <w:jc w:val="right"/>
              <w:spacing w:line="180" w:lineRule="exact"/>
              <w:rPr>
                <w:color w:val="000000"/>
                <w:rFonts w:ascii="宋体" w:cs="宋体" w:eastAsia="宋体"/>
                <w:sz w:val="20"/>
                <w:szCs w:val="20"/>
              </w:rPr>
            </w:pPr>
            <w:r>
              <w:rPr>
                <w:color w:val="000000"/>
                <w:rFonts w:ascii="宋体" w:cs="宋体" w:eastAsia="宋体" w:hint="eastAsia"/>
                <w:sz w:val="20"/>
                <w:szCs w:val="20"/>
              </w:rPr>
              <w:t>2.79</w:t>
            </w:r>
          </w:p>
        </w:tc>
      </w:tr>
      <w:tr w:rsidR="00654EAD">
        <w:trPr>
          <w:gridAfter w:val="2"/>
          <w:wAfter w:w="780" w:type="dxa"/>
          <w:jc w:val="center"/>
          <w:trHeight w:val="638"/>
        </w:trPr>
        <w:tc>
          <w:tcPr>
            <w:tcMar>
              <w:top w:w="15" w:type="dxa"/>
              <w:left w:w="15" w:type="dxa"/>
              <w:right w:w="15" w:type="dxa"/>
            </w:tcMar>
            <w:gridSpan w:val="13"/>
            <w:tcBorders>
              <w:top w:val="nil" w:sz="0" w:color="auto" w:space="0"/>
              <w:bottom w:val="nil" w:sz="0" w:color="auto" w:space="0"/>
              <w:left w:val="nil" w:sz="0" w:color="auto" w:space="0"/>
              <w:right w:val="nil" w:sz="0" w:color="auto" w:space="0"/>
            </w:tcBorders>
            <w:shd w:fill="auto" w:color="auto" w:val="clear"/>
            <w:vAlign w:val="center"/>
            <w:tcW w:w="9220" w:type="dxa"/>
          </w:tcPr>
          <w:p w:rsidR="00654EAD" w:rsidRDefault="00B31A8B">
            <w:pPr>
              <w:widowControl/>
              <w:textAlignment w:val="center"/>
              <w:jc w:val="center"/>
              <w:rPr>
                <w:color w:val="000000"/>
                <w:rFonts w:ascii="黑体" w:cs="黑体" w:eastAsia="黑体"/>
                <w:sz w:val="32"/>
                <w:szCs w:val="32"/>
              </w:rPr>
            </w:pPr>
            <w:r>
              <w:rPr>
                <w:color w:val="000000"/>
              </w:rPr>
              <w:br w:type="page"/>
            </w:r>
            <w:r>
              <w:rPr>
                <w:kern w:val="0"/>
                <w:color w:val="000000"/>
                <w:rFonts w:ascii="黑体" w:cs="黑体" w:eastAsia="黑体" w:hint="eastAsia"/>
                <w:sz w:val="32"/>
                <w:szCs w:val="32"/>
              </w:rPr>
              <w:t>一般公共预算财政拨款“三公”经费支出决算表</w:t>
            </w:r>
          </w:p>
        </w:tc>
      </w:tr>
      <w:tr w:rsidR="00654EAD">
        <w:trPr>
          <w:gridAfter w:val="2"/>
          <w:wAfter w:w="780" w:type="dxa"/>
          <w:jc w:val="center"/>
          <w:trHeight w:val="360"/>
        </w:trPr>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267"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686" w:type="dxa"/>
          </w:tcPr>
          <w:p w:rsidR="00654EAD" w:rsidRDefault="00654EAD">
            <w:pPr>
              <w:rPr>
                <w:color w:val="000000"/>
                <w:rFonts w:ascii="Arial" w:hAnsi="Arial"/>
                <w:sz w:val="20"/>
                <w:szCs w:val="20"/>
              </w:rPr>
            </w:pPr>
          </w:p>
        </w:tc>
        <w:tc>
          <w:tcPr>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1565"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565" w:type="dxa"/>
          </w:tcPr>
          <w:p w:rsidR="00654EAD" w:rsidRDefault="00654EAD">
            <w:pPr>
              <w:rPr>
                <w:color w:val="000000"/>
                <w:rFonts w:ascii="Arial" w:hAnsi="Arial"/>
                <w:sz w:val="20"/>
                <w:szCs w:val="20"/>
              </w:rPr>
            </w:pPr>
          </w:p>
        </w:tc>
        <w:tc>
          <w:tcPr>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1565"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572" w:type="dxa"/>
          </w:tcPr>
          <w:p w:rsidR="00654EAD" w:rsidRDefault="00B31A8B">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公开07表</w:t>
            </w:r>
          </w:p>
        </w:tc>
      </w:tr>
      <w:tr w:rsidR="00654EAD">
        <w:trPr>
          <w:gridAfter w:val="2"/>
          <w:wAfter w:w="780" w:type="dxa"/>
          <w:jc w:val="center"/>
          <w:trHeight w:val="360"/>
        </w:trPr>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267" w:type="dxa"/>
          </w:tcPr>
          <w:p w:rsidR="00654EAD" w:rsidRDefault="00B31A8B">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686" w:type="dxa"/>
          </w:tcPr>
          <w:p w:rsidR="00654EAD" w:rsidRDefault="00654EAD">
            <w:pPr>
              <w:rPr>
                <w:color w:val="000000"/>
                <w:rFonts w:ascii="Arial" w:hAnsi="Arial"/>
                <w:sz w:val="20"/>
                <w:szCs w:val="20"/>
              </w:rPr>
            </w:pPr>
          </w:p>
        </w:tc>
        <w:tc>
          <w:tcPr>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1565"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565" w:type="dxa"/>
          </w:tcPr>
          <w:p w:rsidR="00654EAD" w:rsidRDefault="00654EAD">
            <w:pPr>
              <w:rPr>
                <w:color w:val="000000"/>
                <w:rFonts w:ascii="Arial" w:hAnsi="Arial"/>
                <w:sz w:val="20"/>
                <w:szCs w:val="20"/>
              </w:rPr>
            </w:pPr>
          </w:p>
        </w:tc>
        <w:tc>
          <w:tcPr>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1565"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572" w:type="dxa"/>
          </w:tcPr>
          <w:p w:rsidR="00654EAD" w:rsidRDefault="00B31A8B">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654EAD">
        <w:trPr>
          <w:gridAfter w:val="2"/>
          <w:wAfter w:w="780" w:type="dxa"/>
          <w:jc w:val="center"/>
          <w:trHeight w:val="417"/>
        </w:trPr>
        <w:tc>
          <w:tcPr>
            <w:tcMar>
              <w:top w:w="15" w:type="dxa"/>
              <w:left w:w="15" w:type="dxa"/>
              <w:right w:w="15" w:type="dxa"/>
            </w:tcMar>
            <w:gridSpan w:val="13"/>
            <w:tcBorders>
              <w:top w:val="single" w:sz="4" w:color="000000" w:space="0"/>
              <w:bottom w:val="single" w:sz="4" w:color="auto" w:space="0"/>
              <w:left w:val="single" w:sz="4" w:color="000000" w:space="0"/>
              <w:right w:val="single" w:sz="4" w:color="000000" w:space="0"/>
            </w:tcBorders>
            <w:shd w:fill="auto" w:color="auto" w:val="clear"/>
            <w:vAlign w:val="center"/>
            <w:tcW w:w="922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预算数</w:t>
            </w:r>
          </w:p>
        </w:tc>
      </w:tr>
      <w:tr w:rsidR="00654EAD">
        <w:trPr>
          <w:gridAfter w:val="2"/>
          <w:wAfter w:w="780" w:type="dxa"/>
          <w:jc w:val="center"/>
          <w:trHeight w:val="417"/>
        </w:trPr>
        <w:tc>
          <w:tcPr>
            <w:tcMar>
              <w:top w:w="15" w:type="dxa"/>
              <w:left w:w="15" w:type="dxa"/>
              <w:right w:w="15" w:type="dxa"/>
            </w:tcMar>
            <w:gridSpan w:val="2"/>
            <w:tcBorders>
              <w:top w:val="single" w:sz="4" w:color="auto" w:space="0"/>
              <w:bottom w:val="single" w:sz="4" w:color="000000" w:space="0"/>
              <w:left w:val="single" w:sz="4" w:color="auto" w:space="0"/>
              <w:right w:val="single" w:sz="4" w:color="000000" w:space="0"/>
            </w:tcBorders>
            <w:shd w:fill="auto" w:color="auto" w:val="clear"/>
            <w:vAlign w:val="center"/>
            <w:vMerge w:val="restart"/>
            <w:tcW w:w="126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gridSpan w:val="2"/>
            <w:tcBorders>
              <w:top w:val="single" w:sz="4" w:color="auto" w:space="0"/>
              <w:bottom w:val="single" w:sz="4" w:color="000000" w:space="0"/>
              <w:left w:val="nil" w:sz="0" w:color="auto" w:space="0"/>
              <w:right w:val="single" w:sz="4" w:color="000000" w:space="0"/>
            </w:tcBorders>
            <w:shd w:fill="auto" w:color="auto" w:val="clear"/>
            <w:vAlign w:val="center"/>
            <w:vMerge w:val="restart"/>
            <w:tcW w:w="1686"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因公出国（境）费</w:t>
            </w:r>
          </w:p>
        </w:tc>
        <w:tc>
          <w:tcPr>
            <w:tcMar>
              <w:top w:w="15" w:type="dxa"/>
              <w:left w:w="15" w:type="dxa"/>
              <w:right w:w="15" w:type="dxa"/>
            </w:tcMar>
            <w:gridSpan w:val="8"/>
            <w:tcBorders>
              <w:top w:val="single" w:sz="4" w:color="auto" w:space="0"/>
              <w:bottom w:val="single" w:sz="4" w:color="000000" w:space="0"/>
              <w:left w:val="nil" w:sz="0" w:color="auto" w:space="0"/>
              <w:right w:val="single" w:sz="4" w:color="000000" w:space="0"/>
            </w:tcBorders>
            <w:shd w:fill="auto" w:color="auto" w:val="clear"/>
            <w:vAlign w:val="center"/>
            <w:tcW w:w="469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公务用车购置及运行费</w:t>
            </w:r>
          </w:p>
        </w:tc>
        <w:tc>
          <w:tcPr>
            <w:tcMar>
              <w:top w:w="15" w:type="dxa"/>
              <w:left w:w="15" w:type="dxa"/>
              <w:right w:w="15" w:type="dxa"/>
            </w:tcMar>
            <w:tcBorders>
              <w:top w:val="single" w:sz="4" w:color="auto" w:space="0"/>
              <w:bottom w:val="single" w:sz="4" w:color="000000" w:space="0"/>
              <w:left w:val="nil" w:sz="0" w:color="auto" w:space="0"/>
              <w:right w:val="single" w:sz="4" w:color="auto" w:space="0"/>
            </w:tcBorders>
            <w:shd w:fill="auto" w:color="auto" w:val="clear"/>
            <w:vAlign w:val="center"/>
            <w:vMerge w:val="restart"/>
            <w:tcW w:w="1572"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公务接待费</w:t>
            </w:r>
          </w:p>
        </w:tc>
      </w:tr>
      <w:tr w:rsidR="00654EAD">
        <w:trPr>
          <w:gridAfter w:val="2"/>
          <w:wAfter w:w="780" w:type="dxa"/>
          <w:jc w:val="center"/>
          <w:trHeight w:val="417"/>
        </w:trPr>
        <w:tc>
          <w:tcPr>
            <w:vMerge/>
            <w:tcMar>
              <w:top w:w="15" w:type="dxa"/>
              <w:left w:w="15" w:type="dxa"/>
              <w:right w:w="15" w:type="dxa"/>
            </w:tcMar>
            <w:tcBorders>
              <w:top w:val="single" w:sz="4" w:color="auto" w:space="0"/>
              <w:bottom w:val="single" w:sz="4" w:color="000000" w:space="0"/>
              <w:left w:val="single" w:sz="4" w:color="auto" w:space="0"/>
              <w:right w:val="single" w:sz="4" w:color="000000" w:space="0"/>
            </w:tcBorders>
            <w:gridSpan w:val="2"/>
          </w:tcPr>
          <w:p/>
        </w:tc>
        <w:tc>
          <w:tcPr>
            <w:vMerge/>
            <w:tcMar>
              <w:top w:w="15" w:type="dxa"/>
              <w:left w:w="15" w:type="dxa"/>
              <w:right w:w="15" w:type="dxa"/>
            </w:tcMar>
            <w:tcBorders>
              <w:top w:val="single" w:sz="4" w:color="auto" w:space="0"/>
              <w:bottom w:val="single" w:sz="4" w:color="000000" w:space="0"/>
              <w:left w:val="nil" w:sz="0" w:color="auto" w:space="0"/>
              <w:right w:val="single" w:sz="4" w:color="000000" w:space="0"/>
            </w:tcBorders>
            <w:gridSpan w:val="2"/>
          </w:tcP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小计</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公务用车购置费</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公务用车运行费</w:t>
            </w:r>
          </w:p>
        </w:tc>
        <w:tc>
          <w:tcPr>
            <w:vMerge/>
            <w:tcMar>
              <w:top w:w="15" w:type="dxa"/>
              <w:left w:w="15" w:type="dxa"/>
              <w:right w:w="15" w:type="dxa"/>
            </w:tcMar>
            <w:tcBorders>
              <w:top w:val="single" w:sz="4" w:color="auto" w:space="0"/>
              <w:bottom w:val="single" w:sz="4" w:color="000000" w:space="0"/>
              <w:left w:val="nil" w:sz="0" w:color="auto" w:space="0"/>
              <w:right w:val="single" w:sz="4" w:color="auto" w:space="0"/>
            </w:tcBorders>
          </w:tcPr>
          <w:p/>
        </w:tc>
      </w:tr>
      <w:tr w:rsidR="00654EAD">
        <w:trPr>
          <w:gridAfter w:val="2"/>
          <w:wAfter w:w="780" w:type="dxa"/>
          <w:jc w:val="center"/>
          <w:trHeight w:val="417"/>
        </w:trPr>
        <w:tc>
          <w:tcPr>
            <w:tcMar>
              <w:top w:w="15" w:type="dxa"/>
              <w:left w:w="15" w:type="dxa"/>
              <w:right w:w="15" w:type="dxa"/>
            </w:tcMar>
            <w:gridSpan w:val="2"/>
            <w:tcBorders>
              <w:top w:val="nil" w:sz="0" w:color="auto" w:space="0"/>
              <w:bottom w:val="single" w:sz="4" w:color="000000" w:space="0"/>
              <w:left w:val="single" w:sz="4" w:color="auto" w:space="0"/>
              <w:right w:val="single" w:sz="4" w:color="000000" w:space="0"/>
            </w:tcBorders>
            <w:shd w:fill="auto" w:color="auto" w:val="clear"/>
            <w:vAlign w:val="center"/>
            <w:tcW w:w="126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686"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tcMar>
              <w:top w:w="15" w:type="dxa"/>
              <w:left w:w="15" w:type="dxa"/>
              <w:right w:w="15" w:type="dxa"/>
            </w:tcMar>
            <w:tcBorders>
              <w:top w:val="nil" w:sz="0" w:color="auto" w:space="0"/>
              <w:bottom w:val="single" w:sz="4" w:color="000000" w:space="0"/>
              <w:left w:val="nil" w:sz="0" w:color="auto" w:space="0"/>
              <w:right w:val="single" w:sz="4" w:color="auto" w:space="0"/>
            </w:tcBorders>
            <w:shd w:fill="auto" w:color="auto" w:val="clear"/>
            <w:vAlign w:val="center"/>
            <w:tcW w:w="1572"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r>
      <w:tr w:rsidR="00654EAD">
        <w:trPr>
          <w:gridAfter w:val="2"/>
          <w:wAfter w:w="780" w:type="dxa"/>
          <w:jc w:val="center"/>
          <w:trHeight w:val="417"/>
        </w:trPr>
        <w:tc>
          <w:tcPr>
            <w:tcMar>
              <w:top w:w="15" w:type="dxa"/>
              <w:left w:w="15" w:type="dxa"/>
              <w:right w:w="15" w:type="dxa"/>
            </w:tcMar>
            <w:gridSpan w:val="2"/>
            <w:tcBorders>
              <w:top w:val="nil" w:sz="0" w:color="auto" w:space="0"/>
              <w:bottom w:val="single" w:sz="4" w:color="000000" w:space="0"/>
              <w:left w:val="single" w:sz="4" w:color="auto" w:space="0"/>
              <w:right w:val="single" w:sz="4" w:color="000000" w:space="0"/>
            </w:tcBorders>
            <w:shd w:fill="auto" w:color="auto" w:val="clear"/>
            <w:vAlign w:val="center"/>
            <w:tcW w:w="1267" w:type="dxa"/>
          </w:tcPr>
          <w:p w:rsidR="00654EAD" w:rsidRDefault="00B31A8B">
            <w:pPr>
              <w:jc w:val="right"/>
              <w:rPr>
                <w:color w:val="000000"/>
                <w:rFonts w:ascii="宋体" w:cs="宋体" w:eastAsia="宋体"/>
                <w:sz w:val="22"/>
              </w:rPr>
            </w:pPr>
            <w:r>
              <w:rPr>
                <w:color w:val="000000"/>
                <w:rFonts w:ascii="宋体" w:cs="宋体" w:eastAsia="宋体" w:hint="eastAsia"/>
                <w:sz w:val="22"/>
              </w:rPr>
              <w:t>2.19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686" w:type="dxa"/>
          </w:tcPr>
          <w:p w:rsidR="00654EAD" w:rsidRDefault="00654EAD">
            <w:pPr>
              <w:jc w:val="right"/>
              <w:rPr>
                <w:color w:val="000000"/>
                <w:rFonts w:ascii="宋体" w:cs="宋体" w:eastAsia="宋体"/>
                <w:sz w:val="22"/>
              </w:rPr>
            </w:pP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654EAD" w:rsidRDefault="00654EA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654EAD" w:rsidRDefault="00654EAD">
            <w:pPr>
              <w:jc w:val="right"/>
              <w:rPr>
                <w:color w:val="000000"/>
                <w:rFonts w:ascii="宋体" w:cs="宋体" w:eastAsia="宋体"/>
                <w:sz w:val="22"/>
              </w:rPr>
            </w:pP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654EAD" w:rsidRDefault="00B31A8B">
            <w:pPr>
              <w:jc w:val="right"/>
              <w:rPr>
                <w:color w:val="000000"/>
                <w:rFonts w:ascii="宋体" w:cs="宋体" w:eastAsia="宋体"/>
                <w:sz w:val="22"/>
              </w:rPr>
            </w:pPr>
            <w:r>
              <w:rPr>
                <w:color w:val="000000"/>
                <w:rFonts w:ascii="宋体" w:cs="宋体" w:eastAsia="宋体" w:hint="eastAsia"/>
                <w:sz w:val="22"/>
              </w:rPr>
              <w:t>2.19</w:t>
            </w:r>
          </w:p>
        </w:tc>
        <w:tc>
          <w:tcPr>
            <w:tcMar>
              <w:top w:w="15" w:type="dxa"/>
              <w:left w:w="15" w:type="dxa"/>
              <w:right w:w="15" w:type="dxa"/>
            </w:tcMar>
            <w:tcBorders>
              <w:top w:val="nil" w:sz="0" w:color="auto" w:space="0"/>
              <w:bottom w:val="single" w:sz="4" w:color="000000" w:space="0"/>
              <w:left w:val="nil" w:sz="0" w:color="auto" w:space="0"/>
              <w:right w:val="single" w:sz="4" w:color="auto" w:space="0"/>
            </w:tcBorders>
            <w:shd w:fill="auto" w:color="auto" w:val="clear"/>
            <w:vAlign w:val="center"/>
            <w:tcW w:w="1572" w:type="dxa"/>
          </w:tcPr>
          <w:p w:rsidR="00654EAD" w:rsidRDefault="00654EAD">
            <w:pPr>
              <w:jc w:val="right"/>
              <w:rPr>
                <w:color w:val="000000"/>
                <w:rFonts w:ascii="宋体" w:cs="宋体" w:eastAsia="宋体"/>
                <w:sz w:val="22"/>
              </w:rPr>
            </w:pPr>
          </w:p>
        </w:tc>
      </w:tr>
      <w:tr w:rsidR="00654EAD">
        <w:trPr>
          <w:gridAfter w:val="2"/>
          <w:wAfter w:w="780" w:type="dxa"/>
          <w:jc w:val="center"/>
          <w:trHeight w:val="417"/>
        </w:trPr>
        <w:tc>
          <w:tcPr>
            <w:tcMar>
              <w:top w:w="15" w:type="dxa"/>
              <w:left w:w="15" w:type="dxa"/>
              <w:right w:w="15" w:type="dxa"/>
            </w:tcMar>
            <w:gridSpan w:val="13"/>
            <w:tcBorders>
              <w:top w:val="single" w:sz="4" w:color="000000" w:space="0"/>
              <w:bottom w:val="single" w:sz="4" w:color="auto" w:space="0"/>
              <w:left w:val="single" w:sz="4" w:color="auto" w:space="0"/>
              <w:right w:val="single" w:sz="4" w:color="auto" w:space="0"/>
            </w:tcBorders>
            <w:shd w:fill="auto" w:color="auto" w:val="clear"/>
            <w:vAlign w:val="center"/>
            <w:tcW w:w="922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决算数</w:t>
            </w:r>
          </w:p>
        </w:tc>
      </w:tr>
      <w:tr w:rsidR="00654EAD">
        <w:trPr>
          <w:gridAfter w:val="2"/>
          <w:wAfter w:w="780" w:type="dxa"/>
          <w:jc w:val="center"/>
          <w:trHeight w:val="417"/>
        </w:trPr>
        <w:tc>
          <w:tcPr>
            <w:tcMar>
              <w:top w:w="15" w:type="dxa"/>
              <w:left w:w="15" w:type="dxa"/>
              <w:right w:w="15" w:type="dxa"/>
            </w:tcMar>
            <w:gridSpan w:val="2"/>
            <w:tcBorders>
              <w:top w:val="single" w:sz="4" w:color="auto" w:space="0"/>
              <w:bottom w:val="single" w:sz="4" w:color="000000" w:space="0"/>
              <w:left w:val="single" w:sz="4" w:color="auto" w:space="0"/>
              <w:right w:val="single" w:sz="4" w:color="000000" w:space="0"/>
            </w:tcBorders>
            <w:shd w:fill="auto" w:color="auto" w:val="clear"/>
            <w:vAlign w:val="center"/>
            <w:vMerge w:val="restart"/>
            <w:tcW w:w="126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gridSpan w:val="2"/>
            <w:tcBorders>
              <w:top w:val="single" w:sz="4" w:color="auto" w:space="0"/>
              <w:bottom w:val="single" w:sz="4" w:color="000000" w:space="0"/>
              <w:left w:val="nil" w:sz="0" w:color="auto" w:space="0"/>
              <w:right w:val="single" w:sz="4" w:color="000000" w:space="0"/>
            </w:tcBorders>
            <w:shd w:fill="auto" w:color="auto" w:val="clear"/>
            <w:vAlign w:val="center"/>
            <w:vMerge w:val="restart"/>
            <w:tcW w:w="1686"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因公出国（境）费</w:t>
            </w:r>
          </w:p>
        </w:tc>
        <w:tc>
          <w:tcPr>
            <w:tcMar>
              <w:top w:w="15" w:type="dxa"/>
              <w:left w:w="15" w:type="dxa"/>
              <w:right w:w="15" w:type="dxa"/>
            </w:tcMar>
            <w:gridSpan w:val="8"/>
            <w:tcBorders>
              <w:top w:val="single" w:sz="4" w:color="auto" w:space="0"/>
              <w:bottom w:val="single" w:sz="4" w:color="000000" w:space="0"/>
              <w:left w:val="nil" w:sz="0" w:color="auto" w:space="0"/>
              <w:right w:val="single" w:sz="4" w:color="000000" w:space="0"/>
            </w:tcBorders>
            <w:shd w:fill="auto" w:color="auto" w:val="clear"/>
            <w:vAlign w:val="center"/>
            <w:tcW w:w="469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公务用车购置及运行费</w:t>
            </w:r>
          </w:p>
        </w:tc>
        <w:tc>
          <w:tcPr>
            <w:tcMar>
              <w:top w:w="15" w:type="dxa"/>
              <w:left w:w="15" w:type="dxa"/>
              <w:right w:w="15" w:type="dxa"/>
            </w:tcMar>
            <w:tcBorders>
              <w:top w:val="single" w:sz="4" w:color="auto" w:space="0"/>
              <w:bottom w:val="single" w:sz="4" w:color="000000" w:space="0"/>
              <w:left w:val="nil" w:sz="0" w:color="auto" w:space="0"/>
              <w:right w:val="single" w:sz="4" w:color="auto" w:space="0"/>
            </w:tcBorders>
            <w:shd w:fill="auto" w:color="auto" w:val="clear"/>
            <w:vAlign w:val="center"/>
            <w:vMerge w:val="restart"/>
            <w:tcW w:w="1572"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公务接待费</w:t>
            </w:r>
          </w:p>
        </w:tc>
      </w:tr>
      <w:tr w:rsidR="00654EAD">
        <w:trPr>
          <w:gridAfter w:val="2"/>
          <w:wAfter w:w="780" w:type="dxa"/>
          <w:jc w:val="center"/>
          <w:trHeight w:val="417"/>
        </w:trPr>
        <w:tc>
          <w:tcPr>
            <w:vMerge/>
            <w:tcMar>
              <w:top w:w="15" w:type="dxa"/>
              <w:left w:w="15" w:type="dxa"/>
              <w:right w:w="15" w:type="dxa"/>
            </w:tcMar>
            <w:tcBorders>
              <w:top w:val="single" w:sz="4" w:color="auto" w:space="0"/>
              <w:bottom w:val="single" w:sz="4" w:color="000000" w:space="0"/>
              <w:left w:val="single" w:sz="4" w:color="auto" w:space="0"/>
              <w:right w:val="single" w:sz="4" w:color="000000" w:space="0"/>
            </w:tcBorders>
            <w:gridSpan w:val="2"/>
          </w:tcPr>
          <w:p/>
        </w:tc>
        <w:tc>
          <w:tcPr>
            <w:vMerge/>
            <w:tcMar>
              <w:top w:w="15" w:type="dxa"/>
              <w:left w:w="15" w:type="dxa"/>
              <w:right w:w="15" w:type="dxa"/>
            </w:tcMar>
            <w:tcBorders>
              <w:top w:val="single" w:sz="4" w:color="auto" w:space="0"/>
              <w:bottom w:val="single" w:sz="4" w:color="000000" w:space="0"/>
              <w:left w:val="nil" w:sz="0" w:color="auto" w:space="0"/>
              <w:right w:val="single" w:sz="4" w:color="000000" w:space="0"/>
            </w:tcBorders>
            <w:gridSpan w:val="2"/>
          </w:tcP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小计</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公务用车购置费</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公务用车运行费</w:t>
            </w:r>
          </w:p>
        </w:tc>
        <w:tc>
          <w:tcPr>
            <w:vMerge/>
            <w:tcMar>
              <w:top w:w="15" w:type="dxa"/>
              <w:left w:w="15" w:type="dxa"/>
              <w:right w:w="15" w:type="dxa"/>
            </w:tcMar>
            <w:tcBorders>
              <w:top w:val="single" w:sz="4" w:color="auto" w:space="0"/>
              <w:bottom w:val="single" w:sz="4" w:color="000000" w:space="0"/>
              <w:left w:val="nil" w:sz="0" w:color="auto" w:space="0"/>
              <w:right w:val="single" w:sz="4" w:color="auto" w:space="0"/>
            </w:tcBorders>
          </w:tcPr>
          <w:p/>
        </w:tc>
      </w:tr>
      <w:tr w:rsidR="00654EAD">
        <w:trPr>
          <w:gridAfter w:val="2"/>
          <w:wAfter w:w="780" w:type="dxa"/>
          <w:jc w:val="center"/>
          <w:trHeight w:val="417"/>
        </w:trPr>
        <w:tc>
          <w:tcPr>
            <w:tcMar>
              <w:top w:w="15" w:type="dxa"/>
              <w:left w:w="15" w:type="dxa"/>
              <w:right w:w="15" w:type="dxa"/>
            </w:tcMar>
            <w:gridSpan w:val="2"/>
            <w:tcBorders>
              <w:top w:val="nil" w:sz="0" w:color="auto" w:space="0"/>
              <w:bottom w:val="single" w:sz="4" w:color="000000" w:space="0"/>
              <w:left w:val="single" w:sz="4" w:color="auto" w:space="0"/>
              <w:right w:val="single" w:sz="4" w:color="000000" w:space="0"/>
            </w:tcBorders>
            <w:shd w:fill="auto" w:color="auto" w:val="clear"/>
            <w:vAlign w:val="center"/>
            <w:tcW w:w="126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7</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686"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8</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10</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11</w:t>
            </w:r>
          </w:p>
        </w:tc>
        <w:tc>
          <w:tcPr>
            <w:tcMar>
              <w:top w:w="15" w:type="dxa"/>
              <w:left w:w="15" w:type="dxa"/>
              <w:right w:w="15" w:type="dxa"/>
            </w:tcMar>
            <w:tcBorders>
              <w:top w:val="nil" w:sz="0" w:color="auto" w:space="0"/>
              <w:bottom w:val="single" w:sz="4" w:color="000000" w:space="0"/>
              <w:left w:val="nil" w:sz="0" w:color="auto" w:space="0"/>
              <w:right w:val="single" w:sz="4" w:color="auto" w:space="0"/>
            </w:tcBorders>
            <w:shd w:fill="auto" w:color="auto" w:val="clear"/>
            <w:vAlign w:val="center"/>
            <w:tcW w:w="1572"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12</w:t>
            </w:r>
          </w:p>
        </w:tc>
      </w:tr>
      <w:tr w:rsidR="00654EAD">
        <w:trPr>
          <w:gridAfter w:val="2"/>
          <w:wAfter w:w="780" w:type="dxa"/>
          <w:jc w:val="center"/>
          <w:trHeight w:val="447"/>
        </w:trPr>
        <w:tc>
          <w:tcPr>
            <w:tcMar>
              <w:top w:w="15" w:type="dxa"/>
              <w:left w:w="15" w:type="dxa"/>
              <w:right w:w="15" w:type="dxa"/>
            </w:tcMar>
            <w:gridSpan w:val="2"/>
            <w:tcBorders>
              <w:top w:val="nil" w:sz="0" w:color="auto" w:space="0"/>
              <w:bottom w:val="single" w:sz="4" w:color="auto" w:space="0"/>
              <w:left w:val="single" w:sz="4" w:color="auto" w:space="0"/>
              <w:right w:val="single" w:sz="4" w:color="000000" w:space="0"/>
            </w:tcBorders>
            <w:shd w:fill="auto" w:color="auto" w:val="clear"/>
            <w:vAlign w:val="center"/>
            <w:tcW w:w="1267" w:type="dxa"/>
          </w:tcPr>
          <w:p w:rsidR="00654EAD" w:rsidRDefault="00B31A8B">
            <w:pPr>
              <w:jc w:val="right"/>
              <w:rPr>
                <w:color w:val="000000"/>
                <w:rFonts w:ascii="宋体" w:cs="宋体" w:eastAsia="宋体"/>
                <w:sz w:val="22"/>
              </w:rPr>
            </w:pPr>
            <w:r>
              <w:rPr>
                <w:color w:val="000000"/>
                <w:rFonts w:ascii="宋体" w:cs="宋体" w:eastAsia="宋体" w:hint="eastAsia"/>
                <w:sz w:val="22"/>
              </w:rPr>
              <w:t>1.99</w:t>
            </w:r>
          </w:p>
        </w:tc>
        <w:tc>
          <w:tcPr>
            <w:tcMar>
              <w:top w:w="15" w:type="dxa"/>
              <w:left w:w="15" w:type="dxa"/>
              <w:right w:w="15" w:type="dxa"/>
            </w:tcMar>
            <w:gridSpan w:val="2"/>
            <w:tcBorders>
              <w:top w:val="nil" w:sz="0" w:color="auto" w:space="0"/>
              <w:bottom w:val="single" w:sz="4" w:color="auto" w:space="0"/>
              <w:left w:val="nil" w:sz="0" w:color="auto" w:space="0"/>
              <w:right w:val="single" w:sz="4" w:color="000000" w:space="0"/>
            </w:tcBorders>
            <w:shd w:fill="auto" w:color="auto" w:val="clear"/>
            <w:vAlign w:val="center"/>
            <w:tcW w:w="1686" w:type="dxa"/>
          </w:tcPr>
          <w:p w:rsidR="00654EAD" w:rsidRDefault="00654EAD">
            <w:pPr>
              <w:jc w:val="right"/>
              <w:rPr>
                <w:color w:val="000000"/>
                <w:rFonts w:ascii="宋体" w:cs="宋体" w:eastAsia="宋体"/>
                <w:sz w:val="22"/>
              </w:rPr>
            </w:pPr>
          </w:p>
        </w:tc>
        <w:tc>
          <w:tcPr>
            <w:tcMar>
              <w:top w:w="15" w:type="dxa"/>
              <w:left w:w="15" w:type="dxa"/>
              <w:right w:w="15" w:type="dxa"/>
            </w:tcMar>
            <w:gridSpan w:val="3"/>
            <w:tcBorders>
              <w:top w:val="nil" w:sz="0" w:color="auto" w:space="0"/>
              <w:bottom w:val="single" w:sz="4" w:color="auto" w:space="0"/>
              <w:left w:val="nil" w:sz="0" w:color="auto" w:space="0"/>
              <w:right w:val="single" w:sz="4" w:color="000000" w:space="0"/>
            </w:tcBorders>
            <w:shd w:fill="auto" w:color="auto" w:val="clear"/>
            <w:vAlign w:val="center"/>
            <w:tcW w:w="1565" w:type="dxa"/>
          </w:tcPr>
          <w:p w:rsidR="00654EAD" w:rsidRDefault="00654EA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auto" w:space="0"/>
              <w:left w:val="nil" w:sz="0" w:color="auto" w:space="0"/>
              <w:right w:val="single" w:sz="4" w:color="000000" w:space="0"/>
            </w:tcBorders>
            <w:shd w:fill="auto" w:color="auto" w:val="clear"/>
            <w:vAlign w:val="center"/>
            <w:tcW w:w="1565" w:type="dxa"/>
          </w:tcPr>
          <w:p w:rsidR="00654EAD" w:rsidRDefault="00654EAD">
            <w:pPr>
              <w:jc w:val="right"/>
              <w:rPr>
                <w:color w:val="000000"/>
                <w:rFonts w:ascii="宋体" w:cs="宋体" w:eastAsia="宋体"/>
                <w:sz w:val="22"/>
              </w:rPr>
            </w:pPr>
          </w:p>
        </w:tc>
        <w:tc>
          <w:tcPr>
            <w:tcMar>
              <w:top w:w="15" w:type="dxa"/>
              <w:left w:w="15" w:type="dxa"/>
              <w:right w:w="15" w:type="dxa"/>
            </w:tcMar>
            <w:gridSpan w:val="3"/>
            <w:tcBorders>
              <w:top w:val="nil" w:sz="0" w:color="auto" w:space="0"/>
              <w:bottom w:val="single" w:sz="4" w:color="auto" w:space="0"/>
              <w:left w:val="nil" w:sz="0" w:color="auto" w:space="0"/>
              <w:right w:val="single" w:sz="4" w:color="000000" w:space="0"/>
            </w:tcBorders>
            <w:shd w:fill="auto" w:color="auto" w:val="clear"/>
            <w:vAlign w:val="center"/>
            <w:tcW w:w="1565" w:type="dxa"/>
          </w:tcPr>
          <w:p w:rsidR="00654EAD" w:rsidRDefault="00B31A8B">
            <w:pPr>
              <w:jc w:val="right"/>
              <w:rPr>
                <w:color w:val="000000"/>
                <w:rFonts w:ascii="宋体" w:cs="宋体" w:eastAsia="宋体"/>
                <w:sz w:val="22"/>
              </w:rPr>
            </w:pPr>
            <w:r>
              <w:rPr>
                <w:color w:val="000000"/>
                <w:rFonts w:ascii="宋体" w:cs="宋体" w:eastAsia="宋体" w:hint="eastAsia"/>
                <w:sz w:val="22"/>
              </w:rPr>
              <w:t>1.99</w:t>
            </w:r>
          </w:p>
        </w:tc>
        <w:tc>
          <w:tcPr>
            <w:tcMar>
              <w:top w:w="15" w:type="dxa"/>
              <w:left w:w="15" w:type="dxa"/>
              <w:right w:w="15" w:type="dxa"/>
            </w:tcMar>
            <w:tcBorders>
              <w:top w:val="nil" w:sz="0" w:color="auto" w:space="0"/>
              <w:bottom w:val="single" w:sz="4" w:color="auto" w:space="0"/>
              <w:left w:val="nil" w:sz="0" w:color="auto" w:space="0"/>
              <w:right w:val="single" w:sz="4" w:color="auto" w:space="0"/>
            </w:tcBorders>
            <w:shd w:fill="auto" w:color="auto" w:val="clear"/>
            <w:vAlign w:val="center"/>
            <w:tcW w:w="1572" w:type="dxa"/>
          </w:tcPr>
          <w:p w:rsidR="00654EAD" w:rsidRDefault="00654EAD">
            <w:pPr>
              <w:jc w:val="right"/>
              <w:rPr>
                <w:color w:val="000000"/>
                <w:rFonts w:ascii="宋体" w:cs="宋体" w:eastAsia="宋体"/>
                <w:sz w:val="22"/>
              </w:rPr>
            </w:pPr>
          </w:p>
        </w:tc>
      </w:tr>
    </w:tbl>
    <w:p w:rsidR="00654EAD" w:rsidRDefault="00B31A8B">
      <w:pPr>
        <w:rPr>
          <w:color w:val="000000"/>
        </w:rPr>
      </w:pPr>
      <w:r>
        <w:rPr>
          <w:color w:val="000000"/>
          <w:rFonts w:ascii="宋体" w:cs="宋体" w:eastAsia="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color w:val="000000"/>
          <w:rFonts w:ascii="仿宋_GB2312" w:cs="仿宋_GB2312" w:eastAsia="仿宋_GB2312" w:hint="eastAsia"/>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0" w:type="dxa"/>
        <w:tblLayout w:type="fixed"/>
        <w:tblCellMar>
          <w:left w:w="0" w:type="dxa"/>
          <w:right w:w="0" w:type="dxa"/>
        </w:tblCellMar>
        <w:jc w:val="center"/>
        <w:tblLook w:val="4A0"/>
      </w:tblPr>
      <w:tblGrid>
        <w:gridCol w:w="1020"/>
        <w:gridCol w:w="58"/>
        <w:gridCol w:w="58"/>
        <w:gridCol w:w="1474"/>
        <w:gridCol w:w="1150"/>
        <w:gridCol w:w="1150"/>
        <w:gridCol w:w="1150"/>
        <w:gridCol w:w="1150"/>
        <w:gridCol w:w="1150"/>
        <w:gridCol w:w="1150"/>
      </w:tblGrid>
      <w:tr w:rsidR="00654EAD">
        <w:trPr>
          <w:jc w:val="center"/>
          <w:trHeight w:val="780"/>
        </w:trPr>
        <w:tc>
          <w:tcPr>
            <w:tcMar>
              <w:top w:w="15" w:type="dxa"/>
              <w:left w:w="15" w:type="dxa"/>
              <w:right w:w="15" w:type="dxa"/>
            </w:tcMar>
            <w:gridSpan w:val="10"/>
            <w:tcBorders>
              <w:top w:val="nil" w:sz="0" w:color="auto" w:space="0"/>
              <w:bottom w:val="nil" w:sz="0" w:color="auto" w:space="0"/>
              <w:left w:val="nil" w:sz="0" w:color="auto" w:space="0"/>
              <w:right w:val="nil" w:sz="0" w:color="auto" w:space="0"/>
            </w:tcBorders>
            <w:shd w:fill="auto" w:color="auto" w:val="clear"/>
            <w:vAlign w:val="center"/>
            <w:tcW w:w="9510" w:type="dxa"/>
          </w:tcPr>
          <w:p w:rsidR="00654EAD" w:rsidRDefault="00B31A8B">
            <w:pPr>
              <w:widowControl/>
              <w:textAlignment w:val="center"/>
              <w:jc w:val="center"/>
              <w:rPr>
                <w:color w:val="000000"/>
                <w:rFonts w:ascii="黑体" w:cs="黑体" w:eastAsia="黑体"/>
                <w:sz w:val="32"/>
                <w:szCs w:val="32"/>
              </w:rPr>
            </w:pPr>
            <w:r>
              <w:rPr>
                <w:kern w:val="0"/>
                <w:color w:val="000000"/>
                <w:rFonts w:ascii="黑体" w:cs="黑体" w:eastAsia="黑体" w:hint="eastAsia"/>
                <w:sz w:val="32"/>
                <w:szCs w:val="32"/>
              </w:rPr>
              <w:t>政府性基金预算财政拨款收入支出决算表</w:t>
              <w:lastRenderedPageBreak/>
            </w:r>
          </w:p>
        </w:tc>
      </w:tr>
      <w:tr w:rsidR="00654EAD">
        <w:trPr>
          <w:jc w:val="center"/>
          <w:trHeight w:val="255"/>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020"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58"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58"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474"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50"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50"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50"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50"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2300" w:type="dxa"/>
          </w:tcPr>
          <w:p w:rsidR="00654EAD" w:rsidRDefault="00B31A8B">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公开08表</w:t>
            </w:r>
          </w:p>
        </w:tc>
      </w:tr>
      <w:tr w:rsidR="00654EAD">
        <w:trPr>
          <w:jc w:val="center"/>
          <w:trHeight w:val="255"/>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020" w:type="dxa"/>
          </w:tcPr>
          <w:p w:rsidR="00654EAD" w:rsidRDefault="00B31A8B">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58"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58"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474"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50"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50"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50"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50"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2300" w:type="dxa"/>
          </w:tcPr>
          <w:p w:rsidR="00654EAD" w:rsidRDefault="00B31A8B">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654EAD">
        <w:trPr>
          <w:jc w:val="center"/>
          <w:trHeight w:val="308"/>
        </w:trPr>
        <w:tc>
          <w:tcPr>
            <w:tcMar>
              <w:top w:w="15" w:type="dxa"/>
              <w:left w:w="15" w:type="dxa"/>
              <w:right w:w="15" w:type="dxa"/>
            </w:tcMar>
            <w:gridSpan w:val="4"/>
            <w:tcBorders>
              <w:top w:val="single" w:sz="4" w:color="000000" w:space="0"/>
              <w:bottom w:val="single" w:sz="4" w:color="000000" w:space="0"/>
              <w:left w:val="single" w:sz="4" w:color="000000" w:space="0"/>
              <w:right w:val="single" w:sz="4" w:color="000000" w:space="0"/>
            </w:tcBorders>
            <w:shd w:fill="auto" w:color="auto" w:val="clear"/>
            <w:vAlign w:val="center"/>
            <w:tcW w:w="261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5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年初结转和结余</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5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本年收入</w:t>
            </w:r>
          </w:p>
        </w:tc>
        <w:tc>
          <w:tcPr>
            <w:tcMar>
              <w:top w:w="15" w:type="dxa"/>
              <w:left w:w="15" w:type="dxa"/>
              <w:right w:w="15" w:type="dxa"/>
            </w:tcMar>
            <w:gridSpan w:val="3"/>
            <w:tcBorders>
              <w:top w:val="single" w:sz="4" w:color="000000" w:space="0"/>
              <w:bottom w:val="single" w:sz="4" w:color="000000" w:space="0"/>
              <w:left w:val="nil" w:sz="0" w:color="auto" w:space="0"/>
              <w:right w:val="single" w:sz="4" w:color="000000" w:space="0"/>
            </w:tcBorders>
            <w:shd w:fill="auto" w:color="auto" w:val="clear"/>
            <w:vAlign w:val="center"/>
            <w:tcW w:w="345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本年支出</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5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年末结转和结余</w:t>
            </w:r>
          </w:p>
        </w:tc>
      </w:tr>
      <w:tr w:rsidR="00654EAD">
        <w:trPr>
          <w:jc w:val="center"/>
          <w:trHeight w:val="312"/>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vMerge w:val="restart"/>
            <w:tcW w:w="1136"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功能分类科目编码</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474"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15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小计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15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基本支出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15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项目支出</w:t>
            </w: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654EA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654EA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654EAD">
        <w:trPr>
          <w:jc w:val="center"/>
          <w:trHeight w:val="308"/>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61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r>
      <w:tr w:rsidR="00654EAD">
        <w:trPr>
          <w:jc w:val="center"/>
          <w:trHeight w:val="308"/>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61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b/>
                <w:color w:val="000000"/>
                <w:rFonts w:ascii="宋体" w:cs="宋体" w:eastAsia="宋体"/>
                <w:sz w:val="22"/>
              </w:rPr>
            </w:pPr>
          </w:p>
        </w:tc>
      </w:tr>
      <w:tr w:rsidR="00654EA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36"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74"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r>
      <w:tr w:rsidR="00654EA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36"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74"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r>
      <w:tr w:rsidR="00654EA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36"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74"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r>
      <w:tr w:rsidR="00654EA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36"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74"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r>
      <w:tr w:rsidR="00654EA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36"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74"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50" w:type="dxa"/>
          </w:tcPr>
          <w:p w:rsidR="00654EAD" w:rsidRDefault="00654EAD">
            <w:pPr>
              <w:jc w:val="right"/>
              <w:rPr>
                <w:color w:val="000000"/>
                <w:rFonts w:ascii="宋体" w:cs="宋体" w:eastAsia="宋体"/>
                <w:sz w:val="22"/>
              </w:rPr>
            </w:pPr>
          </w:p>
        </w:tc>
      </w:tr>
    </w:tbl>
    <w:p w:rsidR="00654EAD" w:rsidRDefault="00B31A8B">
      <w:pPr>
        <w:sectPr w:rsidR="00654EAD">
          <w:docGrid w:type="lines" w:linePitch="312"/>
          <w:headerReference r:id="rId29" w:type="default"/>
          <w:headerReference r:id="rId31" w:type="first"/>
          <w:footerReference r:id="rId30" w:type="default"/>
          <w:pgNumType w:fmt="numberInDash"/>
          <w:pgSz w:w="11906" w:h="16838"/>
          <w:pgMar w:left="1417" w:right="1417" w:top="1701" w:bottom="1281" w:header="851" w:footer="992" w:gutter="0"/>
          <w:cols w:space="720"/>
        </w:sectPr>
        <w:rPr>
          <w:color w:val="000000"/>
        </w:rPr>
      </w:pPr>
      <w:r>
        <w:rPr>
          <w:color w:val="000000"/>
          <w:rFonts w:hint="eastAsia"/>
        </w:rPr>
        <w:t>本部门本年度无相关收入（或支出、收支及结转结余等）情况，按要求空表列示。</w:t>
      </w:r>
      <w:r>
        <w:rPr>
          <w:color w:val="000000"/>
        </w:rPr>
        <w:br w:type="page"/>
      </w:r>
    </w:p>
    <w:p w:rsidR="00654EAD" w:rsidRDefault="00654EAD">
      <w:pPr>
        <w:rPr>
          <w:color w:val="000000"/>
        </w:rPr>
      </w:pPr>
    </w:p>
    <w:tbl>
      <w:tblPr>
        <w:tblW w:w="9918" w:type="dxa"/>
        <w:tblLayout w:type="fixed"/>
        <w:tblCellMar>
          <w:left w:w="0" w:type="dxa"/>
          <w:right w:w="0" w:type="dxa"/>
        </w:tblCellMar>
        <w:jc w:val="center"/>
        <w:tblLook w:val="4A0"/>
      </w:tblPr>
      <w:tblGrid>
        <w:gridCol w:w="1169"/>
        <w:gridCol w:w="67"/>
        <w:gridCol w:w="67"/>
        <w:gridCol w:w="4367"/>
        <w:gridCol w:w="872"/>
        <w:gridCol w:w="1688"/>
        <w:gridCol w:w="1688"/>
      </w:tblGrid>
      <w:tr w:rsidR="00654EAD">
        <w:trPr>
          <w:jc w:val="center"/>
          <w:trHeight w:val="840"/>
        </w:trPr>
        <w:tc>
          <w:tcPr>
            <w:tcMar>
              <w:top w:w="15" w:type="dxa"/>
              <w:left w:w="15" w:type="dxa"/>
              <w:right w:w="15" w:type="dxa"/>
            </w:tcMar>
            <w:gridSpan w:val="7"/>
            <w:tcBorders>
              <w:top w:val="nil" w:sz="0" w:color="auto" w:space="0"/>
              <w:bottom w:val="nil" w:sz="0" w:color="auto" w:space="0"/>
              <w:left w:val="nil" w:sz="0" w:color="auto" w:space="0"/>
              <w:right w:val="nil" w:sz="0" w:color="auto" w:space="0"/>
            </w:tcBorders>
            <w:shd w:fill="auto" w:color="auto" w:val="clear"/>
            <w:vAlign w:val="center"/>
            <w:tcW w:w="9918" w:type="dxa"/>
          </w:tcPr>
          <w:p w:rsidR="00654EAD" w:rsidRDefault="00B31A8B">
            <w:pPr>
              <w:widowControl/>
              <w:textAlignment w:val="center"/>
              <w:jc w:val="center"/>
              <w:rPr>
                <w:color w:val="000000"/>
                <w:rFonts w:ascii="黑体" w:cs="黑体" w:eastAsia="黑体"/>
                <w:sz w:val="32"/>
                <w:szCs w:val="32"/>
              </w:rPr>
            </w:pPr>
            <w:r>
              <w:rPr>
                <w:kern w:val="0"/>
                <w:color w:val="000000"/>
                <w:rFonts w:ascii="黑体" w:cs="黑体" w:eastAsia="黑体" w:hint="eastAsia"/>
                <w:sz w:val="32"/>
                <w:szCs w:val="32"/>
              </w:rPr>
              <w:t>国有资本经营预算财政拨款支出决算表</w:t>
            </w:r>
          </w:p>
        </w:tc>
      </w:tr>
      <w:tr w:rsidR="00654EAD">
        <w:trPr>
          <w:jc w:val="center"/>
          <w:trHeight w:val="255"/>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9"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7"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7"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367"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872"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3376" w:type="dxa"/>
          </w:tcPr>
          <w:p w:rsidR="00654EAD" w:rsidRDefault="00B31A8B">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公开09表</w:t>
            </w:r>
          </w:p>
        </w:tc>
      </w:tr>
      <w:tr w:rsidR="00654EAD">
        <w:trPr>
          <w:jc w:val="center"/>
          <w:trHeight w:val="255"/>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9" w:type="dxa"/>
          </w:tcPr>
          <w:p w:rsidR="00654EAD" w:rsidRDefault="00B31A8B">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7"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7"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367" w:type="dxa"/>
          </w:tcPr>
          <w:p w:rsidR="00654EAD" w:rsidRDefault="00654EA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872" w:type="dxa"/>
          </w:tcPr>
          <w:p w:rsidR="00654EAD" w:rsidRDefault="00654EA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3376" w:type="dxa"/>
          </w:tcPr>
          <w:p w:rsidR="00654EAD" w:rsidRDefault="00B31A8B">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654EAD">
        <w:trPr>
          <w:jc w:val="center"/>
          <w:trHeight w:val="308"/>
        </w:trPr>
        <w:tc>
          <w:tcPr>
            <w:tcMar>
              <w:top w:w="15" w:type="dxa"/>
              <w:left w:w="15" w:type="dxa"/>
              <w:right w:w="15" w:type="dxa"/>
            </w:tcMar>
            <w:gridSpan w:val="4"/>
            <w:tcBorders>
              <w:top w:val="single" w:sz="4" w:color="000000" w:space="0"/>
              <w:bottom w:val="single" w:sz="4" w:color="000000" w:space="0"/>
              <w:left w:val="single" w:sz="4" w:color="000000" w:space="0"/>
              <w:right w:val="single" w:sz="4" w:color="000000" w:space="0"/>
            </w:tcBorders>
            <w:shd w:fill="auto" w:color="auto" w:val="clear"/>
            <w:vAlign w:val="center"/>
            <w:tcW w:w="567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科目</w:t>
            </w:r>
          </w:p>
        </w:tc>
        <w:tc>
          <w:tcPr>
            <w:tcMar>
              <w:top w:w="15" w:type="dxa"/>
              <w:left w:w="15" w:type="dxa"/>
              <w:right w:w="15" w:type="dxa"/>
            </w:tcMar>
            <w:gridSpan w:val="3"/>
            <w:tcBorders>
              <w:top w:val="single" w:sz="4" w:color="000000" w:space="0"/>
              <w:bottom w:val="single" w:sz="4" w:color="000000" w:space="0"/>
              <w:left w:val="nil" w:sz="0" w:color="auto" w:space="0"/>
              <w:right w:val="single" w:sz="4" w:color="000000" w:space="0"/>
            </w:tcBorders>
            <w:shd w:fill="auto" w:color="auto" w:val="clear"/>
            <w:vAlign w:val="center"/>
            <w:tcW w:w="4248"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本年支出</w:t>
            </w:r>
          </w:p>
        </w:tc>
      </w:tr>
      <w:tr w:rsidR="00654EAD">
        <w:trPr>
          <w:jc w:val="center"/>
          <w:trHeight w:val="61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303"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功能分类科目编码</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367"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72"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小计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8"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基本支出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8"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项目支出</w:t>
            </w:r>
          </w:p>
        </w:tc>
      </w:tr>
      <w:tr w:rsidR="00654EAD">
        <w:trPr>
          <w:jc w:val="center"/>
          <w:trHeight w:val="308"/>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567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72"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8"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8"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r>
      <w:tr w:rsidR="00654EAD">
        <w:trPr>
          <w:jc w:val="center"/>
          <w:trHeight w:val="308"/>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5670" w:type="dxa"/>
          </w:tcPr>
          <w:p w:rsidR="00654EAD" w:rsidRDefault="00B31A8B">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72" w:type="dxa"/>
          </w:tcPr>
          <w:p w:rsidR="00654EAD" w:rsidRDefault="00654EA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8" w:type="dxa"/>
          </w:tcPr>
          <w:p w:rsidR="00654EAD" w:rsidRDefault="00654EA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8" w:type="dxa"/>
          </w:tcPr>
          <w:p w:rsidR="00654EAD" w:rsidRDefault="00654EAD">
            <w:pPr>
              <w:jc w:val="right"/>
              <w:rPr>
                <w:b/>
                <w:color w:val="000000"/>
                <w:rFonts w:ascii="宋体" w:cs="宋体" w:eastAsia="宋体"/>
                <w:sz w:val="22"/>
              </w:rPr>
            </w:pPr>
          </w:p>
        </w:tc>
      </w:tr>
      <w:tr w:rsidR="00654EA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303"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367"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7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8"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8" w:type="dxa"/>
          </w:tcPr>
          <w:p w:rsidR="00654EAD" w:rsidRDefault="00654EAD">
            <w:pPr>
              <w:jc w:val="right"/>
              <w:rPr>
                <w:color w:val="000000"/>
                <w:rFonts w:ascii="宋体" w:cs="宋体" w:eastAsia="宋体"/>
                <w:sz w:val="22"/>
              </w:rPr>
            </w:pPr>
          </w:p>
        </w:tc>
      </w:tr>
      <w:tr w:rsidR="00654EA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303"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367"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7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8"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8" w:type="dxa"/>
          </w:tcPr>
          <w:p w:rsidR="00654EAD" w:rsidRDefault="00654EAD">
            <w:pPr>
              <w:jc w:val="right"/>
              <w:rPr>
                <w:color w:val="000000"/>
                <w:rFonts w:ascii="宋体" w:cs="宋体" w:eastAsia="宋体"/>
                <w:sz w:val="22"/>
              </w:rPr>
            </w:pPr>
          </w:p>
        </w:tc>
      </w:tr>
      <w:tr w:rsidR="00654EA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303"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367"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7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8"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8" w:type="dxa"/>
          </w:tcPr>
          <w:p w:rsidR="00654EAD" w:rsidRDefault="00654EAD">
            <w:pPr>
              <w:jc w:val="right"/>
              <w:rPr>
                <w:color w:val="000000"/>
                <w:rFonts w:ascii="宋体" w:cs="宋体" w:eastAsia="宋体"/>
                <w:sz w:val="22"/>
              </w:rPr>
            </w:pPr>
          </w:p>
        </w:tc>
      </w:tr>
      <w:tr w:rsidR="00654EA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303"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367"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7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8"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8" w:type="dxa"/>
          </w:tcPr>
          <w:p w:rsidR="00654EAD" w:rsidRDefault="00654EAD">
            <w:pPr>
              <w:jc w:val="right"/>
              <w:rPr>
                <w:color w:val="000000"/>
                <w:rFonts w:ascii="宋体" w:cs="宋体" w:eastAsia="宋体"/>
                <w:sz w:val="22"/>
              </w:rPr>
            </w:pPr>
          </w:p>
        </w:tc>
      </w:tr>
      <w:tr w:rsidR="00654EA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303"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367" w:type="dxa"/>
          </w:tcPr>
          <w:p w:rsidR="00654EAD" w:rsidRDefault="00654EA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72"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8" w:type="dxa"/>
          </w:tcPr>
          <w:p w:rsidR="00654EAD" w:rsidRDefault="00654EA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8" w:type="dxa"/>
          </w:tcPr>
          <w:p w:rsidR="00654EAD" w:rsidRDefault="00654EAD">
            <w:pPr>
              <w:jc w:val="right"/>
              <w:rPr>
                <w:color w:val="000000"/>
                <w:rFonts w:ascii="宋体" w:cs="宋体" w:eastAsia="宋体"/>
                <w:sz w:val="22"/>
              </w:rPr>
            </w:pPr>
          </w:p>
        </w:tc>
      </w:tr>
    </w:tbl>
    <w:p w:rsidR="00654EAD" w:rsidRDefault="00B31A8B">
      <w:pPr>
        <w:sectPr w:rsidR="00654EAD">
          <w:docGrid w:type="lines" w:linePitch="312"/>
          <w:headerReference r:id="rId34" w:type="first"/>
          <w:headerReference r:id="rId32" w:type="default"/>
          <w:footerReference r:id="rId33" w:type="default"/>
          <w:pgNumType w:fmt="numberInDash"/>
          <w:pgSz w:w="11906" w:h="16838"/>
          <w:pgMar w:left="1417" w:right="1417" w:top="1701" w:bottom="1281" w:header="851" w:footer="992" w:gutter="0"/>
          <w:cols w:space="720"/>
        </w:sectPr>
        <w:rPr>
          <w:color w:val="000000"/>
        </w:rPr>
      </w:pPr>
      <w:r>
        <w:rPr>
          <w:color w:val="000000"/>
          <w:rFonts w:hint="eastAsia"/>
        </w:rPr>
        <w:t>本部门本年度无相关收入（或支出、收支及结转结余等）情况，按要求空表列示。</w:t>
      </w:r>
      <w:r>
        <w:rPr>
          <w:color w:val="000000"/>
        </w:rPr>
        <w:br w:type="page"/>
      </w:r>
    </w:p>
    <w:p w:rsidR="00654EAD" w:rsidRDefault="00654EAD">
      <w:pPr>
        <w:rPr>
          <w:color w:val="000000"/>
        </w:rPr>
      </w:pPr>
    </w:p>
    <w:p w:rsidR="00654EAD" w:rsidRDefault="00654EAD">
      <w:pPr>
        <w:rPr>
          <w:color w:val="000000"/>
        </w:rPr>
      </w:pPr>
    </w:p>
    <w:p w:rsidR="00654EAD" w:rsidRDefault="00654EAD">
      <w:pPr>
        <w:rPr>
          <w:color w:val="000000"/>
          <w:rFonts w:ascii="黑体" w:cs="黑体" w:eastAsia="黑体"/>
          <w:sz w:val="56"/>
          <w:szCs w:val="72"/>
        </w:rPr>
      </w:pPr>
    </w:p>
    <w:p w:rsidR="00654EAD" w:rsidRDefault="00654EAD">
      <w:pPr>
        <w:jc w:val="center"/>
        <w:rPr>
          <w:color w:val="000000"/>
          <w:rFonts w:ascii="黑体" w:cs="黑体" w:eastAsia="黑体"/>
          <w:sz w:val="56"/>
          <w:szCs w:val="72"/>
        </w:rPr>
      </w:pPr>
    </w:p>
    <w:p w:rsidR="00654EAD" w:rsidRDefault="00654EAD">
      <w:pPr>
        <w:jc w:val="center"/>
        <w:rPr>
          <w:color w:val="000000"/>
          <w:rFonts w:ascii="黑体" w:cs="黑体" w:eastAsia="黑体"/>
          <w:sz w:val="56"/>
          <w:szCs w:val="72"/>
        </w:rPr>
      </w:pPr>
    </w:p>
    <w:p w:rsidR="00654EAD" w:rsidRDefault="00A16A45">
      <w:pPr>
        <w:jc w:val="center"/>
        <w:rPr>
          <w:color w:val="000000"/>
          <w:sz w:val="72"/>
        </w:rPr>
      </w:pPr>
      <w:r>
        <w:rPr>
          <w:noProof/>
        </w:rPr>
        <w:pict>
          <v:shape id="文本框 28 231" o:spid="_x0000_s2051" type="#_x0000_t202" style="position:absolute;left:0;text-align:left;margin-left:-80.45pt;margin-top:34.8pt;width:613.65pt;height:263.1pt;z-index:251662336;v-text-anchor:middle" fillcolor="#ffd966" strokecolor="#ffd966" strokeweight=".5pt">
            <v:fill r:id="rId17" o:title="5%" type="pattern"/>
            <v:textbox>
              <w:txbxContent>
                <w:p w:rsidR="00654EAD" w:rsidRDefault="00B31A8B">
                  <w:pPr>
                    <w:widowControl/>
                    <w:jc w:val="center"/>
                  </w:pPr>
                  <w:r>
                    <w:rPr>
                      <w:rFonts w:ascii="黑体" w:eastAsia="黑体" w:cs="黑体" w:hint="eastAsia"/>
                      <w:color w:val="000000"/>
                      <w:sz w:val="90"/>
                      <w:szCs w:val="90"/>
                    </w:rPr>
                    <w:t>第五部分 预算绩效公开内容</w:t>
                  </w:r>
                </w:p>
              </w:txbxContent>
            </v:textbox>
          </v:shape>
        </w:pict>
      </w: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654EAD">
      <w:pPr>
        <w:rPr>
          <w:color w:val="000000"/>
        </w:rPr>
      </w:pPr>
    </w:p>
    <w:p w:rsidR="00654EAD" w:rsidRDefault="00B31A8B">
      <w:pPr>
        <w:widowControl/>
        <w:jc w:val="left"/>
        <w:sectPr w:rsidR="00654EAD">
          <w:docGrid w:type="lines" w:linePitch="312"/>
          <w:headerReference r:id="rId35" w:type="default"/>
          <w:pgNumType w:fmt="numberInDash"/>
          <w:pgSz w:w="11906" w:h="16838"/>
          <w:pgMar w:left="1417" w:right="1417" w:top="1701" w:bottom="1281" w:header="851" w:footer="992" w:gutter="0"/>
          <w:cols w:space="720"/>
        </w:sectPr>
        <w:rPr>
          <w:color w:val="000000"/>
        </w:rPr>
      </w:pPr>
      <w:r>
        <w:rPr>
          <w:color w:val="000000"/>
        </w:rPr>
        <w:br w:type="page"/>
      </w:r>
    </w:p>
    <w:p w:rsidR="00654EAD" w:rsidRDefault="00B31A8B">
      <w:pPr>
        <w:ind w:firstLine="640"/>
        <w:spacing w:line="584" w:lineRule="exact"/>
        <w:rPr>
          <w:color w:val="000000"/>
          <w:rFonts w:ascii="Times New Roman" w:cs="Times New Roman" w:eastAsia="仿宋_GB2312"/>
          <w:sz w:val="32"/>
          <w:szCs w:val="32"/>
        </w:rPr>
      </w:pPr>
      <w:r>
        <w:rPr>
          <w:color w:val="000000"/>
          <w:rFonts w:ascii="Times New Roman" w:cs="Times New Roman" w:eastAsia="黑体"/>
          <w:sz w:val="32"/>
          <w:szCs w:val="40"/>
        </w:rPr>
        <w:t>一、预算绩效情况说明</w:t>
        <w:lastRenderedPageBreak/>
      </w:r>
    </w:p>
    <w:p w:rsidR="00654EAD" w:rsidRDefault="00B31A8B">
      <w:pPr>
        <w:ind w:firstLine="643"/>
        <w:spacing w:line="584" w:lineRule="exact"/>
        <w:rPr>
          <w:bCs/>
          <w:b/>
          <w:color w:val="000000"/>
          <w:rFonts w:ascii="Times New Roman" w:cs="Times New Roman" w:eastAsia="楷体_GB2312"/>
          <w:sz w:val="32"/>
          <w:szCs w:val="32"/>
        </w:rPr>
      </w:pPr>
      <w:r>
        <w:rPr>
          <w:bCs/>
          <w:b/>
          <w:color w:val="000000"/>
          <w:rFonts w:ascii="Times New Roman" w:cs="Times New Roman" w:eastAsia="楷体_GB2312"/>
          <w:sz w:val="32"/>
          <w:szCs w:val="32"/>
        </w:rPr>
        <w:t>（一）预算绩效管理工作开展情况</w:t>
      </w:r>
    </w:p>
    <w:p w:rsidR="00654EAD" w:rsidRDefault="00B31A8B">
      <w:pPr>
        <w:adjustRightInd w:val="0"/>
        <w:snapToGrid w:val="0"/>
        <w:ind w:firstLine="640"/>
        <w:spacing w:line="580" w:lineRule="exact"/>
        <w:rPr>
          <w:color w:val="000000"/>
          <w:rFonts w:ascii="Times New Roman" w:cs="Times New Roman" w:eastAsia="仿宋_GB2312"/>
          <w:sz w:val="32"/>
          <w:szCs w:val="32"/>
        </w:rPr>
      </w:pPr>
      <w:r>
        <w:rPr>
          <w:color w:val="000000"/>
          <w:rFonts w:ascii="Times New Roman" w:cs="Times New Roman" w:eastAsia="仿宋_GB2312"/>
          <w:sz w:val="32"/>
          <w:szCs w:val="32"/>
        </w:rPr>
        <w:t>根据预算绩效管理要求，本部门对</w:t>
      </w:r>
      <w:r>
        <w:rPr>
          <w:color w:val="000000"/>
          <w:rFonts w:ascii="Times New Roman" w:cs="Times New Roman" w:eastAsia="仿宋_GB2312"/>
          <w:sz w:val="32"/>
          <w:szCs w:val="32"/>
        </w:rPr>
        <w:t>2019</w:t>
      </w:r>
      <w:r>
        <w:rPr>
          <w:color w:val="000000"/>
          <w:rFonts w:ascii="Times New Roman" w:cs="Times New Roman" w:eastAsia="仿宋_GB2312"/>
          <w:sz w:val="32"/>
          <w:szCs w:val="32"/>
        </w:rPr>
        <w:t>年度整体绩效实现情况和项目支出情况开展绩效评价。组织对</w:t>
      </w:r>
      <w:r>
        <w:rPr>
          <w:color w:val="000000"/>
          <w:rFonts w:ascii="Times New Roman" w:cs="Times New Roman" w:eastAsia="仿宋_GB2312"/>
          <w:sz w:val="32"/>
          <w:szCs w:val="32"/>
        </w:rPr>
        <w:t>2019</w:t>
      </w:r>
      <w:r>
        <w:rPr>
          <w:color w:val="000000"/>
          <w:rFonts w:ascii="Times New Roman" w:cs="Times New Roman" w:eastAsia="仿宋_GB2312"/>
          <w:sz w:val="32"/>
          <w:szCs w:val="32"/>
        </w:rPr>
        <w:t>年度一般公共预算项目支出全面开展绩效自评，项目</w:t>
      </w:r>
      <w:r>
        <w:rPr>
          <w:color w:val="000000"/>
          <w:rFonts w:ascii="Times New Roman" w:cs="Times New Roman" w:eastAsia="仿宋_GB2312" w:hint="eastAsia"/>
          <w:sz w:val="32"/>
          <w:szCs w:val="32"/>
        </w:rPr>
        <w:t>1</w:t>
      </w:r>
      <w:r>
        <w:rPr>
          <w:color w:val="000000"/>
          <w:rFonts w:ascii="Times New Roman" w:cs="Times New Roman" w:eastAsia="仿宋_GB2312"/>
          <w:sz w:val="32"/>
          <w:szCs w:val="32"/>
        </w:rPr>
        <w:t>个，涉及资金</w:t>
      </w:r>
      <w:r>
        <w:rPr>
          <w:color w:val="000000"/>
          <w:rFonts w:ascii="Times New Roman" w:cs="Times New Roman" w:eastAsia="仿宋_GB2312" w:hint="eastAsia"/>
          <w:sz w:val="32"/>
          <w:szCs w:val="32"/>
        </w:rPr>
        <w:t>18.8</w:t>
      </w:r>
      <w:r>
        <w:rPr>
          <w:color w:val="000000"/>
          <w:rFonts w:ascii="Times New Roman" w:cs="Times New Roman" w:eastAsia="仿宋_GB2312"/>
          <w:sz w:val="32"/>
          <w:szCs w:val="32"/>
        </w:rPr>
        <w:t>万元，占一般公共预算项目支出总额的</w:t>
      </w:r>
      <w:r>
        <w:rPr>
          <w:color w:val="000000"/>
          <w:rFonts w:ascii="Times New Roman" w:cs="Times New Roman" w:eastAsia="仿宋_GB2312" w:hint="eastAsia"/>
          <w:sz w:val="32"/>
          <w:szCs w:val="32"/>
        </w:rPr>
        <w:t>100%</w:t>
      </w:r>
      <w:r>
        <w:rPr>
          <w:color w:val="000000"/>
          <w:rFonts w:ascii="Times New Roman" w:cs="Times New Roman" w:eastAsia="仿宋_GB2312"/>
          <w:sz w:val="32"/>
          <w:szCs w:val="32"/>
        </w:rPr>
        <w:t>。</w:t>
      </w:r>
      <w:r>
        <w:rPr>
          <w:color w:val="000000"/>
          <w:rFonts w:ascii="Times New Roman" w:cs="Times New Roman" w:eastAsia="仿宋_GB2312" w:hint="eastAsia"/>
          <w:sz w:val="32"/>
          <w:szCs w:val="32"/>
        </w:rPr>
        <w:t>项目的实施，坚持正确舆论导向，发挥主流媒体作用，加强内容形式以及方法手段创新，提升“广阳时讯”影响力。加强技术管理、技术升级改造及设备设施维护，开展新技术应用。向移动互联网跨越发展，打造智能生活服务类客户端，促进媒体融合。</w:t>
      </w:r>
      <w:r>
        <w:rPr>
          <w:color w:val="000000"/>
          <w:rFonts w:ascii="Times New Roman" w:cs="Times New Roman" w:eastAsia="仿宋_GB2312" w:hint="eastAsia"/>
          <w:sz w:val="32"/>
          <w:szCs w:val="32"/>
        </w:rPr>
        <w:t xml:space="preserve"> </w:t>
      </w:r>
      <w:r>
        <w:rPr>
          <w:color w:val="000000"/>
          <w:rFonts w:ascii="Times New Roman" w:cs="Times New Roman" w:eastAsia="仿宋_GB2312" w:hint="eastAsia"/>
          <w:sz w:val="32"/>
          <w:szCs w:val="32"/>
        </w:rPr>
        <w:t>加快新媒体建设</w:t>
      </w:r>
      <w:r>
        <w:rPr>
          <w:color w:val="000000"/>
          <w:rFonts w:ascii="Times New Roman" w:cs="Times New Roman" w:eastAsia="仿宋_GB2312" w:hint="eastAsia"/>
          <w:sz w:val="32"/>
          <w:szCs w:val="32"/>
        </w:rPr>
        <w:t>,</w:t>
      </w:r>
      <w:r>
        <w:rPr>
          <w:color w:val="000000"/>
          <w:rFonts w:ascii="Times New Roman" w:cs="Times New Roman" w:eastAsia="仿宋_GB2312" w:hint="eastAsia"/>
          <w:sz w:val="32"/>
          <w:szCs w:val="32"/>
        </w:rPr>
        <w:t>保障设备正常运转</w:t>
      </w:r>
      <w:r>
        <w:rPr>
          <w:color w:val="000000"/>
          <w:rFonts w:ascii="Times New Roman" w:cs="Times New Roman" w:eastAsia="仿宋_GB2312" w:hint="eastAsia"/>
          <w:sz w:val="32"/>
          <w:szCs w:val="32"/>
        </w:rPr>
        <w:t>,</w:t>
      </w:r>
      <w:r>
        <w:rPr>
          <w:color w:val="000000"/>
          <w:rFonts w:ascii="Times New Roman" w:cs="Times New Roman" w:eastAsia="仿宋_GB2312" w:hint="eastAsia"/>
          <w:sz w:val="32"/>
          <w:szCs w:val="32"/>
        </w:rPr>
        <w:t>实现安全播出，提高节目制作能力和传播能力，在全区建立起完备的广播电视安全播出保障体系，规范广播电视、互联网等新媒体音视频内容。</w:t>
      </w:r>
    </w:p>
    <w:p w:rsidR="00654EAD" w:rsidRDefault="00B31A8B">
      <w:pPr>
        <w:ind w:firstLine="643"/>
        <w:spacing w:line="584" w:lineRule="exact"/>
        <w:rPr>
          <w:bCs/>
          <w:b/>
          <w:color w:val="000000"/>
          <w:rFonts w:ascii="Times New Roman" w:cs="Times New Roman" w:eastAsia="楷体_GB2312"/>
          <w:sz w:val="32"/>
          <w:szCs w:val="32"/>
        </w:rPr>
      </w:pPr>
      <w:r>
        <w:rPr>
          <w:bCs/>
          <w:b/>
          <w:color w:val="000000"/>
          <w:rFonts w:ascii="Times New Roman" w:cs="Times New Roman" w:eastAsia="楷体_GB2312"/>
          <w:sz w:val="32"/>
          <w:szCs w:val="32"/>
        </w:rPr>
        <w:t>（二）部门绩效评价结果</w:t>
      </w:r>
    </w:p>
    <w:p w:rsidR="00654EAD" w:rsidRDefault="00B31A8B">
      <w:pPr>
        <w:ind w:firstLine="643"/>
        <w:spacing w:line="584" w:lineRule="exact"/>
        <w:rPr>
          <w:color w:val="000000"/>
          <w:rFonts w:ascii="Times New Roman" w:cs="Times New Roman" w:eastAsia="仿宋_GB2312"/>
          <w:sz w:val="32"/>
          <w:szCs w:val="32"/>
        </w:rPr>
      </w:pPr>
      <w:r>
        <w:rPr>
          <w:bCs/>
          <w:b/>
          <w:color w:val="000000"/>
          <w:rFonts w:ascii="Times New Roman" w:cs="Times New Roman" w:eastAsia="仿宋_GB2312"/>
          <w:sz w:val="32"/>
          <w:szCs w:val="32"/>
        </w:rPr>
        <w:t>1.</w:t>
      </w:r>
      <w:r>
        <w:rPr>
          <w:bCs/>
          <w:b/>
          <w:color w:val="000000"/>
          <w:rFonts w:ascii="Times New Roman" w:cs="Times New Roman" w:eastAsia="仿宋_GB2312"/>
          <w:sz w:val="32"/>
          <w:szCs w:val="32"/>
        </w:rPr>
        <w:t>项目绩效自评结果。</w:t>
      </w:r>
      <w:r>
        <w:rPr>
          <w:color w:val="000000"/>
          <w:rFonts w:ascii="Times New Roman" w:cs="Times New Roman" w:eastAsia="仿宋_GB2312"/>
          <w:sz w:val="32"/>
          <w:szCs w:val="32"/>
        </w:rPr>
        <w:t>本部门</w:t>
      </w:r>
      <w:r>
        <w:rPr>
          <w:color w:val="000000"/>
          <w:rFonts w:ascii="Times New Roman" w:cs="Times New Roman" w:eastAsia="仿宋_GB2312"/>
          <w:sz w:val="32"/>
          <w:szCs w:val="32"/>
        </w:rPr>
        <w:t xml:space="preserve">2019 </w:t>
      </w:r>
      <w:r>
        <w:rPr>
          <w:color w:val="000000"/>
          <w:rFonts w:ascii="Times New Roman" w:cs="Times New Roman" w:eastAsia="仿宋_GB2312"/>
          <w:sz w:val="32"/>
          <w:szCs w:val="32"/>
        </w:rPr>
        <w:t>年度对</w:t>
      </w:r>
      <w:r>
        <w:rPr>
          <w:color w:val="000000"/>
          <w:rFonts w:ascii="Times New Roman" w:cs="Times New Roman" w:eastAsia="仿宋_GB2312" w:hint="eastAsia"/>
          <w:sz w:val="32"/>
          <w:szCs w:val="32"/>
        </w:rPr>
        <w:t>1</w:t>
      </w:r>
      <w:r>
        <w:rPr>
          <w:color w:val="000000"/>
          <w:rFonts w:ascii="Times New Roman" w:cs="Times New Roman" w:eastAsia="仿宋_GB2312"/>
          <w:sz w:val="32"/>
          <w:szCs w:val="32"/>
        </w:rPr>
        <w:t>个项目进行了绩效自评，项目自评结果</w:t>
      </w:r>
      <w:r>
        <w:rPr>
          <w:color w:val="000000"/>
          <w:rFonts w:ascii="Times New Roman" w:cs="Times New Roman" w:eastAsia="仿宋_GB2312"/>
          <w:sz w:val="32"/>
          <w:szCs w:val="32"/>
        </w:rPr>
        <w:t xml:space="preserve">90 </w:t>
      </w:r>
      <w:r>
        <w:rPr>
          <w:color w:val="000000"/>
          <w:rFonts w:ascii="Times New Roman" w:cs="Times New Roman" w:eastAsia="仿宋_GB2312"/>
          <w:sz w:val="32"/>
          <w:szCs w:val="32"/>
        </w:rPr>
        <w:t>分以上的</w:t>
      </w:r>
      <w:r>
        <w:rPr>
          <w:color w:val="000000"/>
          <w:rFonts w:ascii="Times New Roman" w:cs="Times New Roman" w:eastAsia="仿宋_GB2312" w:hint="eastAsia"/>
          <w:sz w:val="32"/>
          <w:szCs w:val="32"/>
        </w:rPr>
        <w:t>1</w:t>
      </w:r>
      <w:r>
        <w:rPr>
          <w:color w:val="000000"/>
          <w:rFonts w:ascii="Times New Roman" w:cs="Times New Roman" w:eastAsia="仿宋_GB2312"/>
          <w:sz w:val="32"/>
          <w:szCs w:val="32"/>
        </w:rPr>
        <w:t xml:space="preserve"> </w:t>
      </w:r>
      <w:r>
        <w:rPr>
          <w:color w:val="000000"/>
          <w:rFonts w:ascii="Times New Roman" w:cs="Times New Roman" w:eastAsia="仿宋_GB2312"/>
          <w:sz w:val="32"/>
          <w:szCs w:val="32"/>
        </w:rPr>
        <w:t>项。在部门决算公开中反映</w:t>
      </w:r>
      <w:r>
        <w:rPr>
          <w:color w:val="000000"/>
          <w:rFonts w:ascii="Times New Roman" w:cs="Times New Roman" w:eastAsia="仿宋_GB2312"/>
          <w:sz w:val="32"/>
          <w:szCs w:val="32"/>
        </w:rPr>
        <w:t xml:space="preserve"> </w:t>
      </w:r>
      <w:r>
        <w:rPr>
          <w:color w:val="000000"/>
          <w:rFonts w:ascii="Times New Roman" w:cs="Times New Roman" w:eastAsia="仿宋_GB2312" w:hint="eastAsia"/>
          <w:sz w:val="32"/>
          <w:szCs w:val="32"/>
        </w:rPr>
        <w:t>“广阳之声人员工资及保险”</w:t>
      </w:r>
      <w:r>
        <w:rPr>
          <w:color w:val="000000"/>
          <w:rFonts w:ascii="Times New Roman" w:cs="Times New Roman" w:eastAsia="仿宋_GB2312"/>
          <w:sz w:val="32"/>
          <w:szCs w:val="32"/>
        </w:rPr>
        <w:t>项目绩效自评结果。</w:t>
      </w:r>
    </w:p>
    <w:p w:rsidR="00654EAD" w:rsidRDefault="00B31A8B">
      <w:pPr>
        <w:widowControl/>
        <w:adjustRightInd w:val="0"/>
        <w:snapToGrid w:val="0"/>
        <w:numPr>
          <w:ilvl w:val="0"/>
          <w:numId w:val="2"/>
        </w:numPr>
        <w:jc w:val="left"/>
        <w:ind w:firstLine="640"/>
        <w:spacing w:line="580" w:lineRule="exact"/>
        <w:rPr>
          <w:color w:val="000000"/>
          <w:rFonts w:ascii="Times New Roman" w:cs="Times New Roman" w:eastAsia="仿宋_GB2312"/>
          <w:sz w:val="32"/>
          <w:szCs w:val="32"/>
        </w:rPr>
      </w:pPr>
      <w:r>
        <w:rPr>
          <w:color w:val="000000"/>
          <w:rFonts w:ascii="Times New Roman" w:cs="Times New Roman" w:eastAsia="仿宋_GB2312" w:hint="eastAsia"/>
          <w:sz w:val="32"/>
          <w:szCs w:val="32"/>
        </w:rPr>
        <w:t>广阳之声</w:t>
      </w:r>
      <w:r>
        <w:rPr>
          <w:color w:val="000000"/>
          <w:rFonts w:ascii="Times New Roman" w:cs="Times New Roman" w:eastAsia="仿宋_GB2312"/>
          <w:sz w:val="32"/>
          <w:szCs w:val="32"/>
        </w:rPr>
        <w:t>项目综述：根据年初设定的绩效目标，项目绩效自评得分为</w:t>
      </w:r>
      <w:r>
        <w:rPr>
          <w:color w:val="000000"/>
          <w:rFonts w:ascii="Times New Roman" w:cs="Times New Roman" w:eastAsia="仿宋_GB2312" w:hint="eastAsia"/>
          <w:sz w:val="32"/>
          <w:szCs w:val="32"/>
        </w:rPr>
        <w:t>90</w:t>
      </w:r>
      <w:r>
        <w:rPr>
          <w:color w:val="000000"/>
          <w:rFonts w:ascii="Times New Roman" w:cs="Times New Roman" w:eastAsia="仿宋_GB2312"/>
          <w:sz w:val="32"/>
          <w:szCs w:val="32"/>
        </w:rPr>
        <w:t>分。全年预算数为</w:t>
      </w:r>
      <w:r>
        <w:rPr>
          <w:color w:val="000000"/>
          <w:rFonts w:ascii="Times New Roman" w:cs="Times New Roman" w:eastAsia="仿宋_GB2312" w:hint="eastAsia"/>
          <w:sz w:val="32"/>
          <w:szCs w:val="32"/>
        </w:rPr>
        <w:t>19.8</w:t>
      </w:r>
      <w:r>
        <w:rPr>
          <w:color w:val="000000"/>
          <w:rFonts w:ascii="Times New Roman" w:cs="Times New Roman" w:eastAsia="仿宋_GB2312"/>
          <w:sz w:val="32"/>
          <w:szCs w:val="32"/>
        </w:rPr>
        <w:t>万元，执行数为</w:t>
      </w:r>
      <w:r>
        <w:rPr>
          <w:color w:val="000000"/>
          <w:rFonts w:ascii="Times New Roman" w:cs="Times New Roman" w:eastAsia="仿宋_GB2312" w:hint="eastAsia"/>
          <w:sz w:val="32"/>
          <w:szCs w:val="32"/>
        </w:rPr>
        <w:t>18.8</w:t>
      </w:r>
      <w:r>
        <w:rPr>
          <w:color w:val="000000"/>
          <w:rFonts w:ascii="Times New Roman" w:cs="Times New Roman" w:eastAsia="仿宋_GB2312"/>
          <w:sz w:val="32"/>
          <w:szCs w:val="32"/>
        </w:rPr>
        <w:t>万元，完成预算的</w:t>
      </w:r>
      <w:r>
        <w:rPr>
          <w:color w:val="000000"/>
          <w:rFonts w:ascii="Times New Roman" w:cs="Times New Roman" w:eastAsia="仿宋_GB2312" w:hint="eastAsia"/>
          <w:sz w:val="32"/>
          <w:szCs w:val="32"/>
        </w:rPr>
        <w:t>94.95%</w:t>
      </w:r>
      <w:r>
        <w:rPr>
          <w:color w:val="000000"/>
          <w:rFonts w:ascii="Times New Roman" w:cs="Times New Roman" w:eastAsia="仿宋_GB2312"/>
          <w:sz w:val="32"/>
          <w:szCs w:val="32"/>
        </w:rPr>
        <w:t>。项目绩效目标完成情况</w:t>
      </w:r>
      <w:r>
        <w:rPr>
          <w:color w:val="000000"/>
          <w:rFonts w:ascii="Times New Roman" w:cs="Times New Roman" w:eastAsia="仿宋_GB2312" w:hint="eastAsia"/>
          <w:sz w:val="32"/>
          <w:szCs w:val="32"/>
        </w:rPr>
        <w:t>：按时发放了“广阳之声”人员工资并足额缴纳保险。</w:t>
      </w:r>
      <w:r>
        <w:rPr>
          <w:color w:val="000000"/>
          <w:rFonts w:ascii="Times New Roman" w:cs="Times New Roman" w:eastAsia="仿宋_GB2312"/>
          <w:sz w:val="32"/>
          <w:szCs w:val="32"/>
        </w:rPr>
        <w:t>发现的主要问题及原因：</w:t>
      </w:r>
      <w:r>
        <w:rPr>
          <w:color w:val="000000"/>
          <w:rFonts w:ascii="Times New Roman" w:cs="Times New Roman" w:eastAsia="仿宋_GB2312" w:hint="eastAsia"/>
          <w:sz w:val="32"/>
          <w:szCs w:val="32"/>
        </w:rPr>
        <w:t>由于聘用人员变动频繁，无法按照预算严格执行支出进度</w:t>
      </w:r>
      <w:r>
        <w:rPr>
          <w:color w:val="000000"/>
          <w:rFonts w:ascii="Times New Roman" w:cs="Times New Roman" w:eastAsia="仿宋_GB2312"/>
          <w:sz w:val="32"/>
          <w:szCs w:val="32"/>
        </w:rPr>
        <w:t>。下一步</w:t>
      </w:r>
      <w:r>
        <w:rPr>
          <w:color w:val="000000"/>
          <w:rFonts w:ascii="Times New Roman" w:cs="Times New Roman" w:eastAsia="仿宋_GB2312"/>
          <w:sz w:val="32"/>
          <w:szCs w:val="32"/>
        </w:rPr>
        <w:t>改进措施：</w:t>
        <w:lastRenderedPageBreak/>
      </w:r>
      <w:r>
        <w:rPr>
          <w:color w:val="000000"/>
          <w:rFonts w:ascii="Times New Roman" w:cs="Times New Roman" w:eastAsia="仿宋_GB2312" w:hint="eastAsia"/>
          <w:sz w:val="32"/>
          <w:szCs w:val="32"/>
        </w:rPr>
        <w:t>提前优化人员聘用制度，保障节目制作能力和安全播出，并严格遵守绩效支出评价制度</w:t>
      </w:r>
      <w:r>
        <w:rPr>
          <w:color w:val="000000"/>
          <w:rFonts w:ascii="Times New Roman" w:cs="Times New Roman" w:eastAsia="仿宋_GB2312"/>
          <w:sz w:val="32"/>
          <w:szCs w:val="32"/>
        </w:rPr>
        <w:t>。</w:t>
      </w:r>
    </w:p>
    <w:p w:rsidR="00654EAD" w:rsidRDefault="00B31A8B">
      <w:pPr>
        <w:adjustRightInd w:val="0"/>
        <w:snapToGrid w:val="0"/>
        <w:ind w:firstLine="800"/>
        <w:spacing w:line="580" w:lineRule="exact"/>
        <w:rPr>
          <w:rFonts w:eastAsia="仿宋_GB2312"/>
          <w:sz w:val="32"/>
          <w:szCs w:val="32"/>
        </w:rPr>
      </w:pPr>
      <w:r>
        <w:rPr>
          <w:color w:val="000000"/>
          <w:rFonts w:ascii="Times New Roman" w:cs="Times New Roman" w:eastAsia="仿宋_GB2312" w:hint="eastAsia"/>
          <w:sz w:val="32"/>
          <w:szCs w:val="32"/>
        </w:rPr>
        <w:t>广阳之声</w:t>
      </w:r>
      <w:r>
        <w:rPr>
          <w:color w:val="000000"/>
          <w:rFonts w:ascii="Times New Roman" w:cs="Times New Roman" w:eastAsia="仿宋_GB2312"/>
          <w:sz w:val="32"/>
          <w:szCs w:val="32"/>
        </w:rPr>
        <w:t>项目绩效自评综述：</w:t>
      </w:r>
      <w:r>
        <w:rPr>
          <w:rFonts w:eastAsia="仿宋_GB2312" w:hint="eastAsia"/>
          <w:sz w:val="32"/>
          <w:szCs w:val="32"/>
        </w:rPr>
        <w:t>全面贯彻落实</w:t>
      </w:r>
      <w:r>
        <w:rPr>
          <w:rFonts w:ascii="宋体" w:cs="宋体" w:hAnsi="宋体" w:hint="eastAsia"/>
          <w:sz w:val="32"/>
          <w:szCs w:val="32"/>
        </w:rPr>
        <w:t>了</w:t>
      </w:r>
      <w:r>
        <w:rPr>
          <w:rFonts w:eastAsia="仿宋_GB2312" w:hint="eastAsia"/>
          <w:sz w:val="32"/>
          <w:szCs w:val="32"/>
        </w:rPr>
        <w:t>广播电视宣传的各项政策，坚持正确的舆论导向。以廊坊电视台“广阳时讯”栏目为阵地，宣传广阳区委、区政府经济、文化等方面的方针、政策，先进典型、经验等。为广阳区的经济发展创造良好的政治舆论环境。加强广播电视队伍建设，提高全面政治、业务素质，当好党和政府联系群众的桥梁和纽带，内强素质，外树形象，努力提高</w:t>
      </w:r>
      <w:r>
        <w:rPr>
          <w:rFonts w:ascii="宋体" w:cs="宋体" w:hAnsi="宋体" w:hint="eastAsia"/>
          <w:sz w:val="32"/>
          <w:szCs w:val="32"/>
        </w:rPr>
        <w:t>了</w:t>
      </w:r>
      <w:r>
        <w:rPr>
          <w:rFonts w:eastAsia="仿宋_GB2312" w:hint="eastAsia"/>
          <w:sz w:val="32"/>
          <w:szCs w:val="32"/>
        </w:rPr>
        <w:t>全局整体水平。</w:t>
      </w:r>
    </w:p>
    <w:p w:rsidR="00654EAD" w:rsidRDefault="00B31A8B">
      <w:pPr>
        <w:keepNext/>
        <w:keepLines/>
        <w:snapToGrid w:val="0"/>
        <w:outlineLvl w:val="1"/>
        <w:ind w:firstLine="643"/>
        <w:spacing w:line="580" w:lineRule="exact"/>
        <w:rPr>
          <w:bCs/>
          <w:b/>
          <w:color w:val="000000"/>
          <w:rFonts w:ascii="Times New Roman" w:cs="Times New Roman" w:eastAsia="仿宋_GB2312"/>
          <w:sz w:val="32"/>
          <w:szCs w:val="32"/>
        </w:rPr>
      </w:pPr>
      <w:r>
        <w:rPr>
          <w:bCs/>
          <w:b/>
          <w:color w:val="000000"/>
          <w:rFonts w:ascii="Times New Roman" w:cs="Times New Roman" w:eastAsia="仿宋_GB2312"/>
          <w:sz w:val="32"/>
          <w:szCs w:val="32"/>
        </w:rPr>
        <w:t>2.</w:t>
      </w:r>
      <w:r>
        <w:rPr>
          <w:bCs/>
          <w:b/>
          <w:color w:val="000000"/>
          <w:rFonts w:ascii="Times New Roman" w:cs="Times New Roman" w:eastAsia="仿宋_GB2312"/>
          <w:sz w:val="32"/>
          <w:szCs w:val="32"/>
        </w:rPr>
        <w:t>财政评价项目绩效评价结果</w:t>
      </w:r>
      <w:r>
        <w:rPr>
          <w:bCs/>
          <w:b/>
          <w:color w:val="000000"/>
          <w:rFonts w:ascii="Times New Roman" w:cs="Times New Roman" w:eastAsia="仿宋_GB2312" w:hint="eastAsia"/>
          <w:sz w:val="32"/>
          <w:szCs w:val="32"/>
        </w:rPr>
        <w:t>。</w:t>
      </w:r>
      <w:r>
        <w:rPr>
          <w:rFonts w:ascii="Times New Roman" w:cs="Times New Roman" w:eastAsia="仿宋_GB2312" w:hint="eastAsia"/>
          <w:sz w:val="32"/>
          <w:szCs w:val="32"/>
        </w:rPr>
        <w:t>无</w:t>
      </w:r>
      <w:r>
        <w:rPr>
          <w:rFonts w:ascii="Times New Roman" w:cs="Times New Roman" w:eastAsia="仿宋_GB2312"/>
          <w:sz w:val="32"/>
          <w:szCs w:val="32"/>
        </w:rPr>
        <w:t>。</w:t>
      </w:r>
    </w:p>
    <w:p w:rsidR="00654EAD" w:rsidRDefault="00B31A8B">
      <w:pPr>
        <w:keepNext/>
        <w:keepLines/>
        <w:snapToGrid w:val="0"/>
        <w:outlineLvl w:val="1"/>
        <w:ind w:firstLine="643"/>
        <w:spacing w:line="580" w:lineRule="exact"/>
        <w:rPr>
          <w:bCs/>
          <w:b/>
          <w:color w:val="000000"/>
          <w:rFonts w:ascii="Times New Roman" w:cs="Times New Roman" w:eastAsia="仿宋_GB2312"/>
          <w:sz w:val="32"/>
          <w:szCs w:val="32"/>
        </w:rPr>
      </w:pPr>
      <w:r>
        <w:rPr>
          <w:bCs/>
          <w:b/>
          <w:color w:val="000000"/>
          <w:rFonts w:ascii="Times New Roman" w:cs="Times New Roman" w:eastAsia="仿宋_GB2312"/>
          <w:sz w:val="32"/>
          <w:szCs w:val="32"/>
        </w:rPr>
        <w:t>3.</w:t>
      </w:r>
      <w:r>
        <w:rPr>
          <w:bCs/>
          <w:b/>
          <w:color w:val="000000"/>
          <w:rFonts w:ascii="Times New Roman" w:cs="Times New Roman" w:eastAsia="仿宋_GB2312"/>
          <w:sz w:val="32"/>
          <w:szCs w:val="32"/>
        </w:rPr>
        <w:t>部门整体绩效自评结果。</w:t>
      </w:r>
      <w:r>
        <w:rPr>
          <w:rFonts w:ascii="Times New Roman" w:cs="Times New Roman" w:eastAsia="仿宋_GB2312"/>
          <w:sz w:val="32"/>
          <w:szCs w:val="32"/>
        </w:rPr>
        <w:t>本部门对</w:t>
      </w:r>
      <w:r>
        <w:rPr>
          <w:rFonts w:ascii="Times New Roman" w:cs="Times New Roman" w:eastAsia="仿宋_GB2312"/>
          <w:sz w:val="32"/>
          <w:szCs w:val="32"/>
        </w:rPr>
        <w:t>2019</w:t>
      </w:r>
      <w:r>
        <w:rPr>
          <w:rFonts w:ascii="Times New Roman" w:cs="Times New Roman" w:eastAsia="仿宋_GB2312"/>
          <w:sz w:val="32"/>
          <w:szCs w:val="32"/>
        </w:rPr>
        <w:t>年度部门整体绩效进行自评价，自评得分</w:t>
      </w:r>
      <w:r>
        <w:rPr>
          <w:rFonts w:ascii="Times New Roman" w:cs="Times New Roman" w:eastAsia="仿宋_GB2312" w:hint="eastAsia"/>
          <w:sz w:val="32"/>
          <w:szCs w:val="32"/>
        </w:rPr>
        <w:t>90</w:t>
      </w:r>
      <w:r>
        <w:rPr>
          <w:rFonts w:ascii="Times New Roman" w:cs="Times New Roman" w:eastAsia="仿宋_GB2312"/>
          <w:sz w:val="32"/>
          <w:szCs w:val="32"/>
        </w:rPr>
        <w:t>分，评价等级为优。从评价情况来看，我</w:t>
      </w:r>
      <w:r>
        <w:rPr>
          <w:rFonts w:ascii="Times New Roman" w:cs="Times New Roman" w:eastAsia="仿宋_GB2312" w:hint="eastAsia"/>
          <w:sz w:val="32"/>
          <w:szCs w:val="32"/>
        </w:rPr>
        <w:t>台</w:t>
      </w:r>
      <w:r>
        <w:rPr>
          <w:rFonts w:ascii="Times New Roman" w:cs="Times New Roman" w:eastAsia="仿宋_GB2312"/>
          <w:sz w:val="32"/>
          <w:szCs w:val="32"/>
        </w:rPr>
        <w:t>较好完成了</w:t>
      </w:r>
      <w:r>
        <w:rPr>
          <w:rFonts w:ascii="Times New Roman" w:cs="Times New Roman" w:eastAsia="仿宋_GB2312"/>
          <w:sz w:val="32"/>
          <w:szCs w:val="32"/>
        </w:rPr>
        <w:t xml:space="preserve">2019 </w:t>
      </w:r>
      <w:r>
        <w:rPr>
          <w:rFonts w:ascii="Times New Roman" w:cs="Times New Roman" w:eastAsia="仿宋_GB2312"/>
          <w:sz w:val="32"/>
          <w:szCs w:val="32"/>
        </w:rPr>
        <w:t>年履行职能职责和各项重点工作任务，整体绩效情况较为理想，总体上达到了预算绩效管理的要求。</w:t>
      </w: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654EAD">
      <w:pPr>
        <w:rPr>
          <w:color w:val="000000"/>
          <w:rFonts w:ascii="Times New Roman" w:cs="Times New Roman"/>
        </w:rPr>
      </w:pPr>
    </w:p>
    <w:p w:rsidR="00654EAD" w:rsidRDefault="00A16A45">
      <w:pPr>
        <w:rPr>
          <w:color w:val="000000"/>
        </w:rPr>
      </w:pPr>
      <w:r>
        <w:rPr>
          <w:noProof/>
        </w:rPr>
        <w:pict>
          <v:rect id="矩形 40 251" o:spid="_x0000_s2050" style="position:absolute;left:0;text-align:left;margin-left:-70.5pt;margin-top:-85.25pt;width:595.1pt;height:841.15pt;z-index:251650048" fillcolor="#ffc000" stroked="f"/>
        </w:pict>
      </w:r>
    </w:p>
    <w:sectPr w:rsidR="00654EAD" w:rsidSect="00654EAD">
      <w:docGrid w:type="lines" w:linePitch="312"/>
      <w:headerReference r:id="rId36" w:type="default"/>
      <w:pgNumType w:fmt="numberInDash"/>
      <w:pgSz w:w="11907" w:h="16840"/>
      <w:pgMar w:left="1418" w:right="1418" w:top="1701" w:bottom="1281"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3E2" w:rsidRDefault="003843E2" w:rsidP="00654EAD">
      <w:r>
        <w:separator/>
      </w:r>
    </w:p>
  </w:endnote>
  <w:endnote w:type="continuationSeparator" w:id="1">
    <w:p w:rsidR="003843E2" w:rsidRDefault="003843E2" w:rsidP="00654EAD">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思源黑体 HW Bold">
    <w:altName w:val="黑体"/>
    <w:charset w:val="86"/>
    <w:family w:val="swiss"/>
    <w:pitch w:val="default"/>
    <w:sig w:usb0="00000000" w:usb1="00000000" w:usb2="00000016" w:usb3="00000000" w:csb0="002E0107" w:csb1="00000000"/>
  </w:font>
  <w:font w:name="等线 Light">
    <w:altName w:val="Arial Unicode MS"/>
    <w:charset w:val="86"/>
    <w:family w:val="auto"/>
    <w:pitch w:val="variable"/>
    <w:sig w:usb0="00000000"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Arial Unicode MS"/>
    <w:charset w:val="80"/>
    <w:family w:val="swiss"/>
    <w:pitch w:val="default"/>
    <w:sig w:usb0="00000000" w:usb1="2AC7FDFF" w:usb2="00000016" w:usb3="00000000" w:csb0="2002009F" w:csb1="00000000"/>
  </w:font>
  <w:font w:name="黑体">
    <w:altName w:val="SimHei"/>
    <w:panose1 w:val="02010600030101010101"/>
    <w:charset w:val="86"/>
    <w:family w:val="auto"/>
    <w:pitch w:val="variable"/>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Calibri">
    <w:panose1 w:val="020F0502020204030204"/>
    <w:charset w:val="00"/>
    <w:family w:val="swiss"/>
    <w:pitch w:val="variable"/>
    <w:sig w:usb0="A00002EF" w:usb1="4000207B" w:usb2="00000000" w:usb3="00000000" w:csb0="000000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Symbol"/>
  <w:font w:name="Courier New"/>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654EAD">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A16A45">
    <w:pPr>
      <w:pStyle w:val="a6"/>
    </w:pPr>
    <w:r>
      <w:pict>
        <v:shapetype id="_x0000_t202" coordsize="21600,21600" o:spt="202" path="m,l,21600r21600,l21600,xe">
          <v:stroke joinstyle="miter"/>
          <v:path gradientshapeok="t" o:connecttype="rect"/>
        </v:shapetype>
        <v:shape id="_x0000_s1114" type="#_x0000_t202" style="position:absolute;margin-left:209.15pt;margin-top:-6pt;width:26pt;height:18.7pt;z-index:251665920;mso-wrap-style:none;mso-position-horizontal-relative:margin" filled="f" stroked="f" strokeweight=".5pt">
          <v:textbox inset="0,0,0,0">
            <w:txbxContent>
              <w:p w:rsidR="00654EAD" w:rsidRDefault="00A16A45">
                <w:pPr>
                  <w:pStyle w:val="a6"/>
                  <w:rPr>
                    <w:rFonts w:ascii="Times New Roman" w:cs="Times New Roman"/>
                    <w:sz w:val="24"/>
                    <w:szCs w:val="24"/>
                  </w:rPr>
                </w:pPr>
                <w:r>
                  <w:rPr>
                    <w:rFonts w:ascii="Times New Roman" w:cs="Times New Roman"/>
                    <w:sz w:val="24"/>
                    <w:szCs w:val="24"/>
                  </w:rPr>
                  <w:fldChar w:fldCharType="begin"/>
                </w:r>
                <w:r w:rsidR="00B31A8B">
                  <w:rPr>
                    <w:rFonts w:ascii="Times New Roman" w:cs="Times New Roman"/>
                    <w:sz w:val="24"/>
                    <w:szCs w:val="24"/>
                  </w:rPr>
                  <w:instrText xml:space="preserve"> PAGE  \* MERGEFORMAT </w:instrText>
                </w:r>
                <w:r>
                  <w:rPr>
                    <w:rFonts w:ascii="Times New Roman" w:cs="Times New Roman"/>
                    <w:sz w:val="24"/>
                    <w:szCs w:val="24"/>
                  </w:rPr>
                  <w:fldChar w:fldCharType="separate"/>
                </w:r>
                <w:r w:rsidR="00FA470E">
                  <w:rPr>
                    <w:rFonts w:ascii="Times New Roman" w:cs="Times New Roman"/>
                    <w:noProof/>
                    <w:sz w:val="24"/>
                    <w:szCs w:val="24"/>
                  </w:rPr>
                  <w:t>- 27 -</w:t>
                </w:r>
                <w:r>
                  <w:rPr>
                    <w:rFonts w:asci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654EA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654EAD">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654EAD">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A16A45">
    <w:pPr>
      <w:pStyle w:val="a6"/>
    </w:pPr>
    <w:r>
      <w:pict>
        <v:shapetype id="_x0000_t202" coordsize="21600,21600" o:spt="202" path="m,l,21600r21600,l21600,xe">
          <v:stroke joinstyle="miter"/>
          <v:path gradientshapeok="t" o:connecttype="rect"/>
        </v:shapetype>
        <v:shape id="文本框 2 67" o:spid="_x0000_s1076" type="#_x0000_t202" style="position:absolute;margin-left:209.65pt;margin-top:-12.95pt;width:30.6pt;height:14.3pt;z-index:251652608;mso-position-horizontal-relative:margin" filled="f" stroked="f" strokeweight=".5pt">
          <v:textbox inset="0,0,0,0">
            <w:txbxContent>
              <w:p w:rsidR="00654EAD" w:rsidRDefault="00A16A45">
                <w:pPr>
                  <w:pStyle w:val="a6"/>
                  <w:jc w:val="center"/>
                  <w:rPr>
                    <w:rFonts w:ascii="Times New Roman" w:cs="Times New Roman"/>
                    <w:sz w:val="24"/>
                    <w:szCs w:val="24"/>
                  </w:rPr>
                </w:pPr>
                <w:r>
                  <w:rPr>
                    <w:rFonts w:ascii="Times New Roman" w:cs="Times New Roman"/>
                    <w:sz w:val="24"/>
                    <w:szCs w:val="24"/>
                  </w:rPr>
                  <w:fldChar w:fldCharType="begin"/>
                </w:r>
                <w:r w:rsidR="00B31A8B">
                  <w:rPr>
                    <w:rFonts w:ascii="Times New Roman" w:cs="Times New Roman"/>
                    <w:sz w:val="24"/>
                    <w:szCs w:val="24"/>
                  </w:rPr>
                  <w:instrText xml:space="preserve"> PAGE  \* MERGEFORMAT </w:instrText>
                </w:r>
                <w:r>
                  <w:rPr>
                    <w:rFonts w:ascii="Times New Roman" w:cs="Times New Roman"/>
                    <w:sz w:val="24"/>
                    <w:szCs w:val="24"/>
                  </w:rPr>
                  <w:fldChar w:fldCharType="separate"/>
                </w:r>
                <w:r w:rsidR="00FA470E">
                  <w:rPr>
                    <w:rFonts w:ascii="Times New Roman" w:cs="Times New Roman"/>
                    <w:noProof/>
                    <w:sz w:val="24"/>
                    <w:szCs w:val="24"/>
                  </w:rPr>
                  <w:t>- 9 -</w:t>
                </w:r>
                <w:r>
                  <w:rPr>
                    <w:rFonts w:ascii="Times New Roman" w:cs="Times New Roman"/>
                    <w:sz w:val="24"/>
                    <w:szCs w:val="24"/>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A16A45">
    <w:pPr>
      <w:pStyle w:val="a6"/>
    </w:pPr>
    <w:r>
      <w:pict>
        <v:shapetype id="_x0000_t202" coordsize="21600,21600" o:spt="202" path="m,l,21600r21600,l21600,xe">
          <v:stroke joinstyle="miter"/>
          <v:path gradientshapeok="t" o:connecttype="rect"/>
        </v:shapetype>
        <v:shape id="文本框 3 70" o:spid="_x0000_s1075" type="#_x0000_t202" style="position:absolute;margin-left:206.55pt;margin-top:-22.45pt;width:34pt;height:35.15pt;z-index:251651584;mso-position-horizontal-relative:margin" filled="f" stroked="f" strokeweight=".5pt">
          <v:textbox inset="0,0,0,0">
            <w:txbxContent>
              <w:p w:rsidR="00654EAD" w:rsidRDefault="00A16A45">
                <w:pPr>
                  <w:pStyle w:val="a6"/>
                  <w:jc w:val="center"/>
                  <w:rPr>
                    <w:rFonts w:ascii="Times New Roman" w:cs="Times New Roman"/>
                    <w:sz w:val="24"/>
                    <w:szCs w:val="24"/>
                  </w:rPr>
                </w:pPr>
                <w:r>
                  <w:rPr>
                    <w:rFonts w:ascii="Times New Roman" w:cs="Times New Roman"/>
                    <w:sz w:val="24"/>
                    <w:szCs w:val="24"/>
                  </w:rPr>
                  <w:fldChar w:fldCharType="begin"/>
                </w:r>
                <w:r w:rsidR="00B31A8B">
                  <w:rPr>
                    <w:rFonts w:ascii="Times New Roman" w:cs="Times New Roman"/>
                    <w:sz w:val="24"/>
                    <w:szCs w:val="24"/>
                  </w:rPr>
                  <w:instrText xml:space="preserve"> PAGE  \* MERGEFORMAT </w:instrText>
                </w:r>
                <w:r>
                  <w:rPr>
                    <w:rFonts w:ascii="Times New Roman" w:cs="Times New Roman"/>
                    <w:sz w:val="24"/>
                    <w:szCs w:val="24"/>
                  </w:rPr>
                  <w:fldChar w:fldCharType="separate"/>
                </w:r>
                <w:r w:rsidR="00763F83">
                  <w:rPr>
                    <w:rFonts w:ascii="Times New Roman" w:cs="Times New Roman"/>
                    <w:noProof/>
                    <w:sz w:val="24"/>
                    <w:szCs w:val="24"/>
                  </w:rPr>
                  <w:t>- 4 -</w:t>
                </w:r>
                <w:r>
                  <w:rPr>
                    <w:rFonts w:ascii="Times New Roman" w:cs="Times New Roman"/>
                    <w:sz w:val="24"/>
                    <w:szCs w:val="24"/>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A16A45">
    <w:pPr>
      <w:pStyle w:val="a6"/>
    </w:pPr>
    <w:r>
      <w:pict>
        <v:shapetype id="_x0000_t202" coordsize="21600,21600" o:spt="202" path="m,l,21600r21600,l21600,xe">
          <v:stroke joinstyle="miter"/>
          <v:path gradientshapeok="t" o:connecttype="rect"/>
        </v:shapetype>
        <v:shape id="文本框 5 165" o:spid="_x0000_s1053" type="#_x0000_t202" style="position:absolute;margin-left:209.15pt;margin-top:-6pt;width:26pt;height:18.7pt;z-index:251659776;mso-wrap-style:none;mso-position-horizontal-relative:margin" filled="f" stroked="f" strokeweight=".5pt">
          <v:textbox inset="0,0,0,0">
            <w:txbxContent>
              <w:p w:rsidR="00654EAD" w:rsidRDefault="00A16A45">
                <w:pPr>
                  <w:pStyle w:val="a6"/>
                  <w:rPr>
                    <w:rFonts w:ascii="Times New Roman" w:cs="Times New Roman"/>
                    <w:sz w:val="24"/>
                    <w:szCs w:val="24"/>
                  </w:rPr>
                </w:pPr>
                <w:r>
                  <w:rPr>
                    <w:rFonts w:ascii="Times New Roman" w:cs="Times New Roman"/>
                    <w:sz w:val="24"/>
                    <w:szCs w:val="24"/>
                  </w:rPr>
                  <w:fldChar w:fldCharType="begin"/>
                </w:r>
                <w:r w:rsidR="00B31A8B">
                  <w:rPr>
                    <w:rFonts w:ascii="Times New Roman" w:cs="Times New Roman"/>
                    <w:sz w:val="24"/>
                    <w:szCs w:val="24"/>
                  </w:rPr>
                  <w:instrText xml:space="preserve"> PAGE  \* MERGEFORMAT </w:instrText>
                </w:r>
                <w:r>
                  <w:rPr>
                    <w:rFonts w:ascii="Times New Roman" w:cs="Times New Roman"/>
                    <w:sz w:val="24"/>
                    <w:szCs w:val="24"/>
                  </w:rPr>
                  <w:fldChar w:fldCharType="separate"/>
                </w:r>
                <w:r w:rsidR="00FA470E">
                  <w:rPr>
                    <w:rFonts w:ascii="Times New Roman" w:cs="Times New Roman"/>
                    <w:noProof/>
                    <w:sz w:val="24"/>
                    <w:szCs w:val="24"/>
                  </w:rPr>
                  <w:t>- 14 -</w:t>
                </w:r>
                <w:r>
                  <w:rPr>
                    <w:rFonts w:asci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A16A45">
    <w:pPr>
      <w:pStyle w:val="a6"/>
    </w:pPr>
    <w:r>
      <w:pict>
        <v:shapetype id="_x0000_t202" coordsize="21600,21600" o:spt="202" path="m,l,21600r21600,l21600,xe">
          <v:stroke joinstyle="miter"/>
          <v:path gradientshapeok="t" o:connecttype="rect"/>
        </v:shapetype>
        <v:shape id="文本框 14 168" o:spid="_x0000_s1052" type="#_x0000_t202" style="position:absolute;margin-left:205.45pt;margin-top:-18.75pt;width:30.15pt;height:31.45pt;z-index:251656704;mso-position-horizontal-relative:margin" filled="f" stroked="f" strokeweight=".5pt">
          <v:textbox inset="0,0,0,0">
            <w:txbxContent>
              <w:p w:rsidR="00654EAD" w:rsidRDefault="00A16A45">
                <w:pPr>
                  <w:pStyle w:val="a6"/>
                  <w:rPr>
                    <w:rFonts w:ascii="Times New Roman" w:cs="Times New Roman"/>
                    <w:sz w:val="24"/>
                    <w:szCs w:val="24"/>
                  </w:rPr>
                </w:pPr>
                <w:r>
                  <w:rPr>
                    <w:rFonts w:ascii="Times New Roman" w:cs="Times New Roman"/>
                    <w:sz w:val="24"/>
                    <w:szCs w:val="24"/>
                  </w:rPr>
                  <w:fldChar w:fldCharType="begin"/>
                </w:r>
                <w:r w:rsidR="00B31A8B">
                  <w:rPr>
                    <w:rFonts w:ascii="Times New Roman" w:cs="Times New Roman"/>
                    <w:sz w:val="24"/>
                    <w:szCs w:val="24"/>
                  </w:rPr>
                  <w:instrText xml:space="preserve"> PAGE  \* MERGEFORMAT </w:instrText>
                </w:r>
                <w:r>
                  <w:rPr>
                    <w:rFonts w:ascii="Times New Roman" w:cs="Times New Roman"/>
                    <w:sz w:val="24"/>
                    <w:szCs w:val="24"/>
                  </w:rPr>
                  <w:fldChar w:fldCharType="separate"/>
                </w:r>
                <w:r w:rsidR="00FA470E">
                  <w:rPr>
                    <w:rFonts w:ascii="Times New Roman" w:cs="Times New Roman"/>
                    <w:noProof/>
                    <w:sz w:val="24"/>
                    <w:szCs w:val="24"/>
                  </w:rPr>
                  <w:t>- 10 -</w:t>
                </w:r>
                <w:r>
                  <w:rPr>
                    <w:rFonts w:ascii="Times New Roman" w:cs="Times New Roman"/>
                    <w:sz w:val="24"/>
                    <w:szCs w:val="24"/>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A16A45">
    <w:pPr>
      <w:pStyle w:val="a6"/>
    </w:pPr>
    <w:r>
      <w:pict>
        <v:shapetype id="_x0000_t202" coordsize="21600,21600" o:spt="202" path="m,l,21600r21600,l21600,xe">
          <v:stroke joinstyle="miter"/>
          <v:path gradientshapeok="t" o:connecttype="rect"/>
        </v:shapetype>
        <v:shape id="文本框 45 228" o:spid="_x0000_s1109" type="#_x0000_t202" style="position:absolute;margin-left:209.15pt;margin-top:-6pt;width:26pt;height:18.7pt;z-index:251663872;mso-wrap-style:none;mso-position-horizontal-relative:margin" filled="f" stroked="f" strokeweight=".5pt">
          <v:textbox inset="0,0,0,0">
            <w:txbxContent>
              <w:p w:rsidR="00654EAD" w:rsidRDefault="00A16A45">
                <w:pPr>
                  <w:pStyle w:val="a6"/>
                  <w:rPr>
                    <w:rFonts w:ascii="Times New Roman" w:cs="Times New Roman"/>
                    <w:sz w:val="24"/>
                    <w:szCs w:val="24"/>
                  </w:rPr>
                </w:pPr>
                <w:r>
                  <w:rPr>
                    <w:rFonts w:ascii="Times New Roman" w:cs="Times New Roman"/>
                    <w:sz w:val="24"/>
                    <w:szCs w:val="24"/>
                  </w:rPr>
                  <w:fldChar w:fldCharType="begin"/>
                </w:r>
                <w:r w:rsidR="00B31A8B">
                  <w:rPr>
                    <w:rFonts w:ascii="Times New Roman" w:cs="Times New Roman"/>
                    <w:sz w:val="24"/>
                    <w:szCs w:val="24"/>
                  </w:rPr>
                  <w:instrText xml:space="preserve"> PAGE  \* MERGEFORMAT </w:instrText>
                </w:r>
                <w:r>
                  <w:rPr>
                    <w:rFonts w:ascii="Times New Roman" w:cs="Times New Roman"/>
                    <w:sz w:val="24"/>
                    <w:szCs w:val="24"/>
                  </w:rPr>
                  <w:fldChar w:fldCharType="separate"/>
                </w:r>
                <w:r w:rsidR="00FA470E">
                  <w:rPr>
                    <w:rFonts w:ascii="Times New Roman" w:cs="Times New Roman"/>
                    <w:noProof/>
                    <w:sz w:val="24"/>
                    <w:szCs w:val="24"/>
                  </w:rPr>
                  <w:t>- 23 -</w:t>
                </w:r>
                <w:r>
                  <w:rPr>
                    <w:rFonts w:asci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3E2" w:rsidRDefault="003843E2" w:rsidP="00654EAD">
      <w:r>
        <w:separator/>
      </w:r>
    </w:p>
  </w:footnote>
  <w:footnote w:type="continuationSeparator" w:id="1">
    <w:p w:rsidR="003843E2" w:rsidRDefault="003843E2" w:rsidP="00654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654EAD">
    <w:pPr>
      <w:pStyle w:val="a7"/>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654EAD">
    <w:pPr>
      <w:pStyle w:val="a7"/>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A16A45">
    <w:pPr>
      <w:pStyle w:val="a7"/>
    </w:pPr>
    <w:r>
      <w:pict>
        <v:group id="组合 178" o:spid="_x0000_s1048" style="position:absolute;left:0;text-align:left;margin-left:-2.15pt;margin-top:59pt;width:596.8pt;height:32.8pt;z-index:251660800;mso-position-horizontal-relative:page" coordorigin="-43,2030" coordsize="11936,656">
          <v:rect id="矩形 179" o:spid="_x0000_s1051" style="position:absolute;left:-43;top:2605;width:11890;height:81" fillcolor="#ffd966" stroked="f"/>
          <v:shape id="曲线 180" o:spid="_x0000_s1050" style="position:absolute;left:9226;top:2131;width:2610;height:479" coordsize="2610,479" path="m592,l2611,r,479l,479,592,r,l592,xe" fillcolor="black" stroked="f"/>
          <v:shape id="曲线 181" o:spid="_x0000_s1049" style="position:absolute;left:9515;top:2030;width:2377;height:615" coordsize="2377,615" path="m606,l2378,4r,610l,614,606,r,l606,xe" fillcolor="#ffd966" stroked="f"/>
          <w10:wrap anchorx="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654EAD">
    <w:pPr>
      <w:pStyle w:val="a7"/>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654EAD">
    <w:pPr>
      <w:pStyle w:val="a7"/>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A16A45">
    <w:pPr>
      <w:pStyle w:val="a7"/>
    </w:pPr>
    <w:r>
      <w:pict>
        <v:group id="组合 214" o:spid="_x0000_s1105" style="position:absolute;left:0;text-align:left;margin-left:.75pt;margin-top:24.2pt;width:596.5pt;height:38pt;z-index:251662848;mso-position-horizontal-relative:page" coordsize="0,0">
          <v:rect id="矩形 215" o:spid="_x0000_s1106" style="position:absolute;left:15;top:1150;width:11925;height:93" fillcolor="#ffd966" stroked="f"/>
          <v:shape id="曲线 216" o:spid="_x0000_s1107" style="position:absolute;left:9310;top:600;width:2619;height:555" coordsize="2619,555" path="m595,l2618,r,555l,555,595,r,l595,xe" fillcolor="black" stroked="f"/>
          <v:shape id="曲线 217" o:spid="_x0000_s1108" style="position:absolute;left:9601;top:484;width:2343;height:715" coordsize="2343,715" path="m597,l2343,5r,710l,715,597,r,l597,xe" fillcolor="#ffd966" stroked="f"/>
          <w10:wrap anchorx="page"/>
        </v:group>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654EAD">
    <w:pPr>
      <w:pStyle w:val="a7"/>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A16A45">
    <w:pPr>
      <w:pStyle w:val="a7"/>
    </w:pPr>
    <w:r>
      <w:pict>
        <v:group id="_x0000_s1110" style="position:absolute;left:0;text-align:left;margin-left:.75pt;margin-top:24.2pt;width:596.5pt;height:38pt;z-index:251664896;mso-position-horizontal-relative:page" coordsize="0,0">
          <v:rect id="矩形 215" o:spid="_x0000_s1111" style="position:absolute;left:15;top:1150;width:11925;height:93" fillcolor="#ffd966" stroked="f"/>
          <v:shape id="曲线 216" o:spid="_x0000_s1112" style="position:absolute;left:9310;top:600;width:2619;height:555" coordsize="2619,555" path="m595,l2618,r,555l,555,595,r,l595,xe" fillcolor="black" stroked="f"/>
          <v:shape id="曲线 217" o:spid="_x0000_s1113" style="position:absolute;left:9601;top:484;width:2343;height:715" coordsize="2343,715" path="m597,l2343,5r,710l,715,597,r,l597,xe" fillcolor="#ffd966" stroked="f"/>
          <w10:wrap anchorx="page"/>
        </v:group>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654EAD">
    <w:pPr>
      <w:pStyle w:val="a7"/>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A16A45">
    <w:pPr>
      <w:pStyle w:val="a7"/>
    </w:pPr>
    <w:r>
      <w:pict>
        <v:group id="组合 238" o:spid="_x0000_s1028" style="position:absolute;left:0;text-align:left;margin-left:2.25pt;margin-top:28.5pt;width:544.55pt;height:35.25pt;z-index:251661824;mso-position-horizontal-relative:page" coordorigin="45,1420" coordsize="10890,705">
          <v:rect id="矩形 239" o:spid="_x0000_s1031" style="position:absolute;left:45;top:2039;width:10885;height:87" fillcolor="#ffd966" stroked="f"/>
          <v:shape id="曲线 240" o:spid="_x0000_s1030" style="position:absolute;left:8530;top:1529;width:2390;height:515" coordsize="2390,515" path="m543,l2390,r,515l,515,543,r,l543,xe" fillcolor="black" stroked="f"/>
          <v:shape id="曲线 241" o:spid="_x0000_s1029" style="position:absolute;left:8795;top:1420;width:2140;height:662" coordsize="2140,662" path="m545,l2140,4r,658l,662,545,r,l545,xe" fillcolor="#ffd966" stroked="f"/>
          <w10:wrap anchorx="page"/>
        </v:group>
      </w:pict>
    </w:r>
    <w:r w:rsidR="00B31A8B">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A16A45">
    <w:pPr>
      <w:pStyle w:val="a7"/>
    </w:pPr>
    <w:r>
      <w:pict>
        <v:group id="组合 6" o:spid="_x0000_s1088" style="position:absolute;left:0;text-align:left;margin-left:0;margin-top:29.75pt;width:157.55pt;height:32.05pt;z-index:251649536;mso-position-horizontal:left;mso-position-horizontal-relative:page;mso-position-vertical-relative:page" coordorigin=",595" coordsize="3151,641">
          <v:shapetype id="_x0000_t202" coordsize="21600,21600" o:spt="202" path="m,l,21600r21600,l21600,xe">
            <v:stroke joinstyle="miter"/>
            <v:path gradientshapeok="t" o:connecttype="rect"/>
          </v:shapetype>
          <v:shape id="文本框 7" o:spid="_x0000_s1090" type="#_x0000_t202" style="position:absolute;left:64;top:595;width:3086;height:641" filled="f" stroked="f">
            <v:textbox>
              <w:txbxContent>
                <w:p w:rsidR="00654EAD" w:rsidRDefault="00B31A8B">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hape>
          <v:rect id="矩形 8" o:spid="_x0000_s1089" style="position:absolute;top:758;width:119;height:330" fillcolor="black" stroked="f"/>
          <w10:wrap anchorx="page" anchory="page"/>
        </v:group>
      </w:pict>
    </w:r>
    <w:r>
      <w:pict>
        <v:group id="组合 14" o:spid="_x0000_s1084" style="position:absolute;left:0;text-align:left;margin-left:0;margin-top:0;width:596.5pt;height:58.95pt;z-index:251650560;mso-position-horizontal:center;mso-position-horizontal-relative:page;mso-position-vertical:bottom" coordsize="11930,1179">
          <v:rect id="矩形 15" o:spid="_x0000_s1087" style="position:absolute;top:1033;width:11925;height:146" fillcolor="#ffd966" stroked="f"/>
          <v:shape id="曲线 16" o:spid="_x0000_s1086" style="position:absolute;left:9295;top:181;width:2619;height:862" coordsize="2619,862" path="m595,1l2618,r,862l,862,595,1r,l595,1xe" fillcolor="black" stroked="f"/>
          <v:shape id="曲线 17" o:spid="_x0000_s1085" style="position:absolute;left:9586;width:2343;height:1108" coordsize="2343,1108" path="m597,l2343,7r,1100l,1107,597,r,l597,xe" fillcolor="#ffd966" stroked="f"/>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654EAD">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654EAD">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654EAD">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654EAD">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A16A45">
    <w:pPr>
      <w:pStyle w:val="a7"/>
    </w:pPr>
    <w:r>
      <w:pict>
        <v:group id="组合 88" o:spid="_x0000_s1068" style="position:absolute;left:0;text-align:left;margin-left:2.75pt;margin-top:46.95pt;width:596.85pt;height:32.75pt;z-index:251653632;mso-position-horizontal-relative:page" coordorigin="54,1790" coordsize="11937,655">
          <v:rect id="矩形 89" o:spid="_x0000_s1071" style="position:absolute;left:54;top:2364;width:11890;height:81" fillcolor="#ffd966" stroked="f"/>
          <v:shape id="曲线 90" o:spid="_x0000_s1070" style="position:absolute;left:9325;top:1890;width:2611;height:479" coordsize="2611,479" path="m592,l2611,r,479l,479,592,r,l592,xe" fillcolor="black" stroked="f"/>
          <v:shape id="曲线 91" o:spid="_x0000_s1069" style="position:absolute;left:9614;top:1790;width:2378;height:615" coordsize="2378,615" path="m606,l2378,3r,612l,615,606,r,l606,xe" fillcolor="#ffd966" stroked="f"/>
          <w10:wrap anchorx="pag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A16A45">
    <w:pPr>
      <w:pStyle w:val="a7"/>
    </w:pPr>
    <w:r>
      <w:pict>
        <v:group id="组合 134" o:spid="_x0000_s1064" style="position:absolute;left:0;text-align:left;margin-left:0;margin-top:43.35pt;width:594.85pt;height:37.85pt;z-index:251657728;mso-position-horizontal-relative:page" coordorigin=",866" coordsize="11896,757">
          <v:rect id="矩形 135" o:spid="_x0000_s1067" style="position:absolute;top:1531;width:11891;height:93" fillcolor="#ffd966" stroked="f"/>
          <v:shape id="曲线 136" o:spid="_x0000_s1066" style="position:absolute;left:9269;top:983;width:2611;height:553" coordsize="2611,553" path="m593,l2611,r,553l,553,593,r,l593,xe" fillcolor="black" stroked="f"/>
          <v:shape id="曲线 137" o:spid="_x0000_s1065" style="position:absolute;left:9558;top:866;width:2338;height:711" coordsize="2338,711" path="m596,l2338,5r,705l,710,596,r,l596,xe" fillcolor="#ffd966" stroked="f"/>
          <w10:wrap anchorx="page"/>
        </v:group>
      </w:pict>
    </w:r>
    <w:r>
      <w:pict>
        <v:group id="组合 143" o:spid="_x0000_s1061" style="position:absolute;left:0;text-align:left;margin-left:-2.15pt;margin-top:47.15pt;width:235.65pt;height:32.05pt;z-index:251658752;mso-position-horizontal-relative:page;mso-position-vertical-relative:page" coordorigin="-42,943" coordsize="4713,641">
          <v:shapetype id="_x0000_t202" coordsize="21600,21600" o:spt="202" path="m,l,21600r21600,l21600,xe">
            <v:stroke joinstyle="miter"/>
            <v:path gradientshapeok="t" o:connecttype="rect"/>
          </v:shapetype>
          <v:shape id="文本框 144" o:spid="_x0000_s1063" type="#_x0000_t202" style="position:absolute;left:51;top:943;width:4619;height:641" filled="f" stroked="f">
            <v:textbox>
              <w:txbxContent>
                <w:p w:rsidR="00654EAD" w:rsidRDefault="00B31A8B">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v:textbox>
          </v:shape>
          <v:rect id="矩形 145" o:spid="_x0000_s1062" style="position:absolute;left:-42;top:1107;width:178;height:330" fillcolor="black" stroked="f"/>
          <w10:wrap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D" w:rsidRDefault="00A16A45">
    <w:pPr>
      <w:pStyle w:val="a7"/>
    </w:pPr>
    <w:r>
      <w:pict>
        <v:group id="组合 151" o:spid="_x0000_s1058" style="position:absolute;left:0;text-align:left;margin-left:0;margin-top:29.75pt;width:157.55pt;height:32.05pt;z-index:251654656;mso-position-horizontal:left;mso-position-horizontal-relative:page;mso-position-vertical-relative:page" coordorigin=",595" coordsize="3151,641">
          <v:shapetype id="_x0000_t202" coordsize="21600,21600" o:spt="202" path="m,l,21600r21600,l21600,xe">
            <v:stroke joinstyle="miter"/>
            <v:path gradientshapeok="t" o:connecttype="rect"/>
          </v:shapetype>
          <v:shape id="文本框 152" o:spid="_x0000_s1060" type="#_x0000_t202" style="position:absolute;left:64;top:595;width:3086;height:641" filled="f" stroked="f">
            <v:textbox>
              <w:txbxContent>
                <w:p w:rsidR="00654EAD" w:rsidRDefault="00B31A8B">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hape>
          <v:rect id="矩形 153" o:spid="_x0000_s1059" style="position:absolute;top:758;width:119;height:330" fillcolor="black" stroked="f"/>
          <w10:wrap anchorx="page" anchory="page"/>
        </v:group>
      </w:pict>
    </w:r>
    <w:r>
      <w:pict>
        <v:group id="组合 159" o:spid="_x0000_s1054" style="position:absolute;left:0;text-align:left;margin-left:0;margin-top:0;width:596.5pt;height:58.95pt;z-index:251655680;mso-position-horizontal:center;mso-position-horizontal-relative:page;mso-position-vertical:bottom" coordsize="11930,1179">
          <v:rect id="矩形 160" o:spid="_x0000_s1057" style="position:absolute;top:1033;width:11925;height:146" fillcolor="#ffd966" stroked="f"/>
          <v:shape id="曲线 161" o:spid="_x0000_s1056" style="position:absolute;left:9295;top:181;width:2619;height:862" coordsize="2619,862" path="m595,1l2618,r,862l,862,595,1r,l595,1xe" fillcolor="black" stroked="f"/>
          <v:shape id="曲线 162" o:spid="_x0000_s1055" style="position:absolute;left:9586;width:2343;height:1108" coordsize="2343,1108" path="m597,l2343,7r,1100l,1107,597,r,l597,xe" fillcolor="#ffd966" stroked="f"/>
          <w10:wrap anchorx="page"/>
        </v:group>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45DB9A87"/>
    <w:tmpl w:val="45DB9A87"/>
    <w:lvl w:ilvl="0">
      <w:numFmt w:val="chineseCounting"/>
      <w:lvlText w:val="（%1）"/>
      <w:start w:val="3"/>
      <w:rPr>
        <w:rFonts w:hint="eastAsia"/>
      </w:rPr>
      <w:pPr>
        <w:ind w:left="0"/>
        <w:ind w:firstLine="0"/>
        <w:tabs>
          <w:tab w:val="left" w:pos="0"/>
        </w:tabs>
      </w:pPr>
      <w:suff w:val="nothing"/>
      <w:lvlJc w:val="left"/>
    </w:lvl>
  </w:abstractNum>
  <w:abstractNum w:abstractNumId="1">
    <w:multiLevelType w:val="singleLevel"/>
    <w:nsid w:val="5F222FFA"/>
    <w:tmpl w:val="5F222FFA"/>
    <w:lvl w:ilvl="0">
      <w:numFmt w:val="decimal"/>
      <w:lvlText w:val="（%1）"/>
      <w:start w:val="1"/>
      <w:pPr>
        <w:ind w:left="0"/>
        <w:ind w:firstLine="0"/>
        <w:tabs>
          <w:tab w:val="left" w:pos="0"/>
        </w:tabs>
      </w:pPr>
      <w:suff w:val="nothing"/>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bordersDoNotSurroundHeader/>
  <w:bordersDoNotSurroundFooter/>
  <w:defaultTabStop w:val="420"/>
  <w:drawingGridHorizontalSpacing w:val="105"/>
  <w:drawingGridVerticalSpacing w:val="163"/>
  <w:displayHorizontalDrawingGridEvery w:val="2"/>
  <w:displayVerticalDrawingGridEvery w:val="2"/>
  <w:noPunctuationKerning/>
  <w:characterSpacingControl w:val="compressPunctuation"/>
  <w:hdrShapeDefaults>
    <o:shapedefaults v:ext="edit" spidmax="5122"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ExpandShiftReturn/>
    <w:adjustLineHeightInTable/>
    <w:growAutofit/>
    <w:useFELayout/>
    <w:doNotUseIndentAsNumberingTabStop/>
    <w:useAltKinsokuLineBreakRules/>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rsids>
    <w:rsidRoot val="0015666C"/>
    <w:rsid val="00010620"/>
    <w:rsid val="000568E4"/>
    <w:rsid val="0015666C"/>
    <w:rsid val="00177D5E"/>
    <w:rsid val="0022118E"/>
    <w:rsid val="002401DE"/>
    <w:rsid val="00295F58"/>
    <w:rsid val="00311100"/>
    <w:rsid val="003512F1"/>
    <w:rsid val="003843E2"/>
    <w:rsid val="003B02C5"/>
    <w:rsid val="004442C4"/>
    <w:rsid val="004B7ADD"/>
    <w:rsid val="004E70A1"/>
    <w:rsid val="005461F8"/>
    <w:rsid val="00585775"/>
    <w:rsid val="005952B8"/>
    <w:rsid val="00654EAD"/>
    <w:rsid val="0069618B"/>
    <w:rsid val="006B3A69"/>
    <w:rsid val="007428B5"/>
    <w:rsid val="00763F83"/>
    <w:rsid val="0081348B"/>
    <w:rsid val="00860352"/>
    <w:rsid val="008D6D2A"/>
    <w:rsid val="008E57ED"/>
    <w:rsid val="008F0198"/>
    <w:rsid val="00A16A45"/>
    <w:rsid val="00A81ED5"/>
    <w:rsid val="00AD2A65"/>
    <w:rsid val="00AE432B"/>
    <w:rsid val="00B31A8B"/>
    <w:rsid val="00B33DF2"/>
    <w:rsid val="00B440EC"/>
    <w:rsid val="00B6650D"/>
    <w:rsid val="00BA0C6F"/>
    <w:rsid val="00BC1C72"/>
    <w:rsid val="00BE0B0A"/>
    <w:rsid val="00BE503B"/>
    <w:rsid val="00CB6463"/>
    <w:rsid val="00D30AA4"/>
    <w:rsid val="00DB5884"/>
    <w:rsid val="00DD7E77"/>
    <w:rsid val="00DE0558"/>
    <w:rsid val="00DF2884"/>
    <w:rsid val="00E83FE4"/>
    <w:rsid val="00EC2362"/>
    <w:rsid val="00FA470E"/>
    <w:rsid val="00FB040E"/>
    <w:rsid val="00FB50AE"/>
    <w:rsid val="17050B5B"/>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zh-CN" w:bidi="ar-SA"/>
        <w:rFonts w:ascii="Times New Roman" w:cs="Times New Roman" w:eastAsia="宋体" w:hAnsi="Times New Roman"/>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EAD"/>
    <w:pPr>
      <w:widowControl w:val="0"/>
      <w:jc w:val="both"/>
    </w:pPr>
    <w:rPr>
      <w:kern w:val="2"/>
      <w:rFonts w:ascii="等线" w:cs="Arial" w:eastAsia="等线"/>
      <w:sz w:val="21"/>
      <w:szCs w:val="22"/>
    </w:rPr>
  </w:style>
  <w:style w:type="paragraph" w:styleId="1">
    <w:name w:val="Heading 1"/>
    <w:basedOn w:val="a"/>
    <w:next w:val="a"/>
    <w:rsid w:val="00654EAD"/>
    <w:pPr>
      <w:keepNext/>
      <w:keepLines/>
      <w:outlineLvl w:val="0"/>
      <w:spacing w:before="340" w:after="330" w:line="578" w:lineRule="auto"/>
    </w:pPr>
    <w:rPr>
      <w:bCs/>
      <w:kern w:val="44"/>
      <w:b/>
      <w:sz w:val="44"/>
      <w:szCs w:val="44"/>
    </w:rPr>
  </w:style>
  <w:style w:type="character" w:default="1" w:styleId="a0">
    <w:name w:val="Default Paragraph Font"/>
    <w:uiPriority w:val="1"/>
    <w:semiHidden/>
    <w:unhideWhenUsed/>
  </w:style>
  <w:style w:type="table" w:default="1" w:styleId="a1">
    <w:name w:val="Normal Table"/>
    <w:qFormat/>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annotation text"/>
    <w:basedOn w:val="a"/>
    <w:uiPriority w:val="99"/>
    <w:unhideWhenUsed/>
    <w:rsid w:val="00654EAD"/>
    <w:pPr>
      <w:jc w:val="left"/>
    </w:pPr>
  </w:style>
  <w:style w:type="paragraph" w:styleId="a4">
    <w:name w:val="Body Text"/>
    <w:basedOn w:val="a"/>
    <w:rsid w:val="00654EAD"/>
    <w:rPr>
      <w:lang w:val="zh-CN" w:bidi="zh-CN"/>
      <w:rFonts w:ascii="仿宋_GB2312" w:cs="仿宋_GB2312" w:eastAsia="仿宋_GB2312"/>
      <w:sz w:val="32"/>
      <w:szCs w:val="32"/>
    </w:rPr>
  </w:style>
  <w:style w:type="paragraph" w:styleId="a5">
    <w:name w:val="Balloon Text"/>
    <w:basedOn w:val="a"/>
    <w:rsid w:val="00654EAD"/>
    <w:rPr>
      <w:sz w:val="18"/>
      <w:szCs w:val="18"/>
    </w:rPr>
  </w:style>
  <w:style w:type="paragraph" w:styleId="a6">
    <w:name w:val="footer"/>
    <w:qFormat/>
    <w:basedOn w:val="a"/>
    <w:rsid w:val="00654EAD"/>
    <w:pPr>
      <w:snapToGrid w:val="0"/>
      <w:jc w:val="left"/>
      <w:tabs>
        <w:tab w:val="center" w:pos="4153"/>
        <w:tab w:val="right" w:pos="8306"/>
      </w:tabs>
    </w:pPr>
    <w:rPr>
      <w:sz w:val="18"/>
      <w:szCs w:val="18"/>
    </w:rPr>
  </w:style>
  <w:style w:type="paragraph" w:styleId="a7">
    <w:name w:val="header"/>
    <w:qFormat/>
    <w:basedOn w:val="a"/>
    <w:rsid w:val="00654EAD"/>
    <w:pPr>
      <w:snapToGrid w:val="0"/>
      <w:jc w:val="center"/>
      <w:tabs>
        <w:tab w:val="center" w:pos="4153"/>
        <w:tab w:val="right" w:pos="8306"/>
      </w:tabs>
    </w:pPr>
    <w:rPr>
      <w:sz w:val="18"/>
      <w:szCs w:val="18"/>
    </w:rPr>
  </w:style>
  <w:style w:type="paragraph" w:styleId="10">
    <w:name w:val="列出段落1"/>
    <w:basedOn w:val="a"/>
    <w:rsid w:val="00654EAD"/>
    <w:pPr>
      <w:ind w:left="119"/>
      <w:ind w:right="434"/>
      <w:ind w:firstLine="643"/>
      <w:spacing w:before="2"/>
    </w:pPr>
    <w:rPr>
      <w:lang w:val="zh-CN" w:bidi="zh-CN"/>
      <w:rFonts w:ascii="仿宋_GB2312" w:cs="仿宋_GB2312" w:eastAsia="仿宋_GB2312"/>
    </w:rPr>
  </w:style>
  <w:style w:type="character" w:styleId="font11">
    <w:name w:val="font11"/>
    <w:qFormat/>
    <w:rsid w:val="00654EAD"/>
    <w:rPr>
      <w:lang w:bidi="ar-SA"/>
      <w:u w:val="none"/>
      <w:color w:val="000000"/>
      <w:rFonts w:ascii="仿宋_GB2312" w:cs="仿宋_GB2312" w:eastAsia="仿宋_GB2312"/>
      <w:sz w:val="18"/>
      <w:szCs w:val="18"/>
    </w:rPr>
  </w:style>
  <w:style w:type="character" w:styleId="font112">
    <w:name w:val="font112"/>
    <w:qFormat/>
    <w:rsid w:val="00654EAD"/>
    <w:rPr>
      <w:lang w:bidi="ar-SA"/>
      <w:u w:val="none"/>
      <w:color w:val="000000"/>
      <w:rFonts w:ascii="宋体" w:cs="宋体" w:eastAsia="宋体"/>
      <w:sz w:val="18"/>
      <w:szCs w:val="18"/>
    </w:rPr>
  </w:style>
  <w:style w:type="character" w:styleId="font141">
    <w:name w:val="font141"/>
    <w:qFormat/>
    <w:rsid w:val="00654EAD"/>
    <w:rPr>
      <w:lang w:bidi="ar-SA"/>
      <w:u w:val="none"/>
      <w:color w:val="000000"/>
      <w:rFonts w:ascii="Times New Roman" w:cs="Times New Roman" w:hAnsi="Times New Roman"/>
      <w:sz w:val="18"/>
      <w:szCs w:val="18"/>
    </w:rPr>
  </w:style>
  <w:style w:type="paragraph" w:styleId="2">
    <w:name w:val="列出段落2"/>
    <w:qFormat/>
    <w:basedOn w:val="a"/>
    <w:rsid w:val="00654EAD"/>
    <w:pPr>
      <w:ind w:firstLine="200"/>
    </w:pPr>
  </w:style>
  <w:style w:type="character" w:styleId="font171">
    <w:name w:val="font171"/>
    <w:basedOn w:val="a0"/>
    <w:rsid w:val="00654EAD"/>
    <w:rPr>
      <w:u w:val="none"/>
      <w:color w:val="000000"/>
      <w:rFonts w:ascii="仿宋_GB2312" w:cs="仿宋_GB2312" w:eastAsia="仿宋_GB2312"/>
      <w:sz w:val="18"/>
      <w:szCs w:val="18"/>
    </w:rPr>
  </w:style>
  <w:style w:type="character" w:styleId="font51">
    <w:name w:val="font51"/>
    <w:qFormat/>
    <w:basedOn w:val="a0"/>
    <w:rsid w:val="00654EAD"/>
    <w:rPr>
      <w:u w:val="none"/>
      <w:color w:val="000000"/>
      <w:rFonts w:ascii="Times New Roman" w:cs="Times New Roman" w:hAnsi="Times New Roman"/>
      <w:sz w:val="18"/>
      <w:szCs w:val="18"/>
    </w:rPr>
  </w:style>
  <w:style w:type="character" w:styleId="font161">
    <w:name w:val="font161"/>
    <w:qFormat/>
    <w:basedOn w:val="a0"/>
    <w:rsid w:val="00654EAD"/>
    <w:rPr>
      <w:u w:val="none"/>
      <w:color w:val="000000"/>
      <w:rFonts w:ascii="宋体" w:cs="宋体" w:eastAsia="宋体"/>
      <w:sz w:val="18"/>
      <w:szCs w:val="18"/>
    </w:rPr>
  </w:style>
  <w:style w:type="character" w:styleId="font81">
    <w:name w:val="font81"/>
    <w:qFormat/>
    <w:basedOn w:val="a0"/>
    <w:rsid w:val="00654EAD"/>
    <w:rPr>
      <w:u w:val="none"/>
      <w:color w:val="000000"/>
      <w:rFonts w:ascii="Times New Roman" w:cs="Times New Roman" w:hAnsi="Times New Roman"/>
      <w:sz w:val="21"/>
      <w:szCs w:val="21"/>
    </w:rPr>
  </w:style>
  <w:style w:type="character" w:styleId="font121">
    <w:name w:val="font121"/>
    <w:qFormat/>
    <w:basedOn w:val="a0"/>
    <w:rsid w:val="00654EAD"/>
    <w:rPr>
      <w:u w:val="none"/>
      <w:color w:val="000000"/>
      <w:rFonts w:ascii="Times New Roman" w:cs="Times New Roman" w:hAnsi="Times New Roman"/>
      <w:sz w:val="20"/>
      <w:szCs w:val="20"/>
    </w:rPr>
  </w:style>
  <w:style w:type="character" w:styleId="font131">
    <w:name w:val="font131"/>
    <w:qFormat/>
    <w:basedOn w:val="a0"/>
    <w:rsid w:val="00654EAD"/>
    <w:rPr>
      <w:u w:val="none"/>
      <w:color w:val="000000"/>
      <w:rFonts w:ascii="宋体" w:cs="宋体" w:eastAsia="宋体"/>
      <w:sz w:val="20"/>
      <w:szCs w:val="20"/>
    </w:rPr>
  </w:style>
  <w:style w:type="character" w:styleId="a8">
    <w:name w:val="annotation reference"/>
    <w:basedOn w:val="a0"/>
    <w:uiPriority w:val="99"/>
    <w:semiHidden/>
    <w:unhideWhenUsed/>
    <w:rsid w:val="00654EAD"/>
    <w:rPr>
      <w:sz w:val="21"/>
      <w:szCs w:val="21"/>
    </w:rPr>
  </w:style>
  <w:style w:type="paragraph" w:styleId="a9">
    <w:name w:val="Revision"/>
    <w:hidden/>
    <w:uiPriority w:val="99"/>
    <w:unhideWhenUsed/>
    <w:rsid w:val="00B31A8B"/>
    <w:rPr>
      <w:kern w:val="2"/>
      <w:rFonts w:ascii="等线" w:cs="Arial" w:eastAsia="等线"/>
      <w:sz w:val="21"/>
      <w:szCs w:val="22"/>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gif"/><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9.xml"/><Relationship Id="rId35" Type="http://schemas.openxmlformats.org/officeDocument/2006/relationships/header" Target="header1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90"/>
    <customShpInfo spid="_x0000_s1089"/>
    <customShpInfo spid="_x0000_s1088"/>
    <customShpInfo spid="_x0000_s1087"/>
    <customShpInfo spid="_x0000_s1086"/>
    <customShpInfo spid="_x0000_s1085"/>
    <customShpInfo spid="_x0000_s1084"/>
    <customShpInfo spid="_x0000_s1076"/>
    <customShpInfo spid="_x0000_s1075"/>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106"/>
    <customShpInfo spid="_x0000_s1107"/>
    <customShpInfo spid="_x0000_s1108"/>
    <customShpInfo spid="_x0000_s1105"/>
    <customShpInfo spid="_x0000_s1109"/>
    <customShpInfo spid="_x0000_s1111"/>
    <customShpInfo spid="_x0000_s1112"/>
    <customShpInfo spid="_x0000_s1113"/>
    <customShpInfo spid="_x0000_s1110"/>
    <customShpInfo spid="_x0000_s1114"/>
    <customShpInfo spid="_x0000_s1031"/>
    <customShpInfo spid="_x0000_s1030"/>
    <customShpInfo spid="_x0000_s1029"/>
    <customShpInfo spid="_x0000_s1028"/>
    <customShpInfo spid="_x0000_s2069"/>
    <customShpInfo spid="_x0000_s2068"/>
    <customShpInfo spid="_x0000_s2067"/>
    <customShpInfo spid="_x0000_s2076"/>
    <customShpInfo spid="_x0000_s2075"/>
    <customShpInfo spid="_x0000_s2074"/>
    <customShpInfo spid="_x0000_s2073"/>
    <customShpInfo spid="_x0000_s2066"/>
    <customShpInfo spid="_x0000_s2072"/>
    <customShpInfo spid="_x0000_s2071"/>
    <customShpInfo spid="_x0000_s2070"/>
    <customShpInfo spid="_x0000_s2065"/>
    <customShpInfo spid="_x0000_s2064"/>
    <customShpInfo spid="_x0000_s2063"/>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30</Pages>
  <Words>1521</Words>
  <Characters>8675</Characters>
  <Application>Microsoft Office Word</Application>
  <DocSecurity>0</DocSecurity>
  <Lines>72</Lines>
  <Paragraphs>20</Paragraphs>
  <ScaleCrop>false</ScaleCrop>
  <Company>Microsoft</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王明新TIAD</dc:creator>
  <cp:keywords/>
  <dc:description/>
  <cp:lastModifiedBy>user</cp:lastModifiedBy>
  <cp:revision>7</cp:revision>
  <cp:lastPrinted>2020-11-24T06:33:00Z</cp:lastPrinted>
  <dcterms:created xsi:type="dcterms:W3CDTF">2020-11-24T03:38:00Z</dcterms:created>
  <dcterms:modified xsi:type="dcterms:W3CDTF">2021-06-01T07:07:00Z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