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245E" w:rsidRDefault="00A9245E">
      <w:pPr>
        <w:widowControl/>
        <w:spacing w:line="1200" w:lineRule="exact"/>
        <w:jc w:val="center"/>
        <w:rPr>
          <w:rFonts w:ascii="黑体" w:eastAsia="黑体"/>
          <w:color w:val="000000"/>
          <w:sz w:val="96"/>
          <w:szCs w:val="96"/>
        </w:rPr>
      </w:pPr>
    </w:p>
    <w:p w:rsidR="00A9245E" w:rsidRDefault="00A9245E">
      <w:pPr>
        <w:widowControl/>
        <w:spacing w:line="1200" w:lineRule="exact"/>
        <w:jc w:val="center"/>
        <w:rPr>
          <w:rFonts w:ascii="黑体" w:eastAsia="黑体"/>
          <w:color w:val="000000"/>
          <w:sz w:val="96"/>
          <w:szCs w:val="96"/>
        </w:rPr>
      </w:pPr>
    </w:p>
    <w:p w:rsidR="00A9245E" w:rsidRDefault="00A9245E">
      <w:pPr>
        <w:widowControl/>
        <w:spacing w:line="1200" w:lineRule="exact"/>
        <w:jc w:val="center"/>
        <w:rPr>
          <w:color w:val="000000"/>
          <w:sz w:val="96"/>
          <w:szCs w:val="96"/>
        </w:rPr>
      </w:pPr>
      <w:r>
        <w:rPr>
          <w:sz w:val="84"/>
          <w:szCs w:val="84"/>
        </w:rPr>
        <w:t>2018</w:t>
      </w:r>
      <w:r>
        <w:rPr>
          <w:rFonts w:hint="eastAsia"/>
          <w:sz w:val="84"/>
          <w:szCs w:val="84"/>
        </w:rPr>
        <w:t>年度部门决算公开</w:t>
      </w:r>
    </w:p>
    <w:p w:rsidR="00A9245E" w:rsidRDefault="00A9245E">
      <w:pPr>
        <w:widowControl/>
        <w:jc w:val="center"/>
        <w:rPr>
          <w:rFonts w:ascii="黑体" w:eastAsia="黑体"/>
          <w:color w:val="002060"/>
          <w:sz w:val="72"/>
          <w:szCs w:val="72"/>
        </w:rPr>
      </w:pPr>
    </w:p>
    <w:p w:rsidR="00A9245E" w:rsidRDefault="00A9245E">
      <w:pPr>
        <w:widowControl/>
        <w:jc w:val="center"/>
        <w:rPr>
          <w:rFonts w:ascii="黑体" w:eastAsia="黑体"/>
          <w:b/>
          <w:sz w:val="72"/>
          <w:szCs w:val="72"/>
        </w:rPr>
      </w:pPr>
    </w:p>
    <w:p w:rsidR="00A9245E" w:rsidRDefault="00A9245E">
      <w:pPr>
        <w:widowControl/>
        <w:jc w:val="center"/>
        <w:rPr>
          <w:rFonts w:ascii="黑体" w:eastAsia="黑体"/>
          <w:b/>
          <w:sz w:val="72"/>
          <w:szCs w:val="72"/>
        </w:rPr>
      </w:pPr>
    </w:p>
    <w:p w:rsidR="00A9245E" w:rsidRDefault="00A9245E">
      <w:pPr>
        <w:widowControl/>
        <w:jc w:val="center"/>
        <w:rPr>
          <w:rFonts w:ascii="黑体" w:eastAsia="黑体"/>
          <w:b/>
          <w:sz w:val="72"/>
          <w:szCs w:val="72"/>
        </w:rPr>
      </w:pPr>
    </w:p>
    <w:p w:rsidR="00A9245E" w:rsidRDefault="00A9245E">
      <w:pPr>
        <w:widowControl/>
        <w:jc w:val="center"/>
        <w:rPr>
          <w:rFonts w:ascii="黑体" w:eastAsia="黑体"/>
          <w:b/>
          <w:sz w:val="72"/>
          <w:szCs w:val="72"/>
        </w:rPr>
      </w:pPr>
    </w:p>
    <w:p w:rsidR="00A9245E" w:rsidRDefault="00A9245E">
      <w:pPr>
        <w:widowControl/>
        <w:jc w:val="center"/>
        <w:rPr>
          <w:rFonts w:ascii="黑体" w:eastAsia="黑体"/>
          <w:b/>
          <w:sz w:val="72"/>
          <w:szCs w:val="72"/>
        </w:rPr>
      </w:pPr>
    </w:p>
    <w:p w:rsidR="00A9245E" w:rsidRDefault="00A9245E">
      <w:pPr>
        <w:jc w:val="center"/>
      </w:pPr>
      <w:r>
        <w:rPr>
          <w:rFonts w:hint="eastAsia"/>
          <w:b/>
          <w:sz w:val="44"/>
          <w:szCs w:val="44"/>
        </w:rPr>
        <w:t>中国共产党廊坊市广阳区委员会老干部局</w:t>
      </w:r>
    </w:p>
    <w:p w:rsidR="00A9245E" w:rsidRDefault="00A9245E"/>
    <w:p w:rsidR="00A9245E" w:rsidRDefault="00A9245E"/>
    <w:p w:rsidR="00A9245E" w:rsidRDefault="00A9245E"/>
    <w:p w:rsidR="00A9245E" w:rsidRDefault="00A9245E"/>
    <w:p w:rsidR="00A9245E" w:rsidRDefault="00A9245E"/>
    <w:p w:rsidR="00A9245E" w:rsidRDefault="00A9245E">
      <w:pPr>
        <w:widowControl/>
        <w:jc w:val="center"/>
        <w:rPr>
          <w:color w:val="000000"/>
          <w:sz w:val="72"/>
          <w:szCs w:val="72"/>
        </w:rPr>
      </w:pPr>
      <w:r>
        <w:rPr>
          <w:rFonts w:ascii="黑体" w:eastAsia="黑体" w:hint="eastAsia"/>
          <w:color w:val="000000"/>
          <w:sz w:val="72"/>
          <w:szCs w:val="72"/>
        </w:rPr>
        <w:t>第一部分</w:t>
      </w:r>
      <w:r>
        <w:rPr>
          <w:rFonts w:ascii="黑体" w:eastAsia="黑体"/>
          <w:color w:val="000000"/>
          <w:sz w:val="72"/>
          <w:szCs w:val="72"/>
        </w:rPr>
        <w:t xml:space="preserve">  </w:t>
      </w:r>
      <w:r>
        <w:rPr>
          <w:rFonts w:ascii="黑体" w:eastAsia="黑体" w:hint="eastAsia"/>
          <w:color w:val="000000"/>
          <w:sz w:val="72"/>
          <w:szCs w:val="72"/>
        </w:rPr>
        <w:t>部门概况</w:t>
      </w:r>
    </w:p>
    <w:p w:rsidR="00A9245E" w:rsidRDefault="00A9245E"/>
    <w:p w:rsidR="00A9245E" w:rsidRDefault="00A9245E"/>
    <w:p w:rsidR="00A9245E" w:rsidRDefault="00A9245E"/>
    <w:p w:rsidR="00A9245E" w:rsidRDefault="00A9245E"/>
    <w:p w:rsidR="00A9245E" w:rsidRDefault="00A9245E"/>
    <w:p w:rsidR="00A9245E" w:rsidRDefault="00A9245E"/>
    <w:p w:rsidR="00A9245E" w:rsidRDefault="00A9245E"/>
    <w:p w:rsidR="00A9245E" w:rsidRDefault="00A9245E"/>
    <w:p w:rsidR="00A9245E" w:rsidRDefault="00A9245E"/>
    <w:p w:rsidR="00A9245E" w:rsidRDefault="00A9245E"/>
    <w:p w:rsidR="00A9245E" w:rsidRDefault="00A9245E"/>
    <w:p w:rsidR="00A9245E" w:rsidRDefault="00A9245E">
      <w:bookmarkStart w:id="0" w:name="_GoBack"/>
      <w:bookmarkEnd w:id="0"/>
    </w:p>
    <w:p w:rsidR="00A9245E" w:rsidRDefault="00A9245E">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A9245E" w:rsidRDefault="00A9245E">
      <w:pPr>
        <w:tabs>
          <w:tab w:val="left" w:pos="36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ind w:firstLineChars="200" w:firstLine="640"/>
        <w:rPr>
          <w:rFonts w:eastAsia="仿宋_GB2312"/>
          <w:sz w:val="32"/>
          <w:szCs w:val="32"/>
        </w:rPr>
      </w:pPr>
      <w:r>
        <w:rPr>
          <w:rFonts w:eastAsia="仿宋_GB2312" w:hint="eastAsia"/>
          <w:sz w:val="32"/>
          <w:szCs w:val="32"/>
        </w:rPr>
        <w:t>负责贯彻落实党中央、国务院和省、市、区委关于离退休干部工作的方针、政策，拟定或参与拟定全区离退休干部工作的具体规定和办法。督促检查各单位各部门，落实离退休干部政治和生活待遇，抓好离休干部“两费”的落实；调查研究离退休干部政治生活待遇中存在的问题，协调有关部门提出解决办法。</w:t>
      </w:r>
      <w:r>
        <w:rPr>
          <w:rFonts w:eastAsia="仿宋_GB2312"/>
          <w:sz w:val="32"/>
          <w:szCs w:val="32"/>
        </w:rPr>
        <w:t xml:space="preserve"> </w:t>
      </w:r>
      <w:r>
        <w:rPr>
          <w:rFonts w:eastAsia="仿宋_GB2312" w:hint="eastAsia"/>
          <w:sz w:val="32"/>
          <w:szCs w:val="32"/>
        </w:rPr>
        <w:t>指导全区老年体协、关心下一代及老年教育工作，负责管理区老干部活动中心。</w:t>
      </w:r>
    </w:p>
    <w:p w:rsidR="00A9245E" w:rsidRDefault="00A9245E">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rsidR="00A9245E" w:rsidRDefault="00A9245E">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kern w:val="0"/>
          <w:sz w:val="32"/>
          <w:szCs w:val="32"/>
        </w:rPr>
        <w:t xml:space="preserve">2018 </w:t>
      </w:r>
      <w:r>
        <w:rPr>
          <w:rFonts w:ascii="仿宋_GB2312" w:eastAsia="仿宋_GB2312" w:cs="ArialUnicodeMS" w:hint="eastAsia"/>
          <w:kern w:val="0"/>
          <w:sz w:val="32"/>
          <w:szCs w:val="32"/>
        </w:rPr>
        <w:t>年度本部门决算汇编范围的独立核算单位（以下简称“单位”）共</w:t>
      </w:r>
      <w:r>
        <w:rPr>
          <w:rFonts w:ascii="仿宋_GB2312" w:eastAsia="仿宋_GB2312" w:cs="ArialUnicodeMS"/>
          <w:kern w:val="0"/>
          <w:sz w:val="32"/>
          <w:szCs w:val="32"/>
        </w:rPr>
        <w:t>1</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485"/>
        <w:gridCol w:w="2445"/>
        <w:gridCol w:w="2665"/>
      </w:tblGrid>
      <w:tr w:rsidR="00A9245E">
        <w:trPr>
          <w:trHeight w:val="811"/>
        </w:trPr>
        <w:tc>
          <w:tcPr>
            <w:tcW w:w="985" w:type="dxa"/>
            <w:vAlign w:val="center"/>
          </w:tcPr>
          <w:p w:rsidR="00A9245E" w:rsidRDefault="00A9245E">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A9245E" w:rsidRDefault="00A9245E">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A9245E" w:rsidRDefault="00A9245E">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A9245E" w:rsidRDefault="00A9245E">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A9245E">
        <w:trPr>
          <w:trHeight w:val="596"/>
        </w:trPr>
        <w:tc>
          <w:tcPr>
            <w:tcW w:w="985" w:type="dxa"/>
          </w:tcPr>
          <w:p w:rsidR="00A9245E" w:rsidRDefault="00A9245E">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485" w:type="dxa"/>
          </w:tcPr>
          <w:p w:rsidR="00A9245E" w:rsidRDefault="00A9245E">
            <w:pPr>
              <w:spacing w:after="0" w:line="560" w:lineRule="exact"/>
              <w:rPr>
                <w:rFonts w:ascii="仿宋_GB2312" w:eastAsia="仿宋_GB2312" w:cs="ArialUnicodeMS"/>
                <w:kern w:val="0"/>
                <w:sz w:val="28"/>
                <w:szCs w:val="28"/>
              </w:rPr>
            </w:pPr>
            <w:r>
              <w:rPr>
                <w:rFonts w:ascii="仿宋_GB2312" w:eastAsia="仿宋_GB2312" w:cs="ArialUnicodeMS" w:hint="eastAsia"/>
                <w:kern w:val="0"/>
                <w:sz w:val="28"/>
                <w:szCs w:val="28"/>
              </w:rPr>
              <w:t>中国共产党廊坊市广阳区委员会老干部局</w:t>
            </w:r>
            <w:r>
              <w:rPr>
                <w:rFonts w:ascii="仿宋_GB2312" w:eastAsia="仿宋_GB2312" w:cs="ArialUnicodeMS"/>
                <w:kern w:val="0"/>
                <w:sz w:val="28"/>
                <w:szCs w:val="28"/>
              </w:rPr>
              <w:t>(</w:t>
            </w:r>
            <w:r>
              <w:rPr>
                <w:rFonts w:ascii="仿宋_GB2312" w:eastAsia="仿宋_GB2312" w:cs="ArialUnicodeMS" w:hint="eastAsia"/>
                <w:kern w:val="0"/>
                <w:sz w:val="28"/>
                <w:szCs w:val="28"/>
              </w:rPr>
              <w:t>本级</w:t>
            </w:r>
            <w:r>
              <w:rPr>
                <w:rFonts w:ascii="仿宋_GB2312" w:eastAsia="仿宋_GB2312" w:cs="ArialUnicodeMS"/>
                <w:kern w:val="0"/>
                <w:sz w:val="28"/>
                <w:szCs w:val="28"/>
              </w:rPr>
              <w:t>)</w:t>
            </w:r>
          </w:p>
        </w:tc>
        <w:tc>
          <w:tcPr>
            <w:tcW w:w="2445" w:type="dxa"/>
          </w:tcPr>
          <w:p w:rsidR="00A9245E" w:rsidRDefault="00A9245E">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行政</w:t>
            </w:r>
          </w:p>
        </w:tc>
        <w:tc>
          <w:tcPr>
            <w:tcW w:w="2665" w:type="dxa"/>
          </w:tcPr>
          <w:p w:rsidR="00A9245E" w:rsidRDefault="00A9245E">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r w:rsidR="00A9245E">
        <w:trPr>
          <w:trHeight w:val="606"/>
        </w:trPr>
        <w:tc>
          <w:tcPr>
            <w:tcW w:w="9580" w:type="dxa"/>
            <w:gridSpan w:val="4"/>
            <w:tcBorders>
              <w:left w:val="nil"/>
              <w:bottom w:val="nil"/>
              <w:right w:val="nil"/>
            </w:tcBorders>
          </w:tcPr>
          <w:p w:rsidR="00A9245E" w:rsidRDefault="00A9245E">
            <w:pPr>
              <w:spacing w:after="0" w:line="560" w:lineRule="exact"/>
              <w:ind w:firstLineChars="200" w:firstLine="560"/>
              <w:jc w:val="left"/>
              <w:rPr>
                <w:rFonts w:ascii="仿宋_GB2312" w:eastAsia="仿宋_GB2312" w:cs="ArialUnicodeMS"/>
                <w:kern w:val="0"/>
                <w:sz w:val="28"/>
                <w:szCs w:val="28"/>
              </w:rPr>
            </w:pPr>
          </w:p>
        </w:tc>
      </w:tr>
    </w:tbl>
    <w:p w:rsidR="00A9245E" w:rsidRDefault="00A9245E">
      <w:pPr>
        <w:widowControl/>
        <w:spacing w:line="560" w:lineRule="exact"/>
        <w:rPr>
          <w:rFonts w:ascii="黑体" w:eastAsia="黑体" w:cs="MS-UIGothic,Bold"/>
          <w:bCs/>
          <w:kern w:val="0"/>
          <w:sz w:val="52"/>
          <w:szCs w:val="52"/>
        </w:rPr>
      </w:pPr>
    </w:p>
    <w:p w:rsidR="00A9245E" w:rsidRDefault="00A9245E">
      <w:pPr>
        <w:widowControl/>
        <w:spacing w:line="560" w:lineRule="exact"/>
        <w:jc w:val="center"/>
        <w:rPr>
          <w:rFonts w:ascii="黑体" w:eastAsia="黑体" w:cs="MS-UIGothic,Bold"/>
          <w:bCs/>
          <w:kern w:val="0"/>
          <w:sz w:val="52"/>
          <w:szCs w:val="52"/>
        </w:rPr>
        <w:sectPr w:rsidR="00A9245E">
          <w:pgSz w:w="11906" w:h="16838"/>
          <w:pgMar w:top="2098" w:right="1474" w:bottom="1984" w:left="1588" w:header="851" w:footer="992" w:gutter="0"/>
          <w:cols w:space="720"/>
          <w:docGrid w:type="lines" w:linePitch="312"/>
        </w:sectPr>
      </w:pPr>
    </w:p>
    <w:p w:rsidR="00A9245E" w:rsidRDefault="00A9245E">
      <w:pPr>
        <w:widowControl/>
        <w:spacing w:line="1200" w:lineRule="exact"/>
        <w:jc w:val="center"/>
        <w:rPr>
          <w:rFonts w:ascii="黑体" w:eastAsia="黑体"/>
          <w:color w:val="000000"/>
          <w:sz w:val="72"/>
          <w:szCs w:val="96"/>
        </w:rPr>
      </w:pPr>
    </w:p>
    <w:p w:rsidR="00A9245E" w:rsidRDefault="00A9245E">
      <w:pPr>
        <w:widowControl/>
        <w:spacing w:line="1200" w:lineRule="exact"/>
        <w:jc w:val="center"/>
        <w:rPr>
          <w:rFonts w:ascii="黑体" w:eastAsia="黑体"/>
          <w:color w:val="000000"/>
          <w:sz w:val="72"/>
          <w:szCs w:val="96"/>
        </w:rPr>
      </w:pPr>
    </w:p>
    <w:p w:rsidR="00A9245E" w:rsidRDefault="00A9245E">
      <w:pPr>
        <w:widowControl/>
        <w:spacing w:line="1200" w:lineRule="exact"/>
        <w:jc w:val="center"/>
        <w:rPr>
          <w:rFonts w:ascii="黑体" w:eastAsia="黑体"/>
          <w:color w:val="000000"/>
          <w:sz w:val="72"/>
          <w:szCs w:val="96"/>
        </w:rPr>
      </w:pPr>
    </w:p>
    <w:p w:rsidR="00A9245E" w:rsidRDefault="00A9245E">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rsidR="00A9245E" w:rsidRDefault="00A9245E">
      <w:pPr>
        <w:widowControl/>
        <w:spacing w:line="1200" w:lineRule="exact"/>
        <w:jc w:val="center"/>
        <w:rPr>
          <w:color w:val="000000"/>
          <w:sz w:val="72"/>
          <w:szCs w:val="96"/>
        </w:rPr>
      </w:pPr>
      <w:r>
        <w:rPr>
          <w:rFonts w:ascii="黑体" w:eastAsia="黑体"/>
          <w:color w:val="000000"/>
          <w:sz w:val="72"/>
          <w:szCs w:val="96"/>
        </w:rPr>
        <w:t>2018</w:t>
      </w:r>
      <w:r>
        <w:rPr>
          <w:rFonts w:ascii="黑体" w:eastAsia="黑体" w:hint="eastAsia"/>
          <w:color w:val="000000"/>
          <w:sz w:val="72"/>
          <w:szCs w:val="96"/>
        </w:rPr>
        <w:t>年度部门决算报表</w:t>
      </w:r>
    </w:p>
    <w:p w:rsidR="00A9245E" w:rsidRDefault="00A9245E">
      <w:pPr>
        <w:widowControl/>
        <w:spacing w:line="560" w:lineRule="exact"/>
        <w:jc w:val="center"/>
        <w:rPr>
          <w:rFonts w:ascii="黑体" w:eastAsia="黑体" w:cs="MS-UIGothic,Bold"/>
          <w:bCs/>
          <w:kern w:val="0"/>
          <w:sz w:val="52"/>
          <w:szCs w:val="52"/>
        </w:rPr>
      </w:pPr>
    </w:p>
    <w:p w:rsidR="00A9245E" w:rsidRDefault="00A9245E">
      <w:pPr>
        <w:widowControl/>
        <w:spacing w:line="560" w:lineRule="exact"/>
        <w:jc w:val="center"/>
        <w:rPr>
          <w:rFonts w:ascii="黑体" w:eastAsia="黑体" w:cs="MS-UIGothic,Bold"/>
          <w:bCs/>
          <w:kern w:val="0"/>
          <w:sz w:val="52"/>
          <w:szCs w:val="52"/>
        </w:rPr>
      </w:pPr>
    </w:p>
    <w:p w:rsidR="00A9245E" w:rsidRDefault="00A9245E">
      <w:pPr>
        <w:widowControl/>
        <w:spacing w:line="560" w:lineRule="exact"/>
        <w:jc w:val="center"/>
        <w:rPr>
          <w:rFonts w:ascii="黑体" w:eastAsia="黑体" w:cs="MS-UIGothic,Bold"/>
          <w:bCs/>
          <w:kern w:val="0"/>
          <w:sz w:val="52"/>
          <w:szCs w:val="52"/>
        </w:rPr>
      </w:pPr>
    </w:p>
    <w:p w:rsidR="00A9245E" w:rsidRDefault="00A9245E">
      <w:pPr>
        <w:widowControl/>
        <w:spacing w:line="560" w:lineRule="exact"/>
        <w:jc w:val="center"/>
        <w:rPr>
          <w:rFonts w:ascii="黑体" w:eastAsia="黑体" w:cs="MS-UIGothic,Bold"/>
          <w:bCs/>
          <w:kern w:val="0"/>
          <w:sz w:val="52"/>
          <w:szCs w:val="52"/>
        </w:rPr>
      </w:pPr>
    </w:p>
    <w:p w:rsidR="00A9245E" w:rsidRDefault="00A9245E">
      <w:pPr>
        <w:widowControl/>
        <w:spacing w:line="560" w:lineRule="exact"/>
        <w:jc w:val="center"/>
        <w:rPr>
          <w:rFonts w:ascii="黑体" w:eastAsia="黑体" w:cs="MS-UIGothic,Bold"/>
          <w:bCs/>
          <w:kern w:val="0"/>
          <w:sz w:val="52"/>
          <w:szCs w:val="52"/>
        </w:rPr>
      </w:pPr>
    </w:p>
    <w:p w:rsidR="00A9245E" w:rsidRDefault="00A9245E">
      <w:pPr>
        <w:widowControl/>
        <w:spacing w:line="560" w:lineRule="exact"/>
        <w:jc w:val="center"/>
        <w:rPr>
          <w:rFonts w:ascii="黑体" w:eastAsia="黑体" w:cs="MS-UIGothic,Bold"/>
          <w:bCs/>
          <w:kern w:val="0"/>
          <w:sz w:val="52"/>
          <w:szCs w:val="52"/>
        </w:rPr>
      </w:pPr>
    </w:p>
    <w:p w:rsidR="00A9245E" w:rsidRDefault="00A9245E">
      <w:pPr>
        <w:widowControl/>
        <w:spacing w:line="560" w:lineRule="exact"/>
        <w:jc w:val="center"/>
        <w:rPr>
          <w:rFonts w:ascii="黑体" w:eastAsia="黑体" w:cs="MS-UIGothic,Bold"/>
          <w:bCs/>
          <w:kern w:val="0"/>
          <w:sz w:val="52"/>
          <w:szCs w:val="52"/>
        </w:rPr>
      </w:pPr>
    </w:p>
    <w:p w:rsidR="00A9245E" w:rsidRDefault="00A9245E">
      <w:pPr>
        <w:widowControl/>
        <w:spacing w:line="560" w:lineRule="exact"/>
        <w:jc w:val="center"/>
        <w:rPr>
          <w:rFonts w:ascii="黑体" w:eastAsia="黑体" w:cs="MS-UIGothic,Bold"/>
          <w:bCs/>
          <w:kern w:val="0"/>
          <w:sz w:val="52"/>
          <w:szCs w:val="52"/>
        </w:rPr>
      </w:pPr>
    </w:p>
    <w:p w:rsidR="00A9245E" w:rsidRDefault="00A9245E">
      <w:pPr>
        <w:widowControl/>
        <w:spacing w:line="580" w:lineRule="exact"/>
        <w:ind w:firstLineChars="200" w:firstLine="640"/>
        <w:rPr>
          <w:rFonts w:eastAsia="仿宋_GB2312"/>
          <w:sz w:val="20"/>
          <w:szCs w:val="32"/>
        </w:rPr>
      </w:pPr>
      <w:r>
        <w:rPr>
          <w:rFonts w:eastAsia="黑体" w:hint="eastAsia"/>
          <w:sz w:val="32"/>
          <w:szCs w:val="32"/>
        </w:rPr>
        <w:lastRenderedPageBreak/>
        <w:t>第二部分</w:t>
      </w:r>
      <w:r>
        <w:rPr>
          <w:rFonts w:eastAsia="黑体"/>
          <w:sz w:val="32"/>
          <w:szCs w:val="32"/>
        </w:rPr>
        <w:t xml:space="preserve">   2018</w:t>
      </w:r>
      <w:r>
        <w:rPr>
          <w:rFonts w:eastAsia="黑体" w:hint="eastAsia"/>
          <w:sz w:val="32"/>
          <w:szCs w:val="32"/>
        </w:rPr>
        <w:t>年度部门决算报表</w:t>
      </w:r>
    </w:p>
    <w:p w:rsidR="00A9245E" w:rsidRDefault="00A9245E">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A9245E" w:rsidRDefault="00A9245E">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rsidR="00A9245E" w:rsidRDefault="00A9245E">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A9245E" w:rsidRDefault="00A9245E">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A9245E" w:rsidRDefault="00A9245E">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A9245E" w:rsidRDefault="00A9245E">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A9245E" w:rsidRDefault="00A9245E">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A9245E" w:rsidRDefault="00A9245E">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A9245E" w:rsidRDefault="00A9245E">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rsidR="00A9245E" w:rsidRDefault="00A9245E">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rsidR="00A9245E" w:rsidRDefault="00A9245E">
      <w:pPr>
        <w:rPr>
          <w:rFonts w:ascii="宋体" w:cs="ArialUnicodeMS"/>
          <w:color w:val="000000"/>
          <w:kern w:val="0"/>
        </w:rPr>
      </w:pPr>
    </w:p>
    <w:p w:rsidR="00A9245E" w:rsidRDefault="00A9245E">
      <w:pPr>
        <w:tabs>
          <w:tab w:val="left" w:pos="1086"/>
        </w:tabs>
        <w:jc w:val="left"/>
        <w:rPr>
          <w:rFonts w:ascii="仿宋_GB2312" w:eastAsia="仿宋_GB2312"/>
          <w:b/>
          <w:sz w:val="28"/>
          <w:szCs w:val="28"/>
          <w:highlight w:val="yellow"/>
        </w:rPr>
        <w:sectPr w:rsidR="00A9245E">
          <w:pgSz w:w="11906" w:h="16838"/>
          <w:pgMar w:top="2098" w:right="1474" w:bottom="1984" w:left="1588" w:header="851" w:footer="992" w:gutter="0"/>
          <w:cols w:space="720"/>
          <w:docGrid w:type="lines" w:linePitch="312"/>
        </w:sectPr>
      </w:pPr>
      <w:r>
        <w:tab/>
      </w:r>
    </w:p>
    <w:p w:rsidR="00A9245E" w:rsidRDefault="00A9245E">
      <w:pPr>
        <w:widowControl/>
        <w:spacing w:line="1200" w:lineRule="exact"/>
        <w:jc w:val="center"/>
        <w:rPr>
          <w:rFonts w:ascii="黑体" w:eastAsia="黑体"/>
          <w:color w:val="000000"/>
          <w:sz w:val="96"/>
          <w:szCs w:val="96"/>
        </w:rPr>
      </w:pPr>
    </w:p>
    <w:p w:rsidR="00A9245E" w:rsidRDefault="00A9245E">
      <w:pPr>
        <w:widowControl/>
        <w:spacing w:line="1200" w:lineRule="exact"/>
        <w:jc w:val="center"/>
        <w:rPr>
          <w:rFonts w:ascii="黑体" w:eastAsia="黑体"/>
          <w:color w:val="000000"/>
          <w:sz w:val="96"/>
          <w:szCs w:val="96"/>
        </w:rPr>
      </w:pPr>
    </w:p>
    <w:p w:rsidR="00A9245E" w:rsidRDefault="00A9245E">
      <w:pPr>
        <w:widowControl/>
        <w:spacing w:line="1200" w:lineRule="exact"/>
        <w:jc w:val="center"/>
        <w:rPr>
          <w:rFonts w:ascii="黑体" w:eastAsia="黑体"/>
          <w:color w:val="000000"/>
          <w:sz w:val="96"/>
          <w:szCs w:val="96"/>
        </w:rPr>
      </w:pPr>
    </w:p>
    <w:p w:rsidR="00A9245E" w:rsidRDefault="00A9245E">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rsidR="00A9245E" w:rsidRDefault="00A9245E">
      <w:pPr>
        <w:widowControl/>
        <w:spacing w:line="1200" w:lineRule="exact"/>
        <w:jc w:val="center"/>
        <w:rPr>
          <w:color w:val="000000"/>
          <w:sz w:val="72"/>
          <w:szCs w:val="72"/>
        </w:rPr>
      </w:pPr>
      <w:r>
        <w:rPr>
          <w:rFonts w:ascii="黑体" w:eastAsia="黑体" w:hint="eastAsia"/>
          <w:color w:val="000000"/>
          <w:sz w:val="72"/>
          <w:szCs w:val="72"/>
        </w:rPr>
        <w:t>部门决算情况说明</w:t>
      </w:r>
    </w:p>
    <w:p w:rsidR="00A9245E" w:rsidRDefault="00A9245E">
      <w:pPr>
        <w:rPr>
          <w:rFonts w:ascii="宋体" w:cs="ArialUnicodeMS"/>
          <w:color w:val="000000"/>
          <w:kern w:val="0"/>
        </w:rPr>
        <w:sectPr w:rsidR="00A9245E">
          <w:pgSz w:w="11906" w:h="16838"/>
          <w:pgMar w:top="2098" w:right="1474" w:bottom="1984" w:left="1588" w:header="851" w:footer="992" w:gutter="0"/>
          <w:cols w:space="720"/>
          <w:docGrid w:type="lines" w:linePitch="312"/>
        </w:sectPr>
      </w:pPr>
    </w:p>
    <w:p w:rsidR="00A9245E" w:rsidRDefault="00A9245E">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cs="黑体" w:hint="eastAsia"/>
          <w:b w:val="0"/>
          <w:bCs w:val="0"/>
          <w:kern w:val="0"/>
        </w:rPr>
        <w:t>支出</w:t>
      </w:r>
      <w:r>
        <w:rPr>
          <w:rFonts w:ascii="黑体" w:eastAsia="黑体" w:hint="eastAsia"/>
          <w:b w:val="0"/>
          <w:bCs w:val="0"/>
        </w:rPr>
        <w:t>决算总体情况说明</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年度收支总计（含结转和结余）</w:t>
      </w:r>
      <w:r>
        <w:rPr>
          <w:rFonts w:ascii="仿宋_GB2312" w:eastAsia="仿宋_GB2312" w:cs="DengXian-Regular"/>
          <w:sz w:val="32"/>
          <w:szCs w:val="32"/>
        </w:rPr>
        <w:t>1662.21</w:t>
      </w:r>
      <w:r>
        <w:rPr>
          <w:rFonts w:ascii="仿宋_GB2312" w:eastAsia="仿宋_GB2312" w:cs="DengXian-Regular" w:hint="eastAsia"/>
          <w:sz w:val="32"/>
          <w:szCs w:val="32"/>
        </w:rPr>
        <w:t>万元。与</w:t>
      </w:r>
      <w:r>
        <w:rPr>
          <w:rFonts w:ascii="仿宋_GB2312" w:eastAsia="仿宋_GB2312" w:cs="DengXian-Regular"/>
          <w:sz w:val="32"/>
          <w:szCs w:val="32"/>
        </w:rPr>
        <w:t>2017</w:t>
      </w:r>
      <w:r>
        <w:rPr>
          <w:rFonts w:ascii="仿宋_GB2312" w:eastAsia="仿宋_GB2312" w:cs="DengXian-Regular" w:hint="eastAsia"/>
          <w:sz w:val="32"/>
          <w:szCs w:val="32"/>
        </w:rPr>
        <w:t>年度决算相比，收支各增加</w:t>
      </w:r>
      <w:r>
        <w:rPr>
          <w:rFonts w:ascii="仿宋_GB2312" w:eastAsia="仿宋_GB2312" w:cs="DengXian-Regular"/>
          <w:sz w:val="32"/>
          <w:szCs w:val="32"/>
        </w:rPr>
        <w:t>95.08</w:t>
      </w:r>
      <w:r>
        <w:rPr>
          <w:rFonts w:ascii="仿宋_GB2312" w:eastAsia="仿宋_GB2312" w:cs="DengXian-Regular" w:hint="eastAsia"/>
          <w:sz w:val="32"/>
          <w:szCs w:val="32"/>
        </w:rPr>
        <w:t>万元，增长</w:t>
      </w:r>
      <w:r>
        <w:rPr>
          <w:rFonts w:ascii="仿宋_GB2312" w:eastAsia="仿宋_GB2312" w:cs="DengXian-Regular"/>
          <w:sz w:val="32"/>
          <w:szCs w:val="32"/>
        </w:rPr>
        <w:t>13.4%</w:t>
      </w:r>
      <w:r>
        <w:rPr>
          <w:rFonts w:ascii="仿宋_GB2312" w:eastAsia="仿宋_GB2312" w:cs="DengXian-Regular" w:hint="eastAsia"/>
          <w:sz w:val="32"/>
          <w:szCs w:val="32"/>
        </w:rPr>
        <w:t>，主要原因是增加了离休干部医疗费拨款，主要原因一是增加了离休干部医疗费支出，二是</w:t>
      </w:r>
      <w:r>
        <w:rPr>
          <w:rFonts w:ascii="仿宋_GB2312" w:eastAsia="仿宋_GB2312" w:cs="DengXian-Regular"/>
          <w:sz w:val="32"/>
          <w:szCs w:val="32"/>
        </w:rPr>
        <w:t>2017</w:t>
      </w:r>
      <w:r>
        <w:rPr>
          <w:rFonts w:ascii="仿宋_GB2312" w:eastAsia="仿宋_GB2312" w:cs="DengXian-Regular" w:hint="eastAsia"/>
          <w:sz w:val="32"/>
          <w:szCs w:val="32"/>
        </w:rPr>
        <w:t>年调资人员经费支出增加。</w:t>
      </w:r>
    </w:p>
    <w:p w:rsidR="00A9245E" w:rsidRDefault="00A9245E">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A9245E" w:rsidRDefault="00A9245E">
      <w:pPr>
        <w:adjustRightInd w:val="0"/>
        <w:snapToGrid w:val="0"/>
        <w:spacing w:after="0" w:line="580" w:lineRule="exact"/>
        <w:ind w:firstLineChars="200" w:firstLine="640"/>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806.76</w:t>
      </w:r>
      <w:r>
        <w:rPr>
          <w:rFonts w:ascii="仿宋_GB2312" w:eastAsia="仿宋_GB2312" w:cs="DengXian-Regular" w:hint="eastAsia"/>
          <w:sz w:val="32"/>
          <w:szCs w:val="32"/>
        </w:rPr>
        <w:t>万元，其中：财政拨款收入</w:t>
      </w:r>
      <w:r>
        <w:rPr>
          <w:rFonts w:ascii="仿宋_GB2312" w:eastAsia="仿宋_GB2312" w:cs="DengXian-Regular"/>
          <w:sz w:val="32"/>
          <w:szCs w:val="32"/>
        </w:rPr>
        <w:t>806.76</w:t>
      </w:r>
      <w:r>
        <w:rPr>
          <w:rFonts w:ascii="仿宋_GB2312" w:eastAsia="仿宋_GB2312" w:cs="DengXian-Regular" w:hint="eastAsia"/>
          <w:sz w:val="32"/>
          <w:szCs w:val="32"/>
        </w:rPr>
        <w:t>万元，占</w:t>
      </w:r>
      <w:r>
        <w:rPr>
          <w:rFonts w:ascii="仿宋_GB2312" w:eastAsia="仿宋_GB2312" w:cs="DengXian-Regular"/>
          <w:sz w:val="32"/>
          <w:szCs w:val="32"/>
        </w:rPr>
        <w:t>100%</w:t>
      </w:r>
      <w:r>
        <w:rPr>
          <w:rFonts w:ascii="仿宋_GB2312" w:eastAsia="仿宋_GB2312" w:cs="DengXian-Regular" w:hint="eastAsia"/>
          <w:sz w:val="32"/>
          <w:szCs w:val="32"/>
        </w:rPr>
        <w:t>。</w:t>
      </w:r>
    </w:p>
    <w:p w:rsidR="00A9245E" w:rsidRDefault="00A9245E">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855.45</w:t>
      </w:r>
      <w:r>
        <w:rPr>
          <w:rFonts w:ascii="仿宋_GB2312" w:eastAsia="仿宋_GB2312" w:cs="DengXian-Regular" w:hint="eastAsia"/>
          <w:sz w:val="32"/>
          <w:szCs w:val="32"/>
        </w:rPr>
        <w:t>万元，其中：基本支出</w:t>
      </w:r>
      <w:r>
        <w:rPr>
          <w:rFonts w:ascii="仿宋_GB2312" w:eastAsia="仿宋_GB2312" w:cs="DengXian-Regular"/>
          <w:sz w:val="32"/>
          <w:szCs w:val="32"/>
        </w:rPr>
        <w:t>855.45</w:t>
      </w:r>
      <w:r>
        <w:rPr>
          <w:rFonts w:ascii="仿宋_GB2312" w:eastAsia="仿宋_GB2312" w:cs="DengXian-Regular" w:hint="eastAsia"/>
          <w:sz w:val="32"/>
          <w:szCs w:val="32"/>
        </w:rPr>
        <w:t>万元，占</w:t>
      </w:r>
      <w:r>
        <w:rPr>
          <w:rFonts w:ascii="仿宋_GB2312" w:eastAsia="仿宋_GB2312" w:cs="DengXian-Regular"/>
          <w:sz w:val="32"/>
          <w:szCs w:val="32"/>
        </w:rPr>
        <w:t>100%</w:t>
      </w:r>
      <w:r>
        <w:rPr>
          <w:rFonts w:ascii="仿宋_GB2312" w:eastAsia="仿宋_GB2312" w:cs="DengXian-Regular" w:hint="eastAsia"/>
          <w:sz w:val="32"/>
          <w:szCs w:val="32"/>
        </w:rPr>
        <w:t>。</w:t>
      </w:r>
    </w:p>
    <w:p w:rsidR="00A9245E" w:rsidRDefault="00A9245E">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rsidR="00A9245E" w:rsidRDefault="00A9245E" w:rsidP="00A811E0">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sz w:val="32"/>
          <w:szCs w:val="32"/>
        </w:rPr>
        <w:t>806.76</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95.08</w:t>
      </w:r>
      <w:r>
        <w:rPr>
          <w:rFonts w:ascii="仿宋_GB2312" w:eastAsia="仿宋_GB2312" w:cs="DengXian-Regular" w:hint="eastAsia"/>
          <w:sz w:val="32"/>
          <w:szCs w:val="32"/>
        </w:rPr>
        <w:t>万元，增长</w:t>
      </w:r>
      <w:r>
        <w:rPr>
          <w:rFonts w:ascii="仿宋_GB2312" w:eastAsia="仿宋_GB2312" w:cs="DengXian-Regular"/>
          <w:sz w:val="32"/>
          <w:szCs w:val="32"/>
        </w:rPr>
        <w:t>13.4%</w:t>
      </w:r>
      <w:r>
        <w:rPr>
          <w:rFonts w:ascii="仿宋_GB2312" w:eastAsia="仿宋_GB2312" w:cs="DengXian-Regular" w:hint="eastAsia"/>
          <w:sz w:val="32"/>
          <w:szCs w:val="32"/>
        </w:rPr>
        <w:t>，主要原因是增加了离休干部医疗费拨款；本年支出</w:t>
      </w:r>
      <w:r>
        <w:rPr>
          <w:rFonts w:ascii="仿宋_GB2312" w:eastAsia="仿宋_GB2312" w:cs="DengXian-Regular"/>
          <w:sz w:val="32"/>
          <w:szCs w:val="32"/>
        </w:rPr>
        <w:t>855.45</w:t>
      </w:r>
      <w:r>
        <w:rPr>
          <w:rFonts w:ascii="仿宋_GB2312" w:eastAsia="仿宋_GB2312" w:cs="DengXian-Regular" w:hint="eastAsia"/>
          <w:sz w:val="32"/>
          <w:szCs w:val="32"/>
        </w:rPr>
        <w:t>万元，增加</w:t>
      </w:r>
      <w:r>
        <w:rPr>
          <w:rFonts w:ascii="仿宋_GB2312" w:eastAsia="仿宋_GB2312" w:cs="DengXian-Regular"/>
          <w:sz w:val="32"/>
          <w:szCs w:val="32"/>
        </w:rPr>
        <w:t>143.77</w:t>
      </w:r>
      <w:r>
        <w:rPr>
          <w:rFonts w:ascii="仿宋_GB2312" w:eastAsia="仿宋_GB2312" w:cs="DengXian-Regular" w:hint="eastAsia"/>
          <w:sz w:val="32"/>
          <w:szCs w:val="32"/>
        </w:rPr>
        <w:t>万元，增长</w:t>
      </w:r>
      <w:r>
        <w:rPr>
          <w:rFonts w:ascii="仿宋_GB2312" w:eastAsia="仿宋_GB2312" w:cs="DengXian-Regular"/>
          <w:sz w:val="32"/>
          <w:szCs w:val="32"/>
        </w:rPr>
        <w:t>20.2%</w:t>
      </w:r>
      <w:r>
        <w:rPr>
          <w:rFonts w:ascii="仿宋_GB2312" w:eastAsia="仿宋_GB2312" w:cs="DengXian-Regular" w:hint="eastAsia"/>
          <w:sz w:val="32"/>
          <w:szCs w:val="32"/>
        </w:rPr>
        <w:t>，主要原因一是增加了离休干部医疗费支出，二是</w:t>
      </w:r>
      <w:r>
        <w:rPr>
          <w:rFonts w:ascii="仿宋_GB2312" w:eastAsia="仿宋_GB2312" w:cs="DengXian-Regular"/>
          <w:sz w:val="32"/>
          <w:szCs w:val="32"/>
        </w:rPr>
        <w:t>2017</w:t>
      </w:r>
      <w:r>
        <w:rPr>
          <w:rFonts w:ascii="仿宋_GB2312" w:eastAsia="仿宋_GB2312" w:cs="DengXian-Regular" w:hint="eastAsia"/>
          <w:sz w:val="32"/>
          <w:szCs w:val="32"/>
        </w:rPr>
        <w:t>年调资人员经费支出增加。</w:t>
      </w:r>
    </w:p>
    <w:p w:rsidR="00A9245E" w:rsidRDefault="00A9245E" w:rsidP="00A811E0">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年度一般公共预算财政拨款收入</w:t>
      </w:r>
      <w:r>
        <w:rPr>
          <w:rFonts w:ascii="仿宋_GB2312" w:eastAsia="仿宋_GB2312" w:cs="DengXian-Regular"/>
          <w:sz w:val="32"/>
          <w:szCs w:val="32"/>
        </w:rPr>
        <w:t>806.76</w:t>
      </w:r>
      <w:r>
        <w:rPr>
          <w:rFonts w:ascii="仿宋_GB2312" w:eastAsia="仿宋_GB2312" w:cs="DengXian-Regular" w:hint="eastAsia"/>
          <w:sz w:val="32"/>
          <w:szCs w:val="32"/>
        </w:rPr>
        <w:t>万元，</w:t>
      </w:r>
      <w:r>
        <w:rPr>
          <w:rFonts w:ascii="仿宋_GB2312" w:eastAsia="仿宋_GB2312" w:cs="DengXian-Regular" w:hint="eastAsia"/>
          <w:sz w:val="32"/>
          <w:szCs w:val="32"/>
        </w:rPr>
        <w:lastRenderedPageBreak/>
        <w:t>完成年初预算的</w:t>
      </w:r>
      <w:r>
        <w:rPr>
          <w:rFonts w:ascii="仿宋_GB2312" w:eastAsia="仿宋_GB2312" w:cs="DengXian-Regular"/>
          <w:sz w:val="32"/>
          <w:szCs w:val="32"/>
        </w:rPr>
        <w:t>117.5%,</w:t>
      </w:r>
      <w:r>
        <w:rPr>
          <w:rFonts w:ascii="仿宋_GB2312" w:eastAsia="仿宋_GB2312" w:cs="DengXian-Regular" w:hint="eastAsia"/>
          <w:sz w:val="32"/>
          <w:szCs w:val="32"/>
        </w:rPr>
        <w:t>比年初预算增加</w:t>
      </w:r>
      <w:r>
        <w:rPr>
          <w:rFonts w:ascii="仿宋_GB2312" w:eastAsia="仿宋_GB2312" w:cs="DengXian-Regular"/>
          <w:sz w:val="32"/>
          <w:szCs w:val="32"/>
        </w:rPr>
        <w:t>120.4</w:t>
      </w:r>
      <w:r>
        <w:rPr>
          <w:rFonts w:ascii="仿宋_GB2312" w:eastAsia="仿宋_GB2312" w:cs="DengXian-Regular" w:hint="eastAsia"/>
          <w:sz w:val="32"/>
          <w:szCs w:val="32"/>
        </w:rPr>
        <w:t>万元，决算数大于预算数，主要原因是离休干部医疗费增加拨款，；本年支出</w:t>
      </w:r>
      <w:r>
        <w:rPr>
          <w:rFonts w:ascii="仿宋_GB2312" w:eastAsia="仿宋_GB2312" w:cs="DengXian-Regular"/>
          <w:sz w:val="32"/>
          <w:szCs w:val="32"/>
        </w:rPr>
        <w:t>855.45</w:t>
      </w:r>
      <w:r>
        <w:rPr>
          <w:rFonts w:ascii="仿宋_GB2312" w:eastAsia="仿宋_GB2312" w:cs="DengXian-Regular" w:hint="eastAsia"/>
          <w:sz w:val="32"/>
          <w:szCs w:val="32"/>
        </w:rPr>
        <w:t>万元，完成年初预算的</w:t>
      </w:r>
      <w:r>
        <w:rPr>
          <w:rFonts w:ascii="仿宋_GB2312" w:eastAsia="仿宋_GB2312" w:cs="DengXian-Regular"/>
          <w:sz w:val="32"/>
          <w:szCs w:val="32"/>
        </w:rPr>
        <w:t>124.6%,</w:t>
      </w:r>
      <w:r>
        <w:rPr>
          <w:rFonts w:ascii="仿宋_GB2312" w:eastAsia="仿宋_GB2312" w:cs="DengXian-Regular" w:hint="eastAsia"/>
          <w:sz w:val="32"/>
          <w:szCs w:val="32"/>
        </w:rPr>
        <w:t>比年初预算增加</w:t>
      </w:r>
      <w:r>
        <w:rPr>
          <w:rFonts w:ascii="仿宋_GB2312" w:eastAsia="仿宋_GB2312" w:cs="DengXian-Regular"/>
          <w:sz w:val="32"/>
          <w:szCs w:val="32"/>
        </w:rPr>
        <w:t>169.09</w:t>
      </w:r>
      <w:r>
        <w:rPr>
          <w:rFonts w:ascii="仿宋_GB2312" w:eastAsia="仿宋_GB2312" w:cs="DengXian-Regular" w:hint="eastAsia"/>
          <w:sz w:val="32"/>
          <w:szCs w:val="32"/>
        </w:rPr>
        <w:t>万元，决算数大于预算数，主要原因是离休干部医疗费增加，机关环境提升改造工程增加支出。</w:t>
      </w:r>
    </w:p>
    <w:p w:rsidR="00A9245E" w:rsidRDefault="00A9245E">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859.44</w:t>
      </w:r>
      <w:r>
        <w:rPr>
          <w:rFonts w:ascii="仿宋_GB2312" w:eastAsia="仿宋_GB2312" w:cs="DengXian-Regular" w:hint="eastAsia"/>
          <w:sz w:val="32"/>
          <w:szCs w:val="32"/>
        </w:rPr>
        <w:t>万元，主要用于以下方面：社会保障和就业（类）支出</w:t>
      </w:r>
      <w:r>
        <w:rPr>
          <w:rFonts w:ascii="仿宋_GB2312" w:eastAsia="仿宋_GB2312" w:cs="DengXian-Regular"/>
          <w:sz w:val="32"/>
          <w:szCs w:val="32"/>
        </w:rPr>
        <w:t xml:space="preserve"> 566.23</w:t>
      </w:r>
      <w:r>
        <w:rPr>
          <w:rFonts w:ascii="仿宋_GB2312" w:eastAsia="仿宋_GB2312" w:cs="DengXian-Regular" w:hint="eastAsia"/>
          <w:sz w:val="32"/>
          <w:szCs w:val="32"/>
        </w:rPr>
        <w:t>万元，占</w:t>
      </w:r>
      <w:r>
        <w:rPr>
          <w:rFonts w:ascii="仿宋_GB2312" w:eastAsia="仿宋_GB2312" w:cs="DengXian-Regular"/>
          <w:sz w:val="32"/>
          <w:szCs w:val="32"/>
        </w:rPr>
        <w:t>65.9%</w:t>
      </w:r>
      <w:r>
        <w:rPr>
          <w:rFonts w:ascii="仿宋_GB2312" w:eastAsia="仿宋_GB2312" w:cs="DengXian-Regular" w:hint="eastAsia"/>
          <w:sz w:val="32"/>
          <w:szCs w:val="32"/>
        </w:rPr>
        <w:t>；医疗卫生与计划生育（类）支出</w:t>
      </w:r>
      <w:r>
        <w:rPr>
          <w:rFonts w:ascii="仿宋_GB2312" w:eastAsia="仿宋_GB2312" w:cs="DengXian-Regular"/>
          <w:sz w:val="32"/>
          <w:szCs w:val="32"/>
        </w:rPr>
        <w:t>274.31</w:t>
      </w:r>
      <w:r>
        <w:rPr>
          <w:rFonts w:ascii="仿宋_GB2312" w:eastAsia="仿宋_GB2312" w:cs="DengXian-Regular" w:hint="eastAsia"/>
          <w:sz w:val="32"/>
          <w:szCs w:val="32"/>
        </w:rPr>
        <w:t>万元，占</w:t>
      </w:r>
      <w:r>
        <w:rPr>
          <w:rFonts w:ascii="仿宋_GB2312" w:eastAsia="仿宋_GB2312" w:cs="DengXian-Regular"/>
          <w:sz w:val="32"/>
          <w:szCs w:val="32"/>
        </w:rPr>
        <w:t>31.9%</w:t>
      </w:r>
      <w:r>
        <w:rPr>
          <w:rFonts w:ascii="仿宋_GB2312" w:eastAsia="仿宋_GB2312" w:cs="DengXian-Regular" w:hint="eastAsia"/>
          <w:sz w:val="32"/>
          <w:szCs w:val="32"/>
        </w:rPr>
        <w:t>；住房保障（类）支出</w:t>
      </w:r>
      <w:r>
        <w:rPr>
          <w:rFonts w:ascii="仿宋_GB2312" w:eastAsia="仿宋_GB2312" w:cs="DengXian-Regular"/>
          <w:sz w:val="32"/>
          <w:szCs w:val="32"/>
        </w:rPr>
        <w:t>14.91</w:t>
      </w:r>
      <w:r>
        <w:rPr>
          <w:rFonts w:ascii="仿宋_GB2312" w:eastAsia="仿宋_GB2312" w:cs="DengXian-Regular" w:hint="eastAsia"/>
          <w:sz w:val="32"/>
          <w:szCs w:val="32"/>
        </w:rPr>
        <w:t>万元，占</w:t>
      </w:r>
      <w:r>
        <w:rPr>
          <w:rFonts w:ascii="仿宋_GB2312" w:eastAsia="仿宋_GB2312" w:cs="DengXian-Regular"/>
          <w:sz w:val="32"/>
          <w:szCs w:val="32"/>
        </w:rPr>
        <w:t>1.7%;</w:t>
      </w:r>
      <w:r>
        <w:rPr>
          <w:rFonts w:ascii="仿宋_GB2312" w:eastAsia="仿宋_GB2312" w:cs="DengXian-Regular" w:hint="eastAsia"/>
          <w:sz w:val="32"/>
          <w:szCs w:val="32"/>
        </w:rPr>
        <w:t>年末财政拨款结转结余</w:t>
      </w:r>
      <w:r>
        <w:rPr>
          <w:rFonts w:ascii="仿宋_GB2312" w:eastAsia="仿宋_GB2312" w:cs="DengXian-Regular"/>
          <w:sz w:val="32"/>
          <w:szCs w:val="32"/>
        </w:rPr>
        <w:t>3.99</w:t>
      </w:r>
      <w:r>
        <w:rPr>
          <w:rFonts w:ascii="仿宋_GB2312" w:eastAsia="仿宋_GB2312" w:cs="DengXian-Regular" w:hint="eastAsia"/>
          <w:sz w:val="32"/>
          <w:szCs w:val="32"/>
        </w:rPr>
        <w:t>万元，占</w:t>
      </w:r>
      <w:r>
        <w:rPr>
          <w:rFonts w:ascii="仿宋_GB2312" w:eastAsia="仿宋_GB2312" w:cs="DengXian-Regular"/>
          <w:sz w:val="32"/>
          <w:szCs w:val="32"/>
        </w:rPr>
        <w:t>0.5%</w:t>
      </w:r>
      <w:r>
        <w:rPr>
          <w:rFonts w:ascii="仿宋_GB2312" w:eastAsia="仿宋_GB2312" w:cs="DengXian-Regular" w:hint="eastAsia"/>
          <w:sz w:val="32"/>
          <w:szCs w:val="32"/>
        </w:rPr>
        <w:t>。</w:t>
      </w:r>
    </w:p>
    <w:p w:rsidR="00A9245E" w:rsidRDefault="00A9245E">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353.36</w:t>
      </w:r>
      <w:r>
        <w:rPr>
          <w:rFonts w:ascii="仿宋_GB2312" w:eastAsia="仿宋_GB2312" w:cs="DengXian-Regular" w:hint="eastAsia"/>
          <w:sz w:val="32"/>
          <w:szCs w:val="32"/>
        </w:rPr>
        <w:t>万元，其中：人员经费</w:t>
      </w:r>
      <w:r>
        <w:rPr>
          <w:rFonts w:ascii="仿宋_GB2312" w:eastAsia="仿宋_GB2312" w:cs="DengXian-Regular"/>
          <w:sz w:val="32"/>
          <w:szCs w:val="32"/>
        </w:rPr>
        <w:t xml:space="preserve"> 310.38</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42.98</w:t>
      </w:r>
      <w:r>
        <w:rPr>
          <w:rFonts w:ascii="仿宋_GB2312" w:eastAsia="仿宋_GB2312" w:cs="DengXian-Regular" w:hint="eastAsia"/>
          <w:sz w:val="32"/>
          <w:szCs w:val="32"/>
        </w:rPr>
        <w:t>万元，主要包括办公费、印刷费、咨询费、手续费、水费、电费、邮电费、取暖费、物业管理费、差旅费、维修（护）费、租赁费、会议费、培</w:t>
      </w:r>
      <w:r>
        <w:rPr>
          <w:rFonts w:ascii="仿宋_GB2312" w:eastAsia="仿宋_GB2312" w:cs="DengXian-Regular" w:hint="eastAsia"/>
          <w:sz w:val="32"/>
          <w:szCs w:val="32"/>
        </w:rPr>
        <w:lastRenderedPageBreak/>
        <w:t>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rsidR="00A9245E" w:rsidRDefault="00A9245E">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w:t>
      </w:r>
      <w:r>
        <w:rPr>
          <w:rFonts w:ascii="黑体" w:eastAsia="黑体"/>
          <w:b w:val="0"/>
          <w:bCs w:val="0"/>
        </w:rPr>
        <w:t xml:space="preserve"> </w:t>
      </w:r>
      <w:r>
        <w:rPr>
          <w:rFonts w:ascii="黑体" w:eastAsia="黑体" w:hint="eastAsia"/>
          <w:b w:val="0"/>
          <w:bCs w:val="0"/>
        </w:rPr>
        <w:t>经费支出决算情况说明</w:t>
      </w:r>
    </w:p>
    <w:p w:rsidR="00A9245E" w:rsidRDefault="00A9245E">
      <w:pPr>
        <w:adjustRightInd w:val="0"/>
        <w:snapToGrid w:val="0"/>
        <w:spacing w:line="584" w:lineRule="exact"/>
        <w:ind w:firstLineChars="200" w:firstLine="640"/>
        <w:rPr>
          <w:rFonts w:eastAsia="仿宋_GB2312"/>
          <w:sz w:val="32"/>
          <w:szCs w:val="32"/>
          <w:highlight w:val="yellow"/>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2.3</w:t>
      </w:r>
      <w:r>
        <w:rPr>
          <w:rFonts w:eastAsia="仿宋_GB2312" w:hint="eastAsia"/>
          <w:sz w:val="32"/>
          <w:szCs w:val="32"/>
        </w:rPr>
        <w:t>万元，比年初预算增加</w:t>
      </w:r>
      <w:r>
        <w:rPr>
          <w:rFonts w:eastAsia="仿宋_GB2312"/>
          <w:sz w:val="32"/>
          <w:szCs w:val="32"/>
        </w:rPr>
        <w:t>0</w:t>
      </w:r>
      <w:r>
        <w:rPr>
          <w:rFonts w:eastAsia="仿宋_GB2312" w:hint="eastAsia"/>
          <w:sz w:val="32"/>
          <w:szCs w:val="32"/>
        </w:rPr>
        <w:t>万元，增长</w:t>
      </w:r>
      <w:r>
        <w:rPr>
          <w:rFonts w:eastAsia="仿宋_GB2312"/>
          <w:sz w:val="32"/>
          <w:szCs w:val="32"/>
        </w:rPr>
        <w:t>0%</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1.04</w:t>
      </w:r>
      <w:r>
        <w:rPr>
          <w:rFonts w:eastAsia="仿宋_GB2312" w:hint="eastAsia"/>
          <w:sz w:val="32"/>
          <w:szCs w:val="32"/>
        </w:rPr>
        <w:t>万元，增长</w:t>
      </w:r>
      <w:r>
        <w:rPr>
          <w:rFonts w:eastAsia="仿宋_GB2312"/>
          <w:sz w:val="32"/>
          <w:szCs w:val="32"/>
        </w:rPr>
        <w:t>82.5%</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是公务用车运行维护支出增加。具体情况如下：</w:t>
      </w:r>
    </w:p>
    <w:p w:rsidR="004B193E" w:rsidRPr="00246D99" w:rsidRDefault="00A9245E" w:rsidP="004B193E">
      <w:pPr>
        <w:adjustRightInd w:val="0"/>
        <w:snapToGrid w:val="0"/>
        <w:spacing w:line="584" w:lineRule="exact"/>
        <w:ind w:firstLineChars="200" w:firstLine="643"/>
        <w:rPr>
          <w:rFonts w:eastAsia="仿宋_GB2312"/>
          <w:sz w:val="32"/>
          <w:szCs w:val="32"/>
          <w:highlight w:val="yellow"/>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sidR="004B193E" w:rsidRPr="00C92D15">
        <w:rPr>
          <w:rFonts w:eastAsia="仿宋_GB2312"/>
          <w:sz w:val="32"/>
          <w:szCs w:val="32"/>
        </w:rPr>
        <w:t>本部门</w:t>
      </w:r>
      <w:r w:rsidR="004B193E" w:rsidRPr="00C92D15">
        <w:rPr>
          <w:rFonts w:eastAsia="仿宋_GB2312"/>
          <w:sz w:val="32"/>
          <w:szCs w:val="32"/>
        </w:rPr>
        <w:t>201</w:t>
      </w:r>
      <w:r w:rsidR="004B193E" w:rsidRPr="00C92D15">
        <w:rPr>
          <w:rFonts w:eastAsia="仿宋_GB2312" w:hint="eastAsia"/>
          <w:sz w:val="32"/>
          <w:szCs w:val="32"/>
        </w:rPr>
        <w:t>8</w:t>
      </w:r>
      <w:r w:rsidR="004B193E" w:rsidRPr="00C92D15">
        <w:rPr>
          <w:rFonts w:eastAsia="仿宋_GB2312"/>
          <w:sz w:val="32"/>
          <w:szCs w:val="32"/>
        </w:rPr>
        <w:t>年度</w:t>
      </w:r>
      <w:r w:rsidR="004B193E" w:rsidRPr="00C92D15">
        <w:rPr>
          <w:rFonts w:ascii="仿宋_GB2312" w:eastAsia="仿宋_GB2312" w:cs="DengXian-Regular" w:hint="eastAsia"/>
          <w:sz w:val="32"/>
          <w:szCs w:val="32"/>
        </w:rPr>
        <w:t>因公出国（境）团组</w:t>
      </w:r>
      <w:r w:rsidR="004B193E">
        <w:rPr>
          <w:rFonts w:ascii="仿宋_GB2312" w:eastAsia="仿宋_GB2312" w:cs="DengXian-Regular" w:hint="eastAsia"/>
          <w:sz w:val="32"/>
          <w:szCs w:val="32"/>
        </w:rPr>
        <w:t>0</w:t>
      </w:r>
      <w:r w:rsidR="004B193E" w:rsidRPr="00C92D15">
        <w:rPr>
          <w:rFonts w:ascii="仿宋_GB2312" w:eastAsia="仿宋_GB2312" w:cs="DengXian-Regular" w:hint="eastAsia"/>
          <w:sz w:val="32"/>
          <w:szCs w:val="32"/>
        </w:rPr>
        <w:t>个、共</w:t>
      </w:r>
      <w:r w:rsidR="004B193E">
        <w:rPr>
          <w:rFonts w:ascii="仿宋_GB2312" w:eastAsia="仿宋_GB2312" w:cs="DengXian-Regular" w:hint="eastAsia"/>
          <w:sz w:val="32"/>
          <w:szCs w:val="32"/>
        </w:rPr>
        <w:t>0</w:t>
      </w:r>
      <w:r w:rsidR="004B193E" w:rsidRPr="00C92D15">
        <w:rPr>
          <w:rFonts w:ascii="仿宋_GB2312" w:eastAsia="仿宋_GB2312" w:cs="DengXian-Regular" w:hint="eastAsia"/>
          <w:sz w:val="32"/>
          <w:szCs w:val="32"/>
        </w:rPr>
        <w:t>人/参加其他单位组织的因公出国（境）团组</w:t>
      </w:r>
      <w:r w:rsidR="004B193E">
        <w:rPr>
          <w:rFonts w:ascii="仿宋_GB2312" w:eastAsia="仿宋_GB2312" w:cs="DengXian-Regular" w:hint="eastAsia"/>
          <w:sz w:val="32"/>
          <w:szCs w:val="32"/>
        </w:rPr>
        <w:t>0</w:t>
      </w:r>
      <w:r w:rsidR="004B193E" w:rsidRPr="00C92D15">
        <w:rPr>
          <w:rFonts w:ascii="仿宋_GB2312" w:eastAsia="仿宋_GB2312" w:cs="DengXian-Regular" w:hint="eastAsia"/>
          <w:sz w:val="32"/>
          <w:szCs w:val="32"/>
        </w:rPr>
        <w:t>个、共</w:t>
      </w:r>
      <w:r w:rsidR="004B193E">
        <w:rPr>
          <w:rFonts w:ascii="仿宋_GB2312" w:eastAsia="仿宋_GB2312" w:cs="DengXian-Regular" w:hint="eastAsia"/>
          <w:sz w:val="32"/>
          <w:szCs w:val="32"/>
        </w:rPr>
        <w:t>0</w:t>
      </w:r>
      <w:r w:rsidR="004B193E" w:rsidRPr="00C92D15">
        <w:rPr>
          <w:rFonts w:ascii="仿宋_GB2312" w:eastAsia="仿宋_GB2312" w:cs="DengXian-Regular" w:hint="eastAsia"/>
          <w:sz w:val="32"/>
          <w:szCs w:val="32"/>
        </w:rPr>
        <w:t>人/无本单位组织的出国（境）团组。</w:t>
      </w:r>
      <w:r w:rsidR="004B193E" w:rsidRPr="00C92D15">
        <w:rPr>
          <w:rFonts w:eastAsia="仿宋_GB2312"/>
          <w:sz w:val="32"/>
          <w:szCs w:val="32"/>
        </w:rPr>
        <w:t>因公出国（境）费支出</w:t>
      </w:r>
      <w:r w:rsidR="004B193E">
        <w:rPr>
          <w:rFonts w:eastAsia="仿宋_GB2312" w:hint="eastAsia"/>
          <w:sz w:val="32"/>
          <w:szCs w:val="32"/>
        </w:rPr>
        <w:t>比</w:t>
      </w:r>
      <w:r w:rsidR="004B193E" w:rsidRPr="00C92D15">
        <w:rPr>
          <w:rFonts w:eastAsia="仿宋_GB2312"/>
          <w:sz w:val="32"/>
          <w:szCs w:val="32"/>
        </w:rPr>
        <w:t>年初预算增加</w:t>
      </w:r>
      <w:r w:rsidR="004B193E">
        <w:rPr>
          <w:rFonts w:eastAsia="仿宋_GB2312" w:hint="eastAsia"/>
          <w:sz w:val="32"/>
          <w:szCs w:val="32"/>
        </w:rPr>
        <w:t>0</w:t>
      </w:r>
      <w:r w:rsidR="004B193E" w:rsidRPr="00C92D15">
        <w:rPr>
          <w:rFonts w:eastAsia="仿宋_GB2312"/>
          <w:sz w:val="32"/>
          <w:szCs w:val="32"/>
        </w:rPr>
        <w:t>万元，增长</w:t>
      </w:r>
      <w:r w:rsidR="004B193E">
        <w:rPr>
          <w:rFonts w:eastAsia="仿宋_GB2312" w:hint="eastAsia"/>
          <w:sz w:val="32"/>
          <w:szCs w:val="32"/>
        </w:rPr>
        <w:t>0</w:t>
      </w:r>
      <w:r w:rsidR="004B193E" w:rsidRPr="00C92D15">
        <w:rPr>
          <w:rFonts w:eastAsia="仿宋_GB2312"/>
          <w:sz w:val="32"/>
          <w:szCs w:val="32"/>
        </w:rPr>
        <w:t>%</w:t>
      </w:r>
      <w:r w:rsidR="004B193E" w:rsidRPr="00C92D15">
        <w:rPr>
          <w:rFonts w:eastAsia="仿宋_GB2312"/>
          <w:sz w:val="32"/>
          <w:szCs w:val="32"/>
        </w:rPr>
        <w:t>，主要是</w:t>
      </w:r>
      <w:r w:rsidR="004B193E">
        <w:rPr>
          <w:rFonts w:eastAsia="仿宋_GB2312" w:hint="eastAsia"/>
          <w:sz w:val="32"/>
          <w:szCs w:val="32"/>
        </w:rPr>
        <w:t>未发生因公出国（境）支出</w:t>
      </w:r>
      <w:r w:rsidR="004B193E" w:rsidRPr="00C92D15">
        <w:rPr>
          <w:rFonts w:eastAsia="仿宋_GB2312"/>
          <w:sz w:val="32"/>
          <w:szCs w:val="32"/>
        </w:rPr>
        <w:t>；</w:t>
      </w:r>
      <w:r w:rsidR="004B193E">
        <w:rPr>
          <w:rFonts w:eastAsia="仿宋_GB2312" w:hint="eastAsia"/>
          <w:sz w:val="32"/>
          <w:szCs w:val="32"/>
        </w:rPr>
        <w:t>比</w:t>
      </w:r>
      <w:r w:rsidR="004B193E" w:rsidRPr="00C92D15">
        <w:rPr>
          <w:rFonts w:eastAsia="仿宋_GB2312"/>
          <w:sz w:val="32"/>
          <w:szCs w:val="32"/>
        </w:rPr>
        <w:t>201</w:t>
      </w:r>
      <w:r w:rsidR="004B193E" w:rsidRPr="00C92D15">
        <w:rPr>
          <w:rFonts w:eastAsia="仿宋_GB2312" w:hint="eastAsia"/>
          <w:sz w:val="32"/>
          <w:szCs w:val="32"/>
        </w:rPr>
        <w:t>7</w:t>
      </w:r>
      <w:r w:rsidR="004B193E" w:rsidRPr="00C92D15">
        <w:rPr>
          <w:rFonts w:eastAsia="仿宋_GB2312"/>
          <w:sz w:val="32"/>
          <w:szCs w:val="32"/>
        </w:rPr>
        <w:t>年度决算增加</w:t>
      </w:r>
      <w:r w:rsidR="004B193E">
        <w:rPr>
          <w:rFonts w:eastAsia="仿宋_GB2312" w:hint="eastAsia"/>
          <w:sz w:val="32"/>
          <w:szCs w:val="32"/>
        </w:rPr>
        <w:t>0</w:t>
      </w:r>
      <w:r w:rsidR="004B193E" w:rsidRPr="00C92D15">
        <w:rPr>
          <w:rFonts w:eastAsia="仿宋_GB2312"/>
          <w:sz w:val="32"/>
          <w:szCs w:val="32"/>
        </w:rPr>
        <w:t>万元，增长</w:t>
      </w:r>
      <w:r w:rsidR="004B193E">
        <w:rPr>
          <w:rFonts w:eastAsia="仿宋_GB2312" w:hint="eastAsia"/>
          <w:sz w:val="32"/>
          <w:szCs w:val="32"/>
        </w:rPr>
        <w:t>0</w:t>
      </w:r>
      <w:r w:rsidR="004B193E" w:rsidRPr="00C92D15">
        <w:rPr>
          <w:rFonts w:eastAsia="仿宋_GB2312"/>
          <w:sz w:val="32"/>
          <w:szCs w:val="32"/>
        </w:rPr>
        <w:t>%</w:t>
      </w:r>
      <w:r w:rsidR="004B193E" w:rsidRPr="00C92D15">
        <w:rPr>
          <w:rFonts w:eastAsia="仿宋_GB2312"/>
          <w:sz w:val="32"/>
          <w:szCs w:val="32"/>
        </w:rPr>
        <w:t>，主要是</w:t>
      </w:r>
      <w:r w:rsidR="004B193E">
        <w:rPr>
          <w:rFonts w:eastAsia="仿宋_GB2312" w:hint="eastAsia"/>
          <w:sz w:val="32"/>
          <w:szCs w:val="32"/>
        </w:rPr>
        <w:t>未发生因公出国（境）支出</w:t>
      </w:r>
      <w:r w:rsidR="004B193E" w:rsidRPr="00C92D15">
        <w:rPr>
          <w:rFonts w:eastAsia="仿宋_GB2312"/>
          <w:sz w:val="32"/>
          <w:szCs w:val="32"/>
        </w:rPr>
        <w:t>。</w:t>
      </w:r>
    </w:p>
    <w:p w:rsidR="00A9245E" w:rsidRDefault="00A9245E" w:rsidP="00A811E0">
      <w:pPr>
        <w:adjustRightInd w:val="0"/>
        <w:snapToGrid w:val="0"/>
        <w:spacing w:line="584" w:lineRule="exact"/>
        <w:ind w:firstLineChars="200" w:firstLine="643"/>
        <w:rPr>
          <w:rFonts w:eastAsia="仿宋_GB2312"/>
          <w:b/>
          <w:bCs/>
          <w:sz w:val="32"/>
          <w:szCs w:val="32"/>
        </w:rPr>
      </w:pPr>
      <w:r>
        <w:rPr>
          <w:rFonts w:eastAsia="楷体_GB2312" w:hint="eastAsia"/>
          <w:b/>
          <w:bCs/>
          <w:sz w:val="32"/>
          <w:szCs w:val="32"/>
        </w:rPr>
        <w:t>（二）公务用车购置及运行维护费支出</w:t>
      </w:r>
      <w:r>
        <w:rPr>
          <w:rFonts w:eastAsia="楷体_GB2312"/>
          <w:b/>
          <w:bCs/>
          <w:sz w:val="32"/>
          <w:szCs w:val="32"/>
        </w:rPr>
        <w:t>2.3</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年度公务用车购置及运行维护费比年初预算</w:t>
      </w:r>
      <w:r>
        <w:rPr>
          <w:rFonts w:eastAsia="仿宋_GB2312" w:hint="eastAsia"/>
          <w:sz w:val="32"/>
          <w:szCs w:val="32"/>
        </w:rPr>
        <w:t>增加</w:t>
      </w:r>
      <w:r>
        <w:rPr>
          <w:rFonts w:eastAsia="仿宋_GB2312"/>
          <w:sz w:val="32"/>
          <w:szCs w:val="32"/>
        </w:rPr>
        <w:t>0</w:t>
      </w:r>
      <w:r>
        <w:rPr>
          <w:rFonts w:eastAsia="仿宋_GB2312" w:hint="eastAsia"/>
          <w:sz w:val="32"/>
          <w:szCs w:val="32"/>
        </w:rPr>
        <w:t>万元</w:t>
      </w:r>
      <w:r>
        <w:rPr>
          <w:rFonts w:ascii="仿宋_GB2312" w:eastAsia="仿宋_GB2312" w:cs="DengXian-Regular" w:hint="eastAsia"/>
          <w:sz w:val="32"/>
          <w:szCs w:val="32"/>
        </w:rPr>
        <w:t>，</w:t>
      </w:r>
      <w:r>
        <w:rPr>
          <w:rFonts w:eastAsia="仿宋_GB2312" w:hint="eastAsia"/>
          <w:sz w:val="32"/>
          <w:szCs w:val="32"/>
        </w:rPr>
        <w:t>增长</w:t>
      </w:r>
      <w:r>
        <w:rPr>
          <w:rFonts w:eastAsia="仿宋_GB2312"/>
          <w:sz w:val="32"/>
          <w:szCs w:val="32"/>
        </w:rPr>
        <w:t>0%</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1.04</w:t>
      </w:r>
      <w:r>
        <w:rPr>
          <w:rFonts w:eastAsia="仿宋_GB2312" w:hint="eastAsia"/>
          <w:sz w:val="32"/>
          <w:szCs w:val="32"/>
        </w:rPr>
        <w:t>万元，增长</w:t>
      </w:r>
      <w:r>
        <w:rPr>
          <w:rFonts w:eastAsia="仿宋_GB2312"/>
          <w:sz w:val="32"/>
          <w:szCs w:val="32"/>
        </w:rPr>
        <w:t>82.5%</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是参加新机场拆迁，公务用车使用增多。</w:t>
      </w:r>
      <w:r>
        <w:rPr>
          <w:rFonts w:eastAsia="仿宋_GB2312" w:hint="eastAsia"/>
          <w:b/>
          <w:bCs/>
          <w:sz w:val="32"/>
          <w:szCs w:val="32"/>
        </w:rPr>
        <w:t>其中：</w:t>
      </w:r>
    </w:p>
    <w:p w:rsidR="00A9245E" w:rsidRDefault="00A9245E" w:rsidP="004B193E">
      <w:pPr>
        <w:adjustRightInd w:val="0"/>
        <w:snapToGrid w:val="0"/>
        <w:spacing w:line="584" w:lineRule="exact"/>
        <w:ind w:firstLineChars="200" w:firstLine="640"/>
        <w:rPr>
          <w:rFonts w:eastAsia="仿宋_GB2312"/>
          <w:sz w:val="32"/>
          <w:szCs w:val="32"/>
          <w:highlight w:val="yellow"/>
        </w:rPr>
      </w:pPr>
      <w:r>
        <w:rPr>
          <w:rFonts w:eastAsia="仿宋_GB2312" w:hint="eastAsia"/>
          <w:b/>
          <w:sz w:val="32"/>
          <w:szCs w:val="32"/>
        </w:rPr>
        <w:t>公务用车购置费支出</w:t>
      </w:r>
      <w:r>
        <w:rPr>
          <w:rFonts w:eastAsia="仿宋_GB2312"/>
          <w:b/>
          <w:sz w:val="32"/>
          <w:szCs w:val="32"/>
        </w:rPr>
        <w:t>0</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年度未发生公务</w:t>
      </w:r>
      <w:r>
        <w:rPr>
          <w:rFonts w:eastAsia="仿宋_GB2312" w:hint="eastAsia"/>
          <w:sz w:val="32"/>
          <w:szCs w:val="32"/>
        </w:rPr>
        <w:lastRenderedPageBreak/>
        <w:t>用车购置经费支出。较年初预算无增减变化；较</w:t>
      </w:r>
      <w:r>
        <w:rPr>
          <w:rFonts w:eastAsia="仿宋_GB2312"/>
          <w:sz w:val="32"/>
          <w:szCs w:val="32"/>
        </w:rPr>
        <w:t>2017</w:t>
      </w:r>
      <w:r>
        <w:rPr>
          <w:rFonts w:eastAsia="仿宋_GB2312" w:hint="eastAsia"/>
          <w:sz w:val="32"/>
          <w:szCs w:val="32"/>
        </w:rPr>
        <w:t>年度决算无增减变化。</w:t>
      </w:r>
    </w:p>
    <w:p w:rsidR="00A9245E" w:rsidRDefault="00A9245E" w:rsidP="004B193E">
      <w:pPr>
        <w:adjustRightInd w:val="0"/>
        <w:snapToGrid w:val="0"/>
        <w:spacing w:line="584" w:lineRule="exact"/>
        <w:ind w:firstLineChars="200" w:firstLine="640"/>
        <w:rPr>
          <w:rFonts w:eastAsia="仿宋_GB2312"/>
          <w:sz w:val="32"/>
          <w:szCs w:val="32"/>
          <w:highlight w:val="yellow"/>
        </w:rPr>
      </w:pPr>
      <w:r>
        <w:rPr>
          <w:rFonts w:eastAsia="仿宋_GB2312" w:hint="eastAsia"/>
          <w:b/>
          <w:sz w:val="32"/>
          <w:szCs w:val="32"/>
        </w:rPr>
        <w:t>公务用车运行维护费支出</w:t>
      </w:r>
      <w:r>
        <w:rPr>
          <w:rFonts w:eastAsia="仿宋_GB2312"/>
          <w:b/>
          <w:sz w:val="32"/>
          <w:szCs w:val="32"/>
        </w:rPr>
        <w:t>2.3</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1</w:t>
      </w:r>
      <w:r>
        <w:rPr>
          <w:rFonts w:eastAsia="仿宋_GB2312" w:hint="eastAsia"/>
          <w:sz w:val="32"/>
          <w:szCs w:val="32"/>
        </w:rPr>
        <w:t>辆。公车运行维护费支出比年初预算增加</w:t>
      </w:r>
      <w:r>
        <w:rPr>
          <w:rFonts w:eastAsia="仿宋_GB2312"/>
          <w:sz w:val="32"/>
          <w:szCs w:val="32"/>
        </w:rPr>
        <w:t>0</w:t>
      </w:r>
      <w:r>
        <w:rPr>
          <w:rFonts w:eastAsia="仿宋_GB2312" w:hint="eastAsia"/>
          <w:sz w:val="32"/>
          <w:szCs w:val="32"/>
        </w:rPr>
        <w:t>万元，增长</w:t>
      </w:r>
      <w:r>
        <w:rPr>
          <w:rFonts w:eastAsia="仿宋_GB2312"/>
          <w:sz w:val="32"/>
          <w:szCs w:val="32"/>
        </w:rPr>
        <w:t>0%</w:t>
      </w:r>
      <w:r>
        <w:rPr>
          <w:rFonts w:eastAsia="仿宋_GB2312" w:hint="eastAsia"/>
          <w:sz w:val="32"/>
          <w:szCs w:val="32"/>
        </w:rPr>
        <w:t>，较年初预算无增减变化；比</w:t>
      </w:r>
      <w:r>
        <w:rPr>
          <w:rFonts w:eastAsia="仿宋_GB2312"/>
          <w:sz w:val="32"/>
          <w:szCs w:val="32"/>
        </w:rPr>
        <w:t>2017</w:t>
      </w:r>
      <w:r>
        <w:rPr>
          <w:rFonts w:eastAsia="仿宋_GB2312" w:hint="eastAsia"/>
          <w:sz w:val="32"/>
          <w:szCs w:val="32"/>
        </w:rPr>
        <w:t>年度决算增加</w:t>
      </w:r>
      <w:r>
        <w:rPr>
          <w:rFonts w:eastAsia="仿宋_GB2312"/>
          <w:sz w:val="32"/>
          <w:szCs w:val="32"/>
        </w:rPr>
        <w:t>1.04</w:t>
      </w:r>
      <w:r>
        <w:rPr>
          <w:rFonts w:eastAsia="仿宋_GB2312" w:hint="eastAsia"/>
          <w:sz w:val="32"/>
          <w:szCs w:val="32"/>
        </w:rPr>
        <w:t>万元，增长</w:t>
      </w:r>
      <w:r>
        <w:rPr>
          <w:rFonts w:eastAsia="仿宋_GB2312"/>
          <w:sz w:val="32"/>
          <w:szCs w:val="32"/>
        </w:rPr>
        <w:t>82.5%</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是参加新机场拆迁，公务用车使用增多。</w:t>
      </w:r>
    </w:p>
    <w:p w:rsidR="007A4E5D" w:rsidRDefault="00A9245E" w:rsidP="007A4E5D">
      <w:pPr>
        <w:adjustRightInd w:val="0"/>
        <w:snapToGrid w:val="0"/>
        <w:spacing w:line="584" w:lineRule="exact"/>
        <w:ind w:firstLineChars="200" w:firstLine="643"/>
        <w:rPr>
          <w:rFonts w:eastAsia="仿宋_GB2312"/>
          <w:sz w:val="32"/>
          <w:szCs w:val="32"/>
        </w:rPr>
      </w:pPr>
      <w:r>
        <w:rPr>
          <w:rFonts w:eastAsia="楷体_GB2312" w:hint="eastAsia"/>
          <w:b/>
          <w:bCs/>
          <w:sz w:val="32"/>
          <w:szCs w:val="32"/>
        </w:rPr>
        <w:t>（三）公务接待费支出</w:t>
      </w:r>
      <w:r>
        <w:rPr>
          <w:rFonts w:eastAsia="楷体_GB2312"/>
          <w:b/>
          <w:bCs/>
          <w:sz w:val="32"/>
          <w:szCs w:val="32"/>
        </w:rPr>
        <w:t>0</w:t>
      </w:r>
      <w:r>
        <w:rPr>
          <w:rFonts w:eastAsia="楷体_GB2312" w:hint="eastAsia"/>
          <w:b/>
          <w:bCs/>
          <w:sz w:val="32"/>
          <w:szCs w:val="32"/>
        </w:rPr>
        <w:t>万元。</w:t>
      </w:r>
      <w:r w:rsidR="007A4E5D" w:rsidRPr="00615C31">
        <w:rPr>
          <w:rFonts w:eastAsia="仿宋_GB2312"/>
          <w:sz w:val="32"/>
          <w:szCs w:val="32"/>
        </w:rPr>
        <w:t>本部门</w:t>
      </w:r>
      <w:r w:rsidR="007A4E5D" w:rsidRPr="00615C31">
        <w:rPr>
          <w:rFonts w:eastAsia="仿宋_GB2312"/>
          <w:sz w:val="32"/>
          <w:szCs w:val="32"/>
        </w:rPr>
        <w:t>201</w:t>
      </w:r>
      <w:r w:rsidR="007A4E5D" w:rsidRPr="00615C31">
        <w:rPr>
          <w:rFonts w:eastAsia="仿宋_GB2312" w:hint="eastAsia"/>
          <w:sz w:val="32"/>
          <w:szCs w:val="32"/>
        </w:rPr>
        <w:t>8</w:t>
      </w:r>
      <w:r w:rsidR="007A4E5D" w:rsidRPr="00615C31">
        <w:rPr>
          <w:rFonts w:eastAsia="仿宋_GB2312"/>
          <w:sz w:val="32"/>
          <w:szCs w:val="32"/>
        </w:rPr>
        <w:t>年度公务接待共</w:t>
      </w:r>
      <w:r w:rsidR="007A4E5D">
        <w:rPr>
          <w:rFonts w:eastAsia="仿宋_GB2312" w:hint="eastAsia"/>
          <w:sz w:val="32"/>
          <w:szCs w:val="32"/>
        </w:rPr>
        <w:t>0</w:t>
      </w:r>
      <w:r w:rsidR="007A4E5D" w:rsidRPr="00615C31">
        <w:rPr>
          <w:rFonts w:eastAsia="仿宋_GB2312"/>
          <w:sz w:val="32"/>
          <w:szCs w:val="32"/>
        </w:rPr>
        <w:t>批次、</w:t>
      </w:r>
      <w:r w:rsidR="007A4E5D">
        <w:rPr>
          <w:rFonts w:eastAsia="仿宋_GB2312" w:hint="eastAsia"/>
          <w:sz w:val="32"/>
          <w:szCs w:val="32"/>
        </w:rPr>
        <w:t>0</w:t>
      </w:r>
      <w:r w:rsidR="007A4E5D" w:rsidRPr="00615C31">
        <w:rPr>
          <w:rFonts w:eastAsia="仿宋_GB2312"/>
          <w:sz w:val="32"/>
          <w:szCs w:val="32"/>
        </w:rPr>
        <w:t>人次。公务接待费支出</w:t>
      </w:r>
      <w:r w:rsidR="007A4E5D">
        <w:rPr>
          <w:rFonts w:eastAsia="仿宋_GB2312" w:hint="eastAsia"/>
          <w:sz w:val="32"/>
          <w:szCs w:val="32"/>
        </w:rPr>
        <w:t>比</w:t>
      </w:r>
      <w:r w:rsidR="007A4E5D" w:rsidRPr="00615C31">
        <w:rPr>
          <w:rFonts w:eastAsia="仿宋_GB2312"/>
          <w:sz w:val="32"/>
          <w:szCs w:val="32"/>
        </w:rPr>
        <w:t>年初预算增加</w:t>
      </w:r>
      <w:r w:rsidR="007A4E5D">
        <w:rPr>
          <w:rFonts w:eastAsia="仿宋_GB2312" w:hint="eastAsia"/>
          <w:sz w:val="32"/>
          <w:szCs w:val="32"/>
        </w:rPr>
        <w:t>0</w:t>
      </w:r>
      <w:r w:rsidR="007A4E5D" w:rsidRPr="00615C31">
        <w:rPr>
          <w:rFonts w:eastAsia="仿宋_GB2312"/>
          <w:sz w:val="32"/>
          <w:szCs w:val="32"/>
        </w:rPr>
        <w:t>万元，增长</w:t>
      </w:r>
      <w:r w:rsidR="007A4E5D">
        <w:rPr>
          <w:rFonts w:eastAsia="仿宋_GB2312" w:hint="eastAsia"/>
          <w:sz w:val="32"/>
          <w:szCs w:val="32"/>
        </w:rPr>
        <w:t>0</w:t>
      </w:r>
      <w:r w:rsidR="007A4E5D" w:rsidRPr="00615C31">
        <w:rPr>
          <w:rFonts w:eastAsia="仿宋_GB2312"/>
          <w:sz w:val="32"/>
          <w:szCs w:val="32"/>
        </w:rPr>
        <w:t>%</w:t>
      </w:r>
      <w:r w:rsidR="007A4E5D" w:rsidRPr="00615C31">
        <w:rPr>
          <w:rFonts w:eastAsia="仿宋_GB2312"/>
          <w:sz w:val="32"/>
          <w:szCs w:val="32"/>
        </w:rPr>
        <w:t>，主要是</w:t>
      </w:r>
      <w:r w:rsidR="007A4E5D">
        <w:rPr>
          <w:rFonts w:eastAsia="仿宋_GB2312" w:hint="eastAsia"/>
          <w:sz w:val="32"/>
          <w:szCs w:val="32"/>
        </w:rPr>
        <w:t>未发生公务接待费支出</w:t>
      </w:r>
      <w:r w:rsidR="007A4E5D" w:rsidRPr="00615C31">
        <w:rPr>
          <w:rFonts w:eastAsia="仿宋_GB2312"/>
          <w:sz w:val="32"/>
          <w:szCs w:val="32"/>
        </w:rPr>
        <w:t>；</w:t>
      </w:r>
      <w:r w:rsidR="007A4E5D">
        <w:rPr>
          <w:rFonts w:eastAsia="仿宋_GB2312" w:hint="eastAsia"/>
          <w:sz w:val="32"/>
          <w:szCs w:val="32"/>
        </w:rPr>
        <w:t>比</w:t>
      </w:r>
      <w:r w:rsidR="007A4E5D" w:rsidRPr="00615C31">
        <w:rPr>
          <w:rFonts w:eastAsia="仿宋_GB2312"/>
          <w:sz w:val="32"/>
          <w:szCs w:val="32"/>
        </w:rPr>
        <w:t>201</w:t>
      </w:r>
      <w:r w:rsidR="007A4E5D" w:rsidRPr="00615C31">
        <w:rPr>
          <w:rFonts w:eastAsia="仿宋_GB2312" w:hint="eastAsia"/>
          <w:sz w:val="32"/>
          <w:szCs w:val="32"/>
        </w:rPr>
        <w:t>7</w:t>
      </w:r>
      <w:r w:rsidR="007A4E5D" w:rsidRPr="00615C31">
        <w:rPr>
          <w:rFonts w:eastAsia="仿宋_GB2312"/>
          <w:sz w:val="32"/>
          <w:szCs w:val="32"/>
        </w:rPr>
        <w:t>年度决算增加</w:t>
      </w:r>
      <w:r w:rsidR="007A4E5D">
        <w:rPr>
          <w:rFonts w:eastAsia="仿宋_GB2312" w:hint="eastAsia"/>
          <w:sz w:val="32"/>
          <w:szCs w:val="32"/>
        </w:rPr>
        <w:t>0</w:t>
      </w:r>
      <w:r w:rsidR="007A4E5D" w:rsidRPr="00615C31">
        <w:rPr>
          <w:rFonts w:eastAsia="仿宋_GB2312"/>
          <w:sz w:val="32"/>
          <w:szCs w:val="32"/>
        </w:rPr>
        <w:t>万元，增长</w:t>
      </w:r>
      <w:r w:rsidR="007A4E5D">
        <w:rPr>
          <w:rFonts w:eastAsia="仿宋_GB2312" w:hint="eastAsia"/>
          <w:sz w:val="32"/>
          <w:szCs w:val="32"/>
        </w:rPr>
        <w:t>0</w:t>
      </w:r>
      <w:r w:rsidR="007A4E5D" w:rsidRPr="00615C31">
        <w:rPr>
          <w:rFonts w:eastAsia="仿宋_GB2312"/>
          <w:sz w:val="32"/>
          <w:szCs w:val="32"/>
        </w:rPr>
        <w:t>%</w:t>
      </w:r>
      <w:r w:rsidR="007A4E5D" w:rsidRPr="00615C31">
        <w:rPr>
          <w:rFonts w:eastAsia="仿宋_GB2312"/>
          <w:sz w:val="32"/>
          <w:szCs w:val="32"/>
        </w:rPr>
        <w:t>，主要是</w:t>
      </w:r>
      <w:r w:rsidR="007A4E5D">
        <w:rPr>
          <w:rFonts w:eastAsia="仿宋_GB2312" w:hint="eastAsia"/>
          <w:sz w:val="32"/>
          <w:szCs w:val="32"/>
        </w:rPr>
        <w:t>未发生公务接待费支出</w:t>
      </w:r>
      <w:r w:rsidR="007A4E5D" w:rsidRPr="00615C31">
        <w:rPr>
          <w:rFonts w:eastAsia="仿宋_GB2312"/>
          <w:sz w:val="32"/>
          <w:szCs w:val="32"/>
        </w:rPr>
        <w:t>。</w:t>
      </w:r>
    </w:p>
    <w:p w:rsidR="00A9245E" w:rsidRDefault="00A9245E" w:rsidP="007A4E5D">
      <w:pPr>
        <w:adjustRightInd w:val="0"/>
        <w:snapToGrid w:val="0"/>
        <w:spacing w:line="584" w:lineRule="exact"/>
        <w:ind w:firstLineChars="200" w:firstLine="640"/>
        <w:rPr>
          <w:rFonts w:ascii="黑体" w:eastAsia="黑体"/>
          <w:sz w:val="32"/>
          <w:szCs w:val="40"/>
        </w:rPr>
      </w:pPr>
      <w:r>
        <w:rPr>
          <w:rFonts w:ascii="黑体" w:eastAsia="黑体" w:hint="eastAsia"/>
          <w:sz w:val="32"/>
          <w:szCs w:val="40"/>
        </w:rPr>
        <w:t>六、预算绩效情况说明</w:t>
      </w:r>
    </w:p>
    <w:p w:rsidR="00A9245E" w:rsidRDefault="00A9245E">
      <w:pPr>
        <w:adjustRightInd w:val="0"/>
        <w:snapToGrid w:val="0"/>
        <w:spacing w:line="584" w:lineRule="exact"/>
        <w:ind w:firstLineChars="200" w:firstLine="640"/>
        <w:rPr>
          <w:rFonts w:eastAsia="仿宋_GB2312"/>
          <w:sz w:val="32"/>
          <w:szCs w:val="32"/>
        </w:rPr>
      </w:pPr>
      <w:r>
        <w:rPr>
          <w:rFonts w:eastAsia="仿宋_GB2312" w:hint="eastAsia"/>
          <w:sz w:val="32"/>
          <w:szCs w:val="32"/>
        </w:rPr>
        <w:t>（一）预算绩效管理工作开展情况。</w:t>
      </w:r>
    </w:p>
    <w:p w:rsidR="00A9245E" w:rsidRDefault="00A9245E">
      <w:pPr>
        <w:adjustRightInd w:val="0"/>
        <w:snapToGrid w:val="0"/>
        <w:spacing w:line="584"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、落实老干部政治待遇，达到上级要求；</w:t>
      </w:r>
      <w:r>
        <w:rPr>
          <w:rFonts w:eastAsia="仿宋_GB2312"/>
          <w:sz w:val="32"/>
          <w:szCs w:val="32"/>
        </w:rPr>
        <w:t>2</w:t>
      </w:r>
      <w:r>
        <w:rPr>
          <w:rFonts w:eastAsia="仿宋_GB2312" w:hint="eastAsia"/>
          <w:sz w:val="32"/>
          <w:szCs w:val="32"/>
        </w:rPr>
        <w:t>、全面落实老干部生活待遇，已经按照政策要求全部落实；</w:t>
      </w:r>
      <w:r>
        <w:rPr>
          <w:rFonts w:eastAsia="仿宋_GB2312"/>
          <w:sz w:val="32"/>
          <w:szCs w:val="32"/>
        </w:rPr>
        <w:t>3</w:t>
      </w:r>
      <w:r>
        <w:rPr>
          <w:rFonts w:eastAsia="仿宋_GB2312" w:hint="eastAsia"/>
          <w:sz w:val="32"/>
          <w:szCs w:val="32"/>
        </w:rPr>
        <w:t>、加强离退休干部工作阵地建设，更好地发挥离退休干部的积极作用，已经达标。</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根据预算绩效管理要求，本部门组织对</w:t>
      </w:r>
      <w:r>
        <w:rPr>
          <w:rFonts w:ascii="仿宋_GB2312" w:eastAsia="仿宋_GB2312" w:cs="DengXian-Regular"/>
          <w:sz w:val="32"/>
          <w:szCs w:val="32"/>
        </w:rPr>
        <w:t xml:space="preserve">2018 </w:t>
      </w:r>
      <w:r>
        <w:rPr>
          <w:rFonts w:ascii="仿宋_GB2312" w:eastAsia="仿宋_GB2312" w:cs="DengXian-Regular" w:hint="eastAsia"/>
          <w:sz w:val="32"/>
          <w:szCs w:val="32"/>
        </w:rPr>
        <w:t>年度专项项目预算支出开展绩效自评。从评价情况看，项目评价结果为优秀。</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（三）重点项目绩效评价结果。</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本单位无重点项目。</w:t>
      </w:r>
    </w:p>
    <w:p w:rsidR="00A9245E" w:rsidRDefault="00A9245E">
      <w:pPr>
        <w:pStyle w:val="2"/>
        <w:spacing w:before="0" w:after="0" w:line="580" w:lineRule="exact"/>
        <w:ind w:firstLineChars="200" w:firstLine="640"/>
        <w:rPr>
          <w:rFonts w:ascii="黑体" w:eastAsia="黑体"/>
          <w:b w:val="0"/>
          <w:bCs w:val="0"/>
        </w:rPr>
      </w:pPr>
      <w:r>
        <w:rPr>
          <w:rFonts w:ascii="黑体" w:eastAsia="黑体" w:hint="eastAsia"/>
          <w:b w:val="0"/>
          <w:bCs w:val="0"/>
        </w:rPr>
        <w:t>七、其他重要事项的说明</w:t>
      </w:r>
    </w:p>
    <w:p w:rsidR="00A9245E" w:rsidRDefault="00A9245E" w:rsidP="00A811E0">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sz w:val="32"/>
          <w:szCs w:val="32"/>
        </w:rPr>
        <w:t>2.3</w:t>
      </w:r>
      <w:r>
        <w:rPr>
          <w:rFonts w:ascii="仿宋_GB2312" w:eastAsia="仿宋_GB2312" w:cs="DengXian-Regular" w:hint="eastAsia"/>
          <w:sz w:val="32"/>
          <w:szCs w:val="32"/>
        </w:rPr>
        <w:t>万元，较年初预算数</w:t>
      </w:r>
      <w:r>
        <w:rPr>
          <w:rFonts w:eastAsia="仿宋_GB2312" w:hint="eastAsia"/>
          <w:sz w:val="32"/>
          <w:szCs w:val="32"/>
        </w:rPr>
        <w:t>无增减变化</w:t>
      </w:r>
      <w:r>
        <w:rPr>
          <w:rFonts w:ascii="仿宋_GB2312" w:eastAsia="仿宋_GB2312" w:cs="DengXian-Regular" w:hint="eastAsia"/>
          <w:sz w:val="32"/>
          <w:szCs w:val="32"/>
        </w:rPr>
        <w:t>。</w:t>
      </w:r>
      <w:r>
        <w:rPr>
          <w:rFonts w:eastAsia="仿宋_GB2312" w:hint="eastAsia"/>
          <w:sz w:val="32"/>
          <w:szCs w:val="32"/>
        </w:rPr>
        <w:t>较</w:t>
      </w:r>
      <w:r>
        <w:rPr>
          <w:rFonts w:eastAsia="仿宋_GB2312"/>
          <w:sz w:val="32"/>
          <w:szCs w:val="32"/>
        </w:rPr>
        <w:t>2017</w:t>
      </w:r>
      <w:r>
        <w:rPr>
          <w:rFonts w:eastAsia="仿宋_GB2312" w:hint="eastAsia"/>
          <w:sz w:val="32"/>
          <w:szCs w:val="32"/>
        </w:rPr>
        <w:t>年度决算增加</w:t>
      </w:r>
      <w:r>
        <w:rPr>
          <w:rFonts w:eastAsia="仿宋_GB2312"/>
          <w:sz w:val="32"/>
          <w:szCs w:val="32"/>
        </w:rPr>
        <w:t>1.04</w:t>
      </w:r>
      <w:r>
        <w:rPr>
          <w:rFonts w:eastAsia="仿宋_GB2312" w:hint="eastAsia"/>
          <w:sz w:val="32"/>
          <w:szCs w:val="32"/>
        </w:rPr>
        <w:t>万元，增长</w:t>
      </w:r>
      <w:r>
        <w:rPr>
          <w:rFonts w:eastAsia="仿宋_GB2312"/>
          <w:sz w:val="32"/>
          <w:szCs w:val="32"/>
        </w:rPr>
        <w:t>82.5%</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是参加新机场拆迁，公务用车使用增多。</w:t>
      </w:r>
    </w:p>
    <w:p w:rsidR="00A9245E" w:rsidRDefault="00A9245E" w:rsidP="00A811E0">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A9245E" w:rsidRDefault="00A9245E">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sz w:val="32"/>
          <w:szCs w:val="32"/>
        </w:rPr>
        <w:t>34.5</w:t>
      </w:r>
      <w:r>
        <w:rPr>
          <w:rFonts w:ascii="仿宋_GB2312" w:eastAsia="仿宋_GB2312" w:cs="DengXian-Regular" w:hint="eastAsia"/>
          <w:sz w:val="32"/>
          <w:szCs w:val="32"/>
        </w:rPr>
        <w:t>万元，从采购类型来看，</w:t>
      </w:r>
      <w:r>
        <w:rPr>
          <w:rFonts w:ascii="仿宋_GB2312" w:eastAsia="仿宋_GB2312" w:cs="仿宋_GB2312" w:hint="eastAsia"/>
          <w:color w:val="000000"/>
          <w:kern w:val="0"/>
          <w:sz w:val="32"/>
          <w:szCs w:val="32"/>
        </w:rPr>
        <w:t>政府采购工程支出</w:t>
      </w:r>
      <w:r>
        <w:rPr>
          <w:rFonts w:ascii="仿宋_GB2312" w:eastAsia="仿宋_GB2312" w:cs="仿宋_GB2312"/>
          <w:color w:val="000000"/>
          <w:kern w:val="0"/>
          <w:sz w:val="32"/>
          <w:szCs w:val="32"/>
        </w:rPr>
        <w:t>34.5</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34.5</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100%</w:t>
      </w:r>
      <w:r w:rsidR="001C41B4">
        <w:rPr>
          <w:rFonts w:ascii="仿宋_GB2312" w:eastAsia="仿宋_GB2312" w:cs="仿宋_GB2312" w:hint="eastAsia"/>
          <w:color w:val="000000"/>
          <w:kern w:val="0"/>
          <w:sz w:val="32"/>
          <w:szCs w:val="32"/>
        </w:rPr>
        <w:t>，</w:t>
      </w:r>
      <w:r w:rsidR="001C41B4">
        <w:rPr>
          <w:rFonts w:ascii="仿宋_GB2312" w:eastAsia="仿宋_GB2312" w:hAnsi="仿宋_GB2312" w:cs="仿宋_GB2312"/>
          <w:color w:val="000000"/>
          <w:kern w:val="0"/>
          <w:sz w:val="32"/>
          <w:szCs w:val="32"/>
        </w:rPr>
        <w:t>其中授予小微企业合同金额</w:t>
      </w:r>
      <w:r w:rsidR="001C41B4">
        <w:rPr>
          <w:rFonts w:ascii="仿宋_GB2312" w:eastAsia="仿宋_GB2312" w:hAnsi="仿宋_GB2312" w:cs="仿宋_GB2312" w:hint="eastAsia"/>
          <w:color w:val="000000"/>
          <w:kern w:val="0"/>
          <w:sz w:val="32"/>
          <w:szCs w:val="32"/>
        </w:rPr>
        <w:t>0</w:t>
      </w:r>
      <w:r w:rsidR="001C41B4">
        <w:rPr>
          <w:rFonts w:ascii="仿宋_GB2312" w:eastAsia="仿宋_GB2312" w:hAnsi="仿宋_GB2312" w:cs="仿宋_GB2312"/>
          <w:color w:val="000000"/>
          <w:kern w:val="0"/>
          <w:sz w:val="32"/>
          <w:szCs w:val="32"/>
        </w:rPr>
        <w:t xml:space="preserve">万元，占政府采购支出总额的 </w:t>
      </w:r>
      <w:r w:rsidR="001C41B4">
        <w:rPr>
          <w:rFonts w:ascii="仿宋_GB2312" w:eastAsia="仿宋_GB2312" w:hAnsi="仿宋_GB2312" w:cs="仿宋_GB2312" w:hint="eastAsia"/>
          <w:color w:val="000000"/>
          <w:kern w:val="0"/>
          <w:sz w:val="32"/>
          <w:szCs w:val="32"/>
        </w:rPr>
        <w:t>0</w:t>
      </w:r>
      <w:r w:rsidR="001C41B4">
        <w:rPr>
          <w:rFonts w:ascii="仿宋_GB2312" w:eastAsia="仿宋_GB2312" w:hAnsi="仿宋_GB2312" w:cs="仿宋_GB2312"/>
          <w:color w:val="000000"/>
          <w:kern w:val="0"/>
          <w:sz w:val="32"/>
          <w:szCs w:val="32"/>
        </w:rPr>
        <w:t>%。</w:t>
      </w:r>
    </w:p>
    <w:p w:rsidR="00A9245E" w:rsidRDefault="00A9245E" w:rsidP="00A811E0">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2018</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1</w:t>
      </w:r>
      <w:r>
        <w:rPr>
          <w:rFonts w:ascii="仿宋_GB2312" w:eastAsia="仿宋_GB2312" w:cs="DengXian-Regular" w:hint="eastAsia"/>
          <w:sz w:val="32"/>
          <w:szCs w:val="32"/>
        </w:rPr>
        <w:t>辆，比上年无增减变化。其中，机要通信用车</w:t>
      </w:r>
      <w:r>
        <w:rPr>
          <w:rFonts w:ascii="仿宋_GB2312" w:eastAsia="仿宋_GB2312" w:cs="DengXian-Regular"/>
          <w:sz w:val="32"/>
          <w:szCs w:val="32"/>
        </w:rPr>
        <w:t>1</w:t>
      </w:r>
      <w:r>
        <w:rPr>
          <w:rFonts w:ascii="仿宋_GB2312" w:eastAsia="仿宋_GB2312" w:cs="DengXian-Regular" w:hint="eastAsia"/>
          <w:sz w:val="32"/>
          <w:szCs w:val="32"/>
        </w:rPr>
        <w:t>辆；单位价值</w:t>
      </w:r>
      <w:r>
        <w:rPr>
          <w:rFonts w:ascii="仿宋_GB2312" w:eastAsia="仿宋_GB2312"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台（套），比上年无增减变化，单位价值</w:t>
      </w:r>
      <w:r>
        <w:rPr>
          <w:rFonts w:ascii="仿宋_GB2312" w:eastAsia="仿宋_GB2312"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台（套）比上年无增减变化。</w:t>
      </w:r>
    </w:p>
    <w:p w:rsidR="00A9245E" w:rsidRDefault="00A9245E" w:rsidP="00A811E0">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年度国有资本经营预算财政拨款、政府基金预算财政拨款无收支及结转结余情况，故资本经营预算财政拨款支出决算表、政府基金预算财政拨款收入支出决算表以空表列示。</w:t>
      </w:r>
    </w:p>
    <w:p w:rsidR="00A9245E" w:rsidRDefault="00A9245E">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lastRenderedPageBreak/>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A9245E" w:rsidRDefault="00A9245E" w:rsidP="00A811E0">
      <w:pPr>
        <w:widowControl/>
        <w:spacing w:after="0" w:line="580" w:lineRule="exact"/>
        <w:ind w:firstLineChars="200" w:firstLine="883"/>
        <w:jc w:val="left"/>
        <w:rPr>
          <w:rFonts w:ascii="宋体" w:cs="MS-UIGothic,Bold"/>
          <w:b/>
          <w:bCs/>
          <w:kern w:val="0"/>
          <w:sz w:val="44"/>
          <w:szCs w:val="44"/>
        </w:rPr>
        <w:sectPr w:rsidR="00A9245E">
          <w:pgSz w:w="11906" w:h="16838"/>
          <w:pgMar w:top="2098" w:right="1474" w:bottom="1984" w:left="1588" w:header="851" w:footer="992" w:gutter="0"/>
          <w:cols w:space="720"/>
          <w:docGrid w:type="lines" w:linePitch="312"/>
        </w:sectPr>
      </w:pPr>
    </w:p>
    <w:p w:rsidR="00A9245E" w:rsidRDefault="00A9245E">
      <w:pPr>
        <w:widowControl/>
        <w:spacing w:line="1200" w:lineRule="exact"/>
        <w:jc w:val="center"/>
        <w:rPr>
          <w:rFonts w:ascii="黑体" w:eastAsia="黑体"/>
          <w:color w:val="000000"/>
          <w:sz w:val="96"/>
          <w:szCs w:val="96"/>
        </w:rPr>
      </w:pPr>
    </w:p>
    <w:p w:rsidR="00A9245E" w:rsidRDefault="00A9245E">
      <w:pPr>
        <w:widowControl/>
        <w:spacing w:line="1200" w:lineRule="exact"/>
        <w:jc w:val="center"/>
        <w:rPr>
          <w:rFonts w:ascii="黑体" w:eastAsia="黑体"/>
          <w:color w:val="000000"/>
          <w:sz w:val="96"/>
          <w:szCs w:val="96"/>
        </w:rPr>
      </w:pPr>
    </w:p>
    <w:p w:rsidR="00A9245E" w:rsidRDefault="00A9245E">
      <w:pPr>
        <w:widowControl/>
        <w:spacing w:line="1200" w:lineRule="exact"/>
        <w:jc w:val="center"/>
        <w:rPr>
          <w:rFonts w:ascii="黑体" w:eastAsia="黑体"/>
          <w:color w:val="000000"/>
          <w:sz w:val="96"/>
          <w:szCs w:val="96"/>
        </w:rPr>
      </w:pPr>
    </w:p>
    <w:p w:rsidR="00A9245E" w:rsidRDefault="00A9245E">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rsidR="00A9245E" w:rsidRDefault="00A9245E">
      <w:pPr>
        <w:widowControl/>
        <w:spacing w:line="1200" w:lineRule="exact"/>
        <w:jc w:val="center"/>
        <w:rPr>
          <w:color w:val="000000"/>
          <w:sz w:val="96"/>
          <w:szCs w:val="96"/>
        </w:rPr>
      </w:pPr>
      <w:r>
        <w:rPr>
          <w:rFonts w:ascii="黑体" w:eastAsia="黑体" w:hint="eastAsia"/>
          <w:color w:val="000000"/>
          <w:sz w:val="96"/>
          <w:szCs w:val="96"/>
        </w:rPr>
        <w:t>名词解释</w:t>
      </w:r>
    </w:p>
    <w:p w:rsidR="00A9245E" w:rsidRDefault="00A9245E">
      <w:pPr>
        <w:rPr>
          <w:rFonts w:ascii="宋体" w:cs="ArialUnicodeMS"/>
          <w:color w:val="000000"/>
          <w:kern w:val="0"/>
        </w:rPr>
        <w:sectPr w:rsidR="00A9245E">
          <w:pgSz w:w="11906" w:h="16838"/>
          <w:pgMar w:top="2098" w:right="1474" w:bottom="1984" w:left="1588" w:header="851" w:footer="992" w:gutter="0"/>
          <w:cols w:space="720"/>
          <w:docGrid w:type="lines" w:linePitch="312"/>
        </w:sectPr>
      </w:pP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填列单位公务用车购置支出（含车辆购置税、牌照费）。</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填列单位除公务用车外的其他各类交通工具（如船舶、飞机）购置支出（含车辆购置税、牌照费）。</w:t>
      </w:r>
    </w:p>
    <w:p w:rsidR="00A9245E" w:rsidRDefault="00A9245E" w:rsidP="004B193E">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w:t>
      </w:r>
      <w:r>
        <w:rPr>
          <w:rFonts w:ascii="仿宋_GB2312" w:eastAsia="仿宋_GB2312"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rsidR="00A9245E" w:rsidRDefault="00A9245E" w:rsidP="004B193E">
      <w:pPr>
        <w:widowControl/>
        <w:spacing w:after="0" w:line="560" w:lineRule="exact"/>
        <w:ind w:firstLineChars="200" w:firstLine="640"/>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b/>
          <w:bCs/>
          <w:color w:val="000000"/>
          <w:kern w:val="0"/>
          <w:sz w:val="32"/>
          <w:szCs w:val="32"/>
        </w:rPr>
        <w:t>:</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rsidR="00A9245E" w:rsidRDefault="00A9245E">
      <w:pPr>
        <w:widowControl/>
        <w:spacing w:after="0" w:line="560" w:lineRule="exact"/>
        <w:ind w:firstLineChars="200" w:firstLine="640"/>
        <w:rPr>
          <w:rFonts w:ascii="仿宋_GB2312" w:eastAsia="仿宋_GB2312" w:cs="ArialUnicodeMS"/>
          <w:kern w:val="0"/>
          <w:sz w:val="32"/>
          <w:szCs w:val="32"/>
        </w:rPr>
      </w:pPr>
    </w:p>
    <w:p w:rsidR="00A9245E" w:rsidRDefault="00A9245E">
      <w:pPr>
        <w:widowControl/>
        <w:spacing w:after="0" w:line="560" w:lineRule="exact"/>
        <w:ind w:firstLineChars="200" w:firstLine="640"/>
        <w:rPr>
          <w:rFonts w:ascii="仿宋_GB2312" w:eastAsia="仿宋_GB2312" w:cs="ArialUnicodeMS"/>
          <w:kern w:val="0"/>
          <w:sz w:val="32"/>
          <w:szCs w:val="32"/>
        </w:rPr>
      </w:pPr>
    </w:p>
    <w:p w:rsidR="00A9245E" w:rsidRDefault="00A9245E">
      <w:pPr>
        <w:widowControl/>
        <w:spacing w:after="0" w:line="560" w:lineRule="exact"/>
        <w:rPr>
          <w:rFonts w:ascii="仿宋_GB2312" w:eastAsia="仿宋_GB2312" w:cs="ArialUnicodeMS"/>
          <w:kern w:val="0"/>
          <w:sz w:val="32"/>
          <w:szCs w:val="32"/>
        </w:rPr>
      </w:pPr>
    </w:p>
    <w:sectPr w:rsidR="00A9245E" w:rsidSect="00F32B4B">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2F9" w:rsidRDefault="002222F9" w:rsidP="004B193E">
      <w:pPr>
        <w:spacing w:after="0" w:line="240" w:lineRule="auto"/>
      </w:pPr>
      <w:r>
        <w:separator/>
      </w:r>
    </w:p>
  </w:endnote>
  <w:endnote w:type="continuationSeparator" w:id="1">
    <w:p w:rsidR="002222F9" w:rsidRDefault="002222F9" w:rsidP="004B1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楷体_GB2312">
    <w:altName w:val="楷体"/>
    <w:charset w:val="86"/>
    <w:family w:val="modern"/>
    <w:pitch w:val="fixed"/>
    <w:sig w:usb0="00000000" w:usb1="080E0000" w:usb2="00000010" w:usb3="00000000" w:csb0="00040000"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2F9" w:rsidRDefault="002222F9" w:rsidP="004B193E">
      <w:pPr>
        <w:spacing w:after="0" w:line="240" w:lineRule="auto"/>
      </w:pPr>
      <w:r>
        <w:separator/>
      </w:r>
    </w:p>
  </w:footnote>
  <w:footnote w:type="continuationSeparator" w:id="1">
    <w:p w:rsidR="002222F9" w:rsidRDefault="002222F9" w:rsidP="004B19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B9A87"/>
    <w:multiLevelType w:val="singleLevel"/>
    <w:tmpl w:val="45DB9A87"/>
    <w:lvl w:ilvl="0">
      <w:start w:val="3"/>
      <w:numFmt w:val="chineseCounting"/>
      <w:lvlRestart w:val="0"/>
      <w:suff w:val="nothing"/>
      <w:lvlText w:val="（%1）"/>
      <w:lvlJc w:val="left"/>
      <w:pPr>
        <w:tabs>
          <w:tab w:val="num" w:pos="0"/>
        </w:tabs>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2B4B"/>
    <w:rsid w:val="001C41B4"/>
    <w:rsid w:val="002222F9"/>
    <w:rsid w:val="00484B5F"/>
    <w:rsid w:val="004B193E"/>
    <w:rsid w:val="00513FB7"/>
    <w:rsid w:val="00523D64"/>
    <w:rsid w:val="007A4E5D"/>
    <w:rsid w:val="008A5CF3"/>
    <w:rsid w:val="00A811E0"/>
    <w:rsid w:val="00A9245E"/>
    <w:rsid w:val="00F32B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B4B"/>
    <w:pPr>
      <w:widowControl w:val="0"/>
      <w:spacing w:after="160" w:line="480" w:lineRule="auto"/>
      <w:jc w:val="both"/>
    </w:pPr>
    <w:rPr>
      <w:kern w:val="2"/>
      <w:sz w:val="21"/>
      <w:szCs w:val="24"/>
    </w:rPr>
  </w:style>
  <w:style w:type="paragraph" w:styleId="1">
    <w:name w:val="heading 1"/>
    <w:basedOn w:val="a"/>
    <w:next w:val="a"/>
    <w:link w:val="1Char"/>
    <w:uiPriority w:val="99"/>
    <w:qFormat/>
    <w:rsid w:val="00F32B4B"/>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F32B4B"/>
    <w:pPr>
      <w:keepNext/>
      <w:keepLines/>
      <w:spacing w:before="260" w:after="260" w:line="415" w:lineRule="auto"/>
      <w:outlineLvl w:val="1"/>
    </w:pPr>
    <w:rPr>
      <w:rFonts w:ascii="Calibri" w:hAnsi="Calibri"/>
      <w:b/>
      <w:bCs/>
      <w:sz w:val="32"/>
      <w:szCs w:val="32"/>
    </w:rPr>
  </w:style>
  <w:style w:type="paragraph" w:styleId="3">
    <w:name w:val="heading 3"/>
    <w:basedOn w:val="a"/>
    <w:next w:val="a"/>
    <w:link w:val="3Char"/>
    <w:uiPriority w:val="99"/>
    <w:qFormat/>
    <w:rsid w:val="00F32B4B"/>
    <w:pPr>
      <w:keepNext/>
      <w:keepLines/>
      <w:spacing w:before="260" w:after="260" w:line="415" w:lineRule="auto"/>
      <w:outlineLvl w:val="2"/>
    </w:pPr>
    <w:rPr>
      <w:b/>
      <w:bCs/>
      <w:sz w:val="32"/>
      <w:szCs w:val="32"/>
    </w:rPr>
  </w:style>
  <w:style w:type="paragraph" w:styleId="4">
    <w:name w:val="heading 4"/>
    <w:basedOn w:val="a"/>
    <w:next w:val="a"/>
    <w:link w:val="4Char"/>
    <w:uiPriority w:val="99"/>
    <w:qFormat/>
    <w:rsid w:val="00F32B4B"/>
    <w:pPr>
      <w:keepNext/>
      <w:keepLines/>
      <w:spacing w:before="280" w:after="290" w:line="377"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D1D13"/>
    <w:rPr>
      <w:b/>
      <w:bCs/>
      <w:kern w:val="44"/>
      <w:sz w:val="44"/>
      <w:szCs w:val="44"/>
    </w:rPr>
  </w:style>
  <w:style w:type="character" w:customStyle="1" w:styleId="2Char">
    <w:name w:val="标题 2 Char"/>
    <w:basedOn w:val="a0"/>
    <w:link w:val="2"/>
    <w:uiPriority w:val="9"/>
    <w:semiHidden/>
    <w:rsid w:val="00DD1D13"/>
    <w:rPr>
      <w:rFonts w:ascii="Cambria" w:eastAsia="宋体" w:hAnsi="Cambria" w:cs="Times New Roman"/>
      <w:b/>
      <w:bCs/>
      <w:sz w:val="32"/>
      <w:szCs w:val="32"/>
    </w:rPr>
  </w:style>
  <w:style w:type="character" w:customStyle="1" w:styleId="3Char">
    <w:name w:val="标题 3 Char"/>
    <w:basedOn w:val="a0"/>
    <w:link w:val="3"/>
    <w:uiPriority w:val="9"/>
    <w:semiHidden/>
    <w:rsid w:val="00DD1D13"/>
    <w:rPr>
      <w:b/>
      <w:bCs/>
      <w:sz w:val="32"/>
      <w:szCs w:val="32"/>
    </w:rPr>
  </w:style>
  <w:style w:type="character" w:customStyle="1" w:styleId="4Char">
    <w:name w:val="标题 4 Char"/>
    <w:basedOn w:val="a0"/>
    <w:link w:val="4"/>
    <w:uiPriority w:val="9"/>
    <w:semiHidden/>
    <w:rsid w:val="00DD1D13"/>
    <w:rPr>
      <w:rFonts w:ascii="Cambria" w:eastAsia="宋体" w:hAnsi="Cambria" w:cs="Times New Roman"/>
      <w:b/>
      <w:bCs/>
      <w:sz w:val="28"/>
      <w:szCs w:val="28"/>
    </w:rPr>
  </w:style>
  <w:style w:type="paragraph" w:styleId="a3">
    <w:name w:val="Date"/>
    <w:basedOn w:val="a"/>
    <w:next w:val="a"/>
    <w:link w:val="Char"/>
    <w:uiPriority w:val="99"/>
    <w:rsid w:val="00F32B4B"/>
    <w:pPr>
      <w:ind w:leftChars="2500" w:left="2500"/>
    </w:pPr>
  </w:style>
  <w:style w:type="character" w:customStyle="1" w:styleId="Char">
    <w:name w:val="日期 Char"/>
    <w:basedOn w:val="a0"/>
    <w:link w:val="a3"/>
    <w:uiPriority w:val="99"/>
    <w:semiHidden/>
    <w:rsid w:val="00DD1D13"/>
    <w:rPr>
      <w:szCs w:val="24"/>
    </w:rPr>
  </w:style>
  <w:style w:type="paragraph" w:styleId="a4">
    <w:name w:val="Balloon Text"/>
    <w:basedOn w:val="a"/>
    <w:link w:val="Char0"/>
    <w:uiPriority w:val="99"/>
    <w:rsid w:val="00F32B4B"/>
    <w:rPr>
      <w:sz w:val="18"/>
      <w:szCs w:val="18"/>
    </w:rPr>
  </w:style>
  <w:style w:type="character" w:customStyle="1" w:styleId="Char0">
    <w:name w:val="批注框文本 Char"/>
    <w:basedOn w:val="a0"/>
    <w:link w:val="a4"/>
    <w:uiPriority w:val="99"/>
    <w:semiHidden/>
    <w:rsid w:val="00DD1D13"/>
    <w:rPr>
      <w:sz w:val="0"/>
      <w:szCs w:val="0"/>
    </w:rPr>
  </w:style>
  <w:style w:type="paragraph" w:styleId="a5">
    <w:name w:val="footer"/>
    <w:basedOn w:val="a"/>
    <w:link w:val="Char1"/>
    <w:uiPriority w:val="99"/>
    <w:rsid w:val="00F32B4B"/>
    <w:pPr>
      <w:tabs>
        <w:tab w:val="center" w:pos="4153"/>
        <w:tab w:val="right" w:pos="8306"/>
      </w:tabs>
      <w:snapToGrid w:val="0"/>
      <w:jc w:val="left"/>
    </w:pPr>
    <w:rPr>
      <w:rFonts w:ascii="Cambria" w:eastAsia="黑体" w:hAnsi="Cambria"/>
      <w:sz w:val="18"/>
      <w:szCs w:val="18"/>
    </w:rPr>
  </w:style>
  <w:style w:type="character" w:customStyle="1" w:styleId="Char1">
    <w:name w:val="页脚 Char"/>
    <w:basedOn w:val="a0"/>
    <w:link w:val="a5"/>
    <w:uiPriority w:val="99"/>
    <w:semiHidden/>
    <w:rsid w:val="00DD1D13"/>
    <w:rPr>
      <w:sz w:val="18"/>
      <w:szCs w:val="18"/>
    </w:rPr>
  </w:style>
  <w:style w:type="paragraph" w:styleId="a6">
    <w:name w:val="header"/>
    <w:basedOn w:val="a"/>
    <w:link w:val="Char2"/>
    <w:uiPriority w:val="99"/>
    <w:rsid w:val="00F32B4B"/>
    <w:pPr>
      <w:pBdr>
        <w:bottom w:val="single" w:sz="6" w:space="1" w:color="auto"/>
      </w:pBdr>
      <w:tabs>
        <w:tab w:val="center" w:pos="4153"/>
        <w:tab w:val="right" w:pos="8306"/>
      </w:tabs>
      <w:snapToGrid w:val="0"/>
      <w:jc w:val="center"/>
    </w:pPr>
    <w:rPr>
      <w:rFonts w:ascii="Cambria" w:eastAsia="黑体" w:hAnsi="Cambria"/>
      <w:sz w:val="18"/>
      <w:szCs w:val="18"/>
    </w:rPr>
  </w:style>
  <w:style w:type="character" w:customStyle="1" w:styleId="Char2">
    <w:name w:val="页眉 Char"/>
    <w:basedOn w:val="a0"/>
    <w:link w:val="a6"/>
    <w:uiPriority w:val="99"/>
    <w:semiHidden/>
    <w:rsid w:val="00DD1D13"/>
    <w:rPr>
      <w:sz w:val="18"/>
      <w:szCs w:val="18"/>
    </w:rPr>
  </w:style>
  <w:style w:type="paragraph" w:styleId="a7">
    <w:name w:val="Subtitle"/>
    <w:basedOn w:val="a"/>
    <w:next w:val="a"/>
    <w:link w:val="Char3"/>
    <w:uiPriority w:val="99"/>
    <w:qFormat/>
    <w:rsid w:val="00F32B4B"/>
    <w:pPr>
      <w:widowControl/>
      <w:spacing w:after="200" w:line="276" w:lineRule="auto"/>
      <w:jc w:val="left"/>
    </w:pPr>
    <w:rPr>
      <w:rFonts w:ascii="Calibri" w:hAnsi="Calibri"/>
      <w:i/>
      <w:iCs/>
      <w:color w:val="F0A22E"/>
      <w:spacing w:val="15"/>
      <w:kern w:val="0"/>
      <w:sz w:val="24"/>
    </w:rPr>
  </w:style>
  <w:style w:type="character" w:customStyle="1" w:styleId="Char3">
    <w:name w:val="副标题 Char"/>
    <w:basedOn w:val="a0"/>
    <w:link w:val="a7"/>
    <w:uiPriority w:val="11"/>
    <w:rsid w:val="00DD1D13"/>
    <w:rPr>
      <w:rFonts w:ascii="Cambria" w:hAnsi="Cambria" w:cs="Times New Roman"/>
      <w:b/>
      <w:bCs/>
      <w:kern w:val="28"/>
      <w:sz w:val="32"/>
      <w:szCs w:val="32"/>
    </w:rPr>
  </w:style>
  <w:style w:type="paragraph" w:styleId="a8">
    <w:name w:val="Title"/>
    <w:basedOn w:val="a"/>
    <w:next w:val="a"/>
    <w:link w:val="Char4"/>
    <w:uiPriority w:val="99"/>
    <w:qFormat/>
    <w:rsid w:val="00F32B4B"/>
    <w:pPr>
      <w:widowControl/>
      <w:pBdr>
        <w:bottom w:val="single" w:sz="8" w:space="4" w:color="F0A22E"/>
      </w:pBdr>
      <w:spacing w:after="300"/>
      <w:contextualSpacing/>
      <w:jc w:val="left"/>
    </w:pPr>
    <w:rPr>
      <w:rFonts w:ascii="Calibri" w:hAnsi="Calibri"/>
      <w:color w:val="3A2C24"/>
      <w:spacing w:val="5"/>
      <w:kern w:val="28"/>
      <w:sz w:val="52"/>
      <w:szCs w:val="52"/>
    </w:rPr>
  </w:style>
  <w:style w:type="character" w:customStyle="1" w:styleId="Char4">
    <w:name w:val="标题 Char"/>
    <w:basedOn w:val="a0"/>
    <w:link w:val="a8"/>
    <w:uiPriority w:val="10"/>
    <w:rsid w:val="00DD1D13"/>
    <w:rPr>
      <w:rFonts w:ascii="Cambria" w:hAnsi="Cambria" w:cs="Times New Roman"/>
      <w:b/>
      <w:bCs/>
      <w:sz w:val="32"/>
      <w:szCs w:val="32"/>
    </w:rPr>
  </w:style>
  <w:style w:type="paragraph" w:customStyle="1" w:styleId="NoSpacing1">
    <w:name w:val="No Spacing1"/>
    <w:uiPriority w:val="99"/>
    <w:rsid w:val="00F32B4B"/>
    <w:pPr>
      <w:spacing w:after="160" w:line="480" w:lineRule="auto"/>
    </w:pPr>
    <w:rPr>
      <w:rFonts w:ascii="Cambria" w:eastAsia="黑体" w:hAnsi="Cambria"/>
      <w:sz w:val="22"/>
      <w:szCs w:val="22"/>
    </w:rPr>
  </w:style>
  <w:style w:type="character" w:customStyle="1" w:styleId="Style1">
    <w:name w:val="Style1"/>
    <w:basedOn w:val="a0"/>
    <w:uiPriority w:val="99"/>
    <w:rsid w:val="00F32B4B"/>
    <w:rPr>
      <w:rFonts w:ascii="Cambria" w:eastAsia="黑体" w:hAnsi="Cambria" w:cs="Times New Roman"/>
      <w:sz w:val="22"/>
      <w:szCs w:val="22"/>
      <w:lang w:eastAsia="zh-CN"/>
    </w:rPr>
  </w:style>
  <w:style w:type="character" w:customStyle="1" w:styleId="Style2">
    <w:name w:val="Style2"/>
    <w:basedOn w:val="a0"/>
    <w:uiPriority w:val="99"/>
    <w:rsid w:val="00F32B4B"/>
    <w:rPr>
      <w:rFonts w:ascii="Cambria" w:eastAsia="黑体" w:hAnsi="Cambria" w:cs="Times New Roman"/>
      <w:sz w:val="22"/>
      <w:szCs w:val="22"/>
      <w:lang w:eastAsia="zh-CN"/>
    </w:rPr>
  </w:style>
  <w:style w:type="character" w:customStyle="1" w:styleId="Style3">
    <w:name w:val="Style3"/>
    <w:basedOn w:val="a0"/>
    <w:uiPriority w:val="99"/>
    <w:rsid w:val="00F32B4B"/>
    <w:rPr>
      <w:rFonts w:ascii="Cambria" w:eastAsia="黑体" w:hAnsi="Cambria" w:cs="Times New Roman"/>
      <w:sz w:val="22"/>
      <w:szCs w:val="22"/>
      <w:lang w:eastAsia="zh-CN"/>
    </w:rPr>
  </w:style>
  <w:style w:type="character" w:customStyle="1" w:styleId="Style4">
    <w:name w:val="Style4"/>
    <w:basedOn w:val="a0"/>
    <w:uiPriority w:val="99"/>
    <w:rsid w:val="00F32B4B"/>
    <w:rPr>
      <w:rFonts w:ascii="Cambria" w:eastAsia="黑体" w:hAnsi="Cambria" w:cs="Times New Roman"/>
      <w:sz w:val="22"/>
      <w:szCs w:val="22"/>
      <w:lang w:eastAsia="zh-CN"/>
    </w:rPr>
  </w:style>
  <w:style w:type="character" w:customStyle="1" w:styleId="Style5">
    <w:name w:val="Style5"/>
    <w:basedOn w:val="a0"/>
    <w:uiPriority w:val="99"/>
    <w:rsid w:val="00F32B4B"/>
    <w:rPr>
      <w:rFonts w:ascii="Cambria" w:eastAsia="黑体" w:hAnsi="Cambria" w:cs="Times New Roman"/>
      <w:sz w:val="22"/>
      <w:szCs w:val="22"/>
      <w:lang w:eastAsia="zh-CN"/>
    </w:rPr>
  </w:style>
  <w:style w:type="paragraph" w:customStyle="1" w:styleId="ListParagraph1">
    <w:name w:val="List Paragraph1"/>
    <w:basedOn w:val="a"/>
    <w:uiPriority w:val="99"/>
    <w:rsid w:val="00F32B4B"/>
    <w:pPr>
      <w:ind w:firstLineChars="200" w:firstLine="200"/>
    </w:pPr>
  </w:style>
  <w:style w:type="character" w:styleId="a9">
    <w:name w:val="annotation reference"/>
    <w:basedOn w:val="a0"/>
    <w:uiPriority w:val="99"/>
    <w:semiHidden/>
    <w:rsid w:val="00A811E0"/>
    <w:rPr>
      <w:rFonts w:cs="Times New Roman"/>
      <w:sz w:val="21"/>
      <w:szCs w:val="21"/>
    </w:rPr>
  </w:style>
  <w:style w:type="paragraph" w:styleId="aa">
    <w:name w:val="annotation text"/>
    <w:basedOn w:val="a"/>
    <w:link w:val="Char5"/>
    <w:uiPriority w:val="99"/>
    <w:semiHidden/>
    <w:rsid w:val="00A811E0"/>
    <w:pPr>
      <w:jc w:val="left"/>
    </w:pPr>
  </w:style>
  <w:style w:type="character" w:customStyle="1" w:styleId="Char5">
    <w:name w:val="批注文字 Char"/>
    <w:basedOn w:val="a0"/>
    <w:link w:val="aa"/>
    <w:uiPriority w:val="99"/>
    <w:semiHidden/>
    <w:rsid w:val="00DD1D13"/>
    <w:rPr>
      <w:szCs w:val="24"/>
    </w:rPr>
  </w:style>
  <w:style w:type="paragraph" w:styleId="ab">
    <w:name w:val="annotation subject"/>
    <w:basedOn w:val="aa"/>
    <w:next w:val="aa"/>
    <w:link w:val="Char6"/>
    <w:uiPriority w:val="99"/>
    <w:semiHidden/>
    <w:rsid w:val="00A811E0"/>
    <w:rPr>
      <w:b/>
      <w:bCs/>
    </w:rPr>
  </w:style>
  <w:style w:type="character" w:customStyle="1" w:styleId="Char6">
    <w:name w:val="批注主题 Char"/>
    <w:basedOn w:val="Char5"/>
    <w:link w:val="ab"/>
    <w:uiPriority w:val="99"/>
    <w:semiHidden/>
    <w:rsid w:val="00DD1D1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16</Pages>
  <Words>658</Words>
  <Characters>3752</Characters>
  <Application>Microsoft Office Word</Application>
  <DocSecurity>0</DocSecurity>
  <Lines>31</Lines>
  <Paragraphs>8</Paragraphs>
  <ScaleCrop>false</ScaleCrop>
  <Company>Microsoft</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lenovo</cp:lastModifiedBy>
  <cp:revision>58</cp:revision>
  <cp:lastPrinted>2019-10-29T07:04:00Z</cp:lastPrinted>
  <dcterms:created xsi:type="dcterms:W3CDTF">2019-09-26T01:09:00Z</dcterms:created>
  <dcterms:modified xsi:type="dcterms:W3CDTF">2021-06-01T03:32:00Z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2052-11.1.0.8931</vt:lpwstr>
  </property>
</Properties>
</file>