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bookmarkStart w:id="5" w:name="_GoBack"/>
      <w:r>
        <w:rPr>
          <w:rFonts w:ascii="Times New Roman" w:hAnsi="Times New Roman" w:eastAsia="方正小标宋简体" w:cs="Times New Roman"/>
          <w:sz w:val="44"/>
          <w:szCs w:val="44"/>
        </w:rPr>
        <w:t>第二十五小学20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按照《中华人民共和国预算法》、《中华人民共和国预算法实施条例》、《地方预决算公开操作规程》和《河北省省级预算公开办法》规定，现将廊坊市第二十五小学20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2"/>
        <w:widowControl/>
        <w:numPr>
          <w:ilvl w:val="0"/>
          <w:numId w:val="1"/>
        </w:numPr>
        <w:adjustRightInd w:val="0"/>
        <w:spacing w:line="360" w:lineRule="atLeast"/>
        <w:ind w:lef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正确贯彻执行党的教育方针、政策、法规。</w:t>
      </w:r>
    </w:p>
    <w:p>
      <w:pPr>
        <w:pStyle w:val="12"/>
        <w:widowControl/>
        <w:adjustRightIn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（二）维护学校的教学秩序，为学生创造良好的学习环境。</w:t>
      </w:r>
    </w:p>
    <w:p>
      <w:pPr>
        <w:pStyle w:val="12"/>
        <w:widowControl/>
        <w:adjustRightIn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（三）积极稳妥地推进教育改革，按教育规律办事，不断提高教育质量。</w:t>
      </w:r>
    </w:p>
    <w:p>
      <w:pPr>
        <w:pStyle w:val="12"/>
        <w:widowControl/>
        <w:adjustRightIn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（四）根据学校规模，设置学校管理机构，建立健全各项规章制度和岗位责任制。</w:t>
      </w:r>
    </w:p>
    <w:p>
      <w:pPr>
        <w:pStyle w:val="12"/>
        <w:widowControl/>
        <w:adjustRightInd w:val="0"/>
        <w:snapToGrid w:val="0"/>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（五）坚持教书育人，服务育人，环境育人方针，加强对学生的思想品德教育，使学生的德智体美劳全面发展。</w:t>
      </w:r>
    </w:p>
    <w:p>
      <w:pPr>
        <w:pStyle w:val="12"/>
        <w:widowControl/>
        <w:adjustRightInd w:val="0"/>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（六）抓好教师队伍建设，使每个教师都热心于教育事业。</w:t>
      </w:r>
    </w:p>
    <w:p>
      <w:pPr>
        <w:pStyle w:val="12"/>
        <w:adjustRightInd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（七）做好安全防范，保证学生的人身安全。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廊坊市第二十五小学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部门预算的编制实行综合预算制度，即全部收入和支出都反映在预算中。廊坊市第二十五小学的收支包含在部门预算中。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603.63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603.63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val="en-US" w:eastAsia="zh-CN"/>
        </w:rPr>
        <w:t>第二十五小学</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603.63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462.26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456.90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5.36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141.37</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603.63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143.48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17.8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人员支出减少</w:t>
      </w:r>
      <w:r>
        <w:rPr>
          <w:rFonts w:ascii="Times New Roman" w:hAnsi="Times New Roman" w:eastAsia="仿宋_GB2312" w:cs="Times New Roman"/>
          <w:sz w:val="32"/>
          <w:szCs w:val="32"/>
        </w:rPr>
        <w:t>；公用经费减少</w:t>
      </w:r>
      <w:r>
        <w:rPr>
          <w:rFonts w:hint="eastAsia" w:ascii="Times New Roman" w:hAnsi="Times New Roman" w:eastAsia="仿宋_GB2312" w:cs="Times New Roman"/>
          <w:sz w:val="32"/>
          <w:szCs w:val="32"/>
        </w:rPr>
        <w:t>0.27万元；</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125.41</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left="197" w:leftChars="94"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5.36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left="197" w:leftChars="94"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廊坊市第二十五小学坚持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开展制度化的教</w:t>
      </w:r>
      <w:r>
        <w:rPr>
          <w:rFonts w:hint="eastAsia" w:ascii="仿宋_GB2312" w:hAnsi="仿宋" w:eastAsia="仿宋_GB2312" w:cs="宋体"/>
          <w:sz w:val="32"/>
          <w:szCs w:val="32"/>
          <w:lang w:val="en-US" w:eastAsia="zh-CN"/>
        </w:rPr>
        <w:t>研</w:t>
      </w:r>
      <w:r>
        <w:rPr>
          <w:rFonts w:hint="eastAsia" w:ascii="仿宋_GB2312" w:hAnsi="仿宋" w:eastAsia="仿宋_GB2312" w:cs="宋体"/>
          <w:sz w:val="32"/>
          <w:szCs w:val="32"/>
        </w:rPr>
        <w:t>组活动,培训学习活动,青年教师比赛课,网络继续教育培训等各类活动,确保年度教师队伍培训率达到100%,有效促进教师教育教学水平的提升。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240" w:lineRule="auto"/>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keepNext w:val="0"/>
        <w:keepLines w:val="0"/>
        <w:pageBreakBefore w:val="0"/>
        <w:widowControl w:val="0"/>
        <w:kinsoku/>
        <w:wordWrap/>
        <w:overflowPunct w:val="0"/>
        <w:topLinePunct w:val="0"/>
        <w:autoSpaceDE/>
        <w:autoSpaceDN/>
        <w:bidi w:val="0"/>
        <w:adjustRightInd w:val="0"/>
        <w:snapToGrid w:val="0"/>
        <w:spacing w:afterLines="50" w:line="240" w:lineRule="auto"/>
        <w:ind w:firstLine="627" w:firstLineChars="196"/>
        <w:jc w:val="left"/>
        <w:textAlignment w:val="auto"/>
        <w:rPr>
          <w:rFonts w:hint="eastAsia" w:ascii="仿宋_GB2312" w:hAnsi="仿宋" w:eastAsia="仿宋_GB2312" w:cs="宋体"/>
          <w:sz w:val="32"/>
          <w:szCs w:val="32"/>
          <w:lang w:eastAsia="zh-CN"/>
        </w:rPr>
      </w:pPr>
      <w:r>
        <w:rPr>
          <w:rFonts w:hint="eastAsia" w:ascii="仿宋_GB2312" w:hAnsi="仿宋" w:eastAsia="仿宋_GB2312" w:cs="宋体"/>
          <w:sz w:val="32"/>
          <w:szCs w:val="32"/>
        </w:rPr>
        <w:t>教师、学生、家长整体满意度达到90%以上</w:t>
      </w:r>
      <w:r>
        <w:rPr>
          <w:rFonts w:hint="eastAsia" w:ascii="仿宋_GB2312" w:hAnsi="仿宋" w:eastAsia="仿宋_GB2312" w:cs="宋体"/>
          <w:sz w:val="32"/>
          <w:szCs w:val="32"/>
          <w:lang w:eastAsia="zh-CN"/>
        </w:rPr>
        <w:t>。</w:t>
      </w:r>
    </w:p>
    <w:p>
      <w:pPr>
        <w:keepNext w:val="0"/>
        <w:keepLines w:val="0"/>
        <w:pageBreakBefore w:val="0"/>
        <w:widowControl w:val="0"/>
        <w:kinsoku/>
        <w:wordWrap/>
        <w:topLinePunct w:val="0"/>
        <w:autoSpaceDE/>
        <w:autoSpaceDN/>
        <w:bidi w:val="0"/>
        <w:spacing w:line="240" w:lineRule="auto"/>
        <w:ind w:firstLine="643" w:firstLineChars="200"/>
        <w:textAlignment w:val="auto"/>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spacing w:line="240" w:lineRule="auto"/>
        <w:rPr>
          <w:rFonts w:hint="eastAsia" w:ascii="仿宋_GB2312" w:hAnsi="仿宋" w:eastAsia="仿宋_GB2312" w:cs="宋体"/>
          <w:b/>
          <w:sz w:val="30"/>
          <w:szCs w:val="30"/>
        </w:rPr>
      </w:pPr>
      <w:r>
        <w:rPr>
          <w:rFonts w:hint="eastAsia" w:ascii="仿宋_GB2312" w:hAnsi="仿宋" w:eastAsia="仿宋_GB2312" w:cs="宋体"/>
          <w:b/>
          <w:sz w:val="30"/>
          <w:szCs w:val="30"/>
        </w:rPr>
        <w:t>1、完善制度建设</w:t>
      </w:r>
    </w:p>
    <w:p>
      <w:pPr>
        <w:spacing w:line="240" w:lineRule="auto"/>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完善工作制度，制定完善预算绩效管理制度、资金管理办法等，为全年预算绩效目标的实现奠定坚实的基础。</w:t>
      </w:r>
    </w:p>
    <w:p>
      <w:pPr>
        <w:spacing w:line="584" w:lineRule="exact"/>
        <w:ind w:left="0" w:leftChars="0" w:firstLine="0" w:firstLineChars="0"/>
        <w:rPr>
          <w:rFonts w:ascii="Times New Roman" w:hAnsi="Times New Roman" w:eastAsia="仿宋_GB2312"/>
          <w:b/>
          <w:bCs/>
          <w:sz w:val="32"/>
          <w:szCs w:val="32"/>
        </w:rPr>
      </w:pPr>
      <w:r>
        <w:rPr>
          <w:rFonts w:hint="eastAsia" w:ascii="Times New Roman" w:hAnsi="Times New Roman" w:eastAsia="仿宋_GB2312"/>
          <w:b/>
          <w:bCs/>
          <w:sz w:val="32"/>
          <w:szCs w:val="32"/>
        </w:rPr>
        <w:t>2、加强绩效运行监控</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按要求开展绩效运行监控，发现问题及时采取措施，确保绩效目标如期保质实现。</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3、做好绩效自评</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按要求做好预算绩效自评工作，加强对重点预算项目的自评工作，通过对评价中发现的问题进行整改，提高财政资金使用效益。</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4、规范财务资产管理</w:t>
      </w:r>
    </w:p>
    <w:p>
      <w:pPr>
        <w:spacing w:line="584"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进一步完善财务管理制度，严格审批程序，规范审批流程，加强固定资产登记、使用和报废处置管理，做到支出合理，物尽其用。</w:t>
      </w:r>
    </w:p>
    <w:tbl>
      <w:tblPr>
        <w:tblStyle w:val="8"/>
        <w:tblpPr w:leftFromText="180" w:rightFromText="180" w:vertAnchor="text" w:horzAnchor="page" w:tblpX="1070" w:tblpY="730"/>
        <w:tblOverlap w:val="never"/>
        <w:tblW w:w="14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566"/>
        <w:gridCol w:w="2743"/>
        <w:gridCol w:w="4226"/>
        <w:gridCol w:w="1014"/>
        <w:gridCol w:w="1106"/>
        <w:gridCol w:w="743"/>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56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74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42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120" w:type="dxa"/>
            <w:gridSpan w:val="2"/>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560" w:type="dxa"/>
            <w:gridSpan w:val="2"/>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566" w:type="dxa"/>
            <w:vMerge w:val="continue"/>
            <w:tcBorders>
              <w:tl2br w:val="nil"/>
              <w:tr2bl w:val="nil"/>
            </w:tcBorders>
            <w:vAlign w:val="center"/>
          </w:tcPr>
          <w:p/>
        </w:tc>
        <w:tc>
          <w:tcPr>
            <w:tcW w:w="2743" w:type="dxa"/>
            <w:vMerge w:val="continue"/>
            <w:tcBorders>
              <w:tl2br w:val="nil"/>
              <w:tr2bl w:val="nil"/>
            </w:tcBorders>
            <w:vAlign w:val="center"/>
          </w:tcPr>
          <w:p/>
        </w:tc>
        <w:tc>
          <w:tcPr>
            <w:tcW w:w="4226" w:type="dxa"/>
            <w:vMerge w:val="continue"/>
            <w:tcBorders>
              <w:tl2br w:val="nil"/>
              <w:tr2bl w:val="nil"/>
            </w:tcBorders>
            <w:vAlign w:val="center"/>
          </w:tcPr>
          <w:p/>
        </w:tc>
        <w:tc>
          <w:tcPr>
            <w:tcW w:w="101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10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17" w:type="dxa"/>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566" w:type="dxa"/>
            <w:tcBorders>
              <w:tl2br w:val="nil"/>
              <w:tr2bl w:val="nil"/>
            </w:tcBorders>
            <w:vAlign w:val="center"/>
          </w:tcPr>
          <w:p>
            <w:pPr>
              <w:widowControl/>
              <w:adjustRightInd w:val="0"/>
              <w:snapToGrid w:val="0"/>
              <w:rPr>
                <w:rFonts w:ascii="方正书宋_GBK" w:eastAsia="方正书宋_GBK"/>
              </w:rPr>
            </w:pPr>
            <w:r>
              <w:rPr>
                <w:rFonts w:hint="eastAsia" w:ascii="宋体" w:hAnsi="宋体"/>
                <w:color w:val="000000"/>
                <w:kern w:val="0"/>
                <w:szCs w:val="21"/>
              </w:rPr>
              <w:t>义务教育学生巩固率</w:t>
            </w:r>
          </w:p>
        </w:tc>
        <w:tc>
          <w:tcPr>
            <w:tcW w:w="274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达标每</w:t>
            </w:r>
            <w:r>
              <w:rPr>
                <w:rFonts w:ascii="方正书宋_GBK" w:eastAsia="方正书宋_GBK"/>
              </w:rPr>
              <w:t>少</w:t>
            </w:r>
            <w:r>
              <w:rPr>
                <w:rFonts w:hint="eastAsia" w:ascii="方正书宋_GBK" w:eastAsia="方正书宋_GBK"/>
              </w:rPr>
              <w:t>5</w:t>
            </w:r>
            <w:r>
              <w:rPr>
                <w:rFonts w:ascii="方正书宋_GBK" w:eastAsia="方正书宋_GBK"/>
              </w:rPr>
              <w:t>人，扣权重分值5%，扣完为止</w:t>
            </w:r>
          </w:p>
        </w:tc>
        <w:tc>
          <w:tcPr>
            <w:tcW w:w="4226" w:type="dxa"/>
            <w:tcBorders>
              <w:tl2br w:val="nil"/>
              <w:tr2bl w:val="nil"/>
            </w:tcBorders>
            <w:vAlign w:val="center"/>
          </w:tcPr>
          <w:p>
            <w:pPr>
              <w:widowControl/>
              <w:adjustRightInd w:val="0"/>
              <w:snapToGrid w:val="0"/>
              <w:rPr>
                <w:rFonts w:ascii="方正书宋_GBK" w:eastAsia="方正书宋_GBK"/>
              </w:rPr>
            </w:pPr>
            <w:r>
              <w:rPr>
                <w:rFonts w:hint="eastAsia" w:ascii="宋体" w:hAnsi="宋体"/>
                <w:color w:val="000000"/>
                <w:kern w:val="0"/>
                <w:szCs w:val="21"/>
              </w:rPr>
              <w:t>完成培养小学义务教育，小学阶段义务教育学生巩固率</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10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7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817" w:type="dxa"/>
            <w:tcBorders>
              <w:tl2br w:val="nil"/>
              <w:tr2bl w:val="nil"/>
            </w:tcBorders>
            <w:vAlign w:val="center"/>
          </w:tcPr>
          <w:p>
            <w:pPr>
              <w:widowControl/>
              <w:adjustRightInd w:val="0"/>
              <w:snapToGrid w:val="0"/>
              <w:textAlignment w:val="center"/>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07" w:hRule="atLeast"/>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566" w:type="dxa"/>
            <w:tcBorders>
              <w:tl2br w:val="nil"/>
              <w:tr2bl w:val="nil"/>
            </w:tcBorders>
            <w:vAlign w:val="center"/>
          </w:tcPr>
          <w:p>
            <w:pPr>
              <w:adjustRightInd w:val="0"/>
              <w:snapToGrid w:val="0"/>
              <w:rPr>
                <w:rFonts w:ascii="方正书宋_GBK" w:eastAsia="方正书宋_GBK"/>
              </w:rPr>
            </w:pPr>
            <w:r>
              <w:rPr>
                <w:rFonts w:hint="eastAsia" w:ascii="宋体" w:hAnsi="宋体"/>
                <w:color w:val="000000"/>
                <w:kern w:val="0"/>
                <w:szCs w:val="21"/>
              </w:rPr>
              <w:t>义务教育教师培训人次</w:t>
            </w:r>
          </w:p>
        </w:tc>
        <w:tc>
          <w:tcPr>
            <w:tcW w:w="274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每少5人，</w:t>
            </w:r>
            <w:r>
              <w:rPr>
                <w:rFonts w:ascii="方正书宋_GBK" w:eastAsia="方正书宋_GBK"/>
              </w:rPr>
              <w:t>扣权重分值5%，扣完为止</w:t>
            </w:r>
          </w:p>
        </w:tc>
        <w:tc>
          <w:tcPr>
            <w:tcW w:w="4226" w:type="dxa"/>
            <w:tcBorders>
              <w:tl2br w:val="nil"/>
              <w:tr2bl w:val="nil"/>
            </w:tcBorders>
            <w:vAlign w:val="center"/>
          </w:tcPr>
          <w:p>
            <w:pPr>
              <w:adjustRightInd w:val="0"/>
              <w:snapToGrid w:val="0"/>
              <w:rPr>
                <w:rFonts w:ascii="方正书宋_GBK" w:eastAsia="方正书宋_GBK"/>
              </w:rPr>
            </w:pPr>
            <w:r>
              <w:rPr>
                <w:rFonts w:hint="eastAsia" w:ascii="宋体" w:hAnsi="宋体"/>
                <w:color w:val="000000"/>
                <w:kern w:val="0"/>
                <w:szCs w:val="21"/>
              </w:rPr>
              <w:t>教师培训人数与教师总人数的比</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10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120</w:t>
            </w:r>
          </w:p>
        </w:tc>
        <w:tc>
          <w:tcPr>
            <w:tcW w:w="7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81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80" w:hRule="atLeast"/>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566" w:type="dxa"/>
            <w:tcBorders>
              <w:tl2br w:val="nil"/>
              <w:tr2bl w:val="nil"/>
            </w:tcBorders>
            <w:vAlign w:val="center"/>
          </w:tcPr>
          <w:p>
            <w:pPr>
              <w:adjustRightInd w:val="0"/>
              <w:snapToGrid w:val="0"/>
              <w:rPr>
                <w:rFonts w:ascii="宋体" w:hAnsi="宋体"/>
                <w:color w:val="000000"/>
                <w:kern w:val="0"/>
                <w:szCs w:val="21"/>
              </w:rPr>
            </w:pPr>
            <w:r>
              <w:rPr>
                <w:rFonts w:hint="eastAsia" w:ascii="宋体" w:hAnsi="宋体"/>
                <w:color w:val="000000"/>
                <w:kern w:val="0"/>
                <w:szCs w:val="21"/>
              </w:rPr>
              <w:t>课时完成率</w:t>
            </w:r>
          </w:p>
        </w:tc>
        <w:tc>
          <w:tcPr>
            <w:tcW w:w="274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达标每少5人，</w:t>
            </w:r>
            <w:r>
              <w:rPr>
                <w:rFonts w:ascii="方正书宋_GBK" w:eastAsia="方正书宋_GBK"/>
              </w:rPr>
              <w:t>扣权重分值5%，扣完为止</w:t>
            </w:r>
          </w:p>
        </w:tc>
        <w:tc>
          <w:tcPr>
            <w:tcW w:w="4226" w:type="dxa"/>
            <w:tcBorders>
              <w:tl2br w:val="nil"/>
              <w:tr2bl w:val="nil"/>
            </w:tcBorders>
            <w:vAlign w:val="center"/>
          </w:tcPr>
          <w:p>
            <w:pPr>
              <w:adjustRightInd w:val="0"/>
              <w:snapToGrid w:val="0"/>
              <w:rPr>
                <w:rFonts w:ascii="宋体" w:hAnsi="宋体"/>
                <w:color w:val="000000"/>
                <w:kern w:val="0"/>
                <w:szCs w:val="21"/>
              </w:rPr>
            </w:pPr>
            <w:r>
              <w:rPr>
                <w:rFonts w:hint="eastAsia" w:ascii="宋体" w:hAnsi="宋体"/>
                <w:color w:val="000000"/>
                <w:kern w:val="0"/>
                <w:szCs w:val="21"/>
              </w:rPr>
              <w:t>按教学计划课时完成率</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10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7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817" w:type="dxa"/>
            <w:tcBorders>
              <w:tl2br w:val="nil"/>
              <w:tr2bl w:val="nil"/>
            </w:tcBorders>
            <w:vAlign w:val="center"/>
          </w:tcPr>
          <w:p>
            <w:pPr>
              <w:widowControl/>
              <w:adjustRightInd w:val="0"/>
              <w:snapToGrid w:val="0"/>
              <w:textAlignment w:val="center"/>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566" w:type="dxa"/>
            <w:tcBorders>
              <w:tl2br w:val="nil"/>
              <w:tr2bl w:val="nil"/>
            </w:tcBorders>
            <w:vAlign w:val="center"/>
          </w:tcPr>
          <w:p>
            <w:pPr>
              <w:widowControl/>
              <w:adjustRightInd w:val="0"/>
              <w:snapToGrid w:val="0"/>
              <w:rPr>
                <w:rFonts w:ascii="方正书宋_GBK" w:eastAsia="方正书宋_GBK"/>
              </w:rPr>
            </w:pPr>
            <w:r>
              <w:rPr>
                <w:rFonts w:hint="eastAsia" w:ascii="宋体" w:hAnsi="宋体"/>
                <w:color w:val="000000"/>
                <w:kern w:val="0"/>
                <w:szCs w:val="21"/>
              </w:rPr>
              <w:t>义务教育学生培养合格率</w:t>
            </w:r>
          </w:p>
        </w:tc>
        <w:tc>
          <w:tcPr>
            <w:tcW w:w="2743"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每</w:t>
            </w:r>
            <w:r>
              <w:rPr>
                <w:rFonts w:hint="eastAsia" w:ascii="方正书宋_GBK" w:eastAsia="方正书宋_GBK"/>
              </w:rPr>
              <w:t>降低5%</w:t>
            </w:r>
            <w:r>
              <w:rPr>
                <w:rFonts w:ascii="方正书宋_GBK" w:eastAsia="方正书宋_GBK"/>
              </w:rPr>
              <w:t>，扣权重分值5%，扣完为止</w:t>
            </w:r>
          </w:p>
        </w:tc>
        <w:tc>
          <w:tcPr>
            <w:tcW w:w="4226" w:type="dxa"/>
            <w:tcBorders>
              <w:tl2br w:val="nil"/>
              <w:tr2bl w:val="nil"/>
            </w:tcBorders>
            <w:vAlign w:val="center"/>
          </w:tcPr>
          <w:p>
            <w:pPr>
              <w:widowControl/>
              <w:adjustRightInd w:val="0"/>
              <w:snapToGrid w:val="0"/>
              <w:spacing w:line="300" w:lineRule="exact"/>
              <w:rPr>
                <w:rFonts w:ascii="方正书宋_GBK" w:eastAsia="方正书宋_GBK"/>
              </w:rPr>
            </w:pPr>
            <w:r>
              <w:rPr>
                <w:rFonts w:hint="eastAsia" w:ascii="宋体" w:hAnsi="宋体"/>
                <w:color w:val="000000"/>
                <w:kern w:val="0"/>
                <w:szCs w:val="21"/>
              </w:rPr>
              <w:t>完成培养小学义务教育，确保小学毕业生合格率100%，</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10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7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817" w:type="dxa"/>
            <w:tcBorders>
              <w:tl2br w:val="nil"/>
              <w:tr2bl w:val="nil"/>
            </w:tcBorders>
            <w:vAlign w:val="center"/>
          </w:tcPr>
          <w:p>
            <w:pPr>
              <w:widowControl/>
              <w:adjustRightInd w:val="0"/>
              <w:snapToGrid w:val="0"/>
              <w:textAlignment w:val="center"/>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566" w:type="dxa"/>
            <w:tcBorders>
              <w:tl2br w:val="nil"/>
              <w:tr2bl w:val="nil"/>
            </w:tcBorders>
            <w:vAlign w:val="center"/>
          </w:tcPr>
          <w:p>
            <w:pPr>
              <w:widowControl/>
              <w:adjustRightInd w:val="0"/>
              <w:snapToGrid w:val="0"/>
              <w:rPr>
                <w:rFonts w:ascii="方正书宋_GBK" w:eastAsia="方正书宋_GBK"/>
              </w:rPr>
            </w:pPr>
            <w:r>
              <w:rPr>
                <w:rFonts w:hint="eastAsia" w:ascii="宋体" w:hAnsi="宋体"/>
                <w:color w:val="000000"/>
                <w:kern w:val="0"/>
                <w:szCs w:val="21"/>
              </w:rPr>
              <w:t>义务教育教师培训合格率</w:t>
            </w:r>
          </w:p>
        </w:tc>
        <w:tc>
          <w:tcPr>
            <w:tcW w:w="2743"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每</w:t>
            </w:r>
            <w:r>
              <w:rPr>
                <w:rFonts w:hint="eastAsia" w:ascii="方正书宋_GBK" w:eastAsia="方正书宋_GBK"/>
              </w:rPr>
              <w:t>降低5%</w:t>
            </w:r>
            <w:r>
              <w:rPr>
                <w:rFonts w:ascii="方正书宋_GBK" w:eastAsia="方正书宋_GBK"/>
              </w:rPr>
              <w:t>，扣权重分值5%，扣完为止</w:t>
            </w:r>
          </w:p>
        </w:tc>
        <w:tc>
          <w:tcPr>
            <w:tcW w:w="4226" w:type="dxa"/>
            <w:tcBorders>
              <w:tl2br w:val="nil"/>
              <w:tr2bl w:val="nil"/>
            </w:tcBorders>
            <w:vAlign w:val="center"/>
          </w:tcPr>
          <w:p>
            <w:pPr>
              <w:widowControl/>
              <w:adjustRightInd w:val="0"/>
              <w:snapToGrid w:val="0"/>
              <w:spacing w:line="300" w:lineRule="exact"/>
              <w:jc w:val="center"/>
              <w:rPr>
                <w:rFonts w:ascii="方正书宋_GBK" w:eastAsia="方正书宋_GBK"/>
              </w:rPr>
            </w:pPr>
            <w:r>
              <w:rPr>
                <w:rFonts w:hint="eastAsia" w:ascii="宋体" w:hAnsi="宋体"/>
                <w:color w:val="000000"/>
                <w:kern w:val="0"/>
                <w:szCs w:val="21"/>
              </w:rPr>
              <w:t>教师培训人数与教师总人数的比</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10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w:t>
            </w:r>
            <w:r>
              <w:rPr>
                <w:rFonts w:ascii="方正书宋_GBK" w:eastAsia="方正书宋_GBK"/>
              </w:rPr>
              <w:t>00</w:t>
            </w:r>
          </w:p>
        </w:tc>
        <w:tc>
          <w:tcPr>
            <w:tcW w:w="7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81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566" w:type="dxa"/>
            <w:tcBorders>
              <w:tl2br w:val="nil"/>
              <w:tr2bl w:val="nil"/>
            </w:tcBorders>
            <w:vAlign w:val="center"/>
          </w:tcPr>
          <w:p>
            <w:pPr>
              <w:widowControl/>
              <w:adjustRightInd w:val="0"/>
              <w:snapToGrid w:val="0"/>
              <w:rPr>
                <w:rFonts w:ascii="方正书宋_GBK" w:eastAsia="方正书宋_GBK"/>
              </w:rPr>
            </w:pPr>
            <w:r>
              <w:rPr>
                <w:rFonts w:hint="eastAsia" w:ascii="宋体" w:hAnsi="宋体"/>
                <w:color w:val="000000"/>
                <w:kern w:val="0"/>
                <w:szCs w:val="21"/>
              </w:rPr>
              <w:t>按计划完成学校义务教学工作</w:t>
            </w:r>
          </w:p>
        </w:tc>
        <w:tc>
          <w:tcPr>
            <w:tcW w:w="2743" w:type="dxa"/>
            <w:tcBorders>
              <w:tl2br w:val="nil"/>
              <w:tr2bl w:val="nil"/>
            </w:tcBorders>
            <w:vAlign w:val="center"/>
          </w:tcPr>
          <w:p>
            <w:pPr>
              <w:adjustRightInd w:val="0"/>
              <w:snapToGrid w:val="0"/>
              <w:spacing w:line="300" w:lineRule="exact"/>
              <w:rPr>
                <w:rFonts w:ascii="方正书宋_GBK" w:eastAsia="方正书宋_GBK"/>
              </w:rPr>
            </w:pPr>
            <w:r>
              <w:rPr>
                <w:rFonts w:hint="eastAsia" w:ascii="方正书宋_GBK" w:eastAsia="方正书宋_GBK"/>
              </w:rPr>
              <w:t>按计划完成得满分，否则不得分</w:t>
            </w:r>
          </w:p>
        </w:tc>
        <w:tc>
          <w:tcPr>
            <w:tcW w:w="4226" w:type="dxa"/>
            <w:tcBorders>
              <w:tl2br w:val="nil"/>
              <w:tr2bl w:val="nil"/>
            </w:tcBorders>
            <w:vAlign w:val="center"/>
          </w:tcPr>
          <w:p>
            <w:pPr>
              <w:adjustRightInd w:val="0"/>
              <w:snapToGrid w:val="0"/>
              <w:spacing w:line="300" w:lineRule="exact"/>
              <w:rPr>
                <w:rFonts w:ascii="方正书宋_GBK" w:eastAsia="方正书宋_GBK"/>
              </w:rPr>
            </w:pPr>
            <w:r>
              <w:rPr>
                <w:rFonts w:hint="eastAsia" w:ascii="宋体" w:hAnsi="宋体"/>
                <w:color w:val="000000"/>
                <w:kern w:val="0"/>
                <w:szCs w:val="21"/>
              </w:rPr>
              <w:t>按时完成。</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宋体" w:hAnsi="宋体"/>
                <w:color w:val="000000"/>
                <w:kern w:val="0"/>
                <w:szCs w:val="21"/>
              </w:rPr>
              <w:t>文字描述</w:t>
            </w:r>
          </w:p>
        </w:tc>
        <w:tc>
          <w:tcPr>
            <w:tcW w:w="1106" w:type="dxa"/>
            <w:tcBorders>
              <w:tl2br w:val="nil"/>
              <w:tr2bl w:val="nil"/>
            </w:tcBorders>
            <w:vAlign w:val="center"/>
          </w:tcPr>
          <w:p>
            <w:pPr>
              <w:widowControl/>
              <w:adjustRightInd w:val="0"/>
              <w:snapToGrid w:val="0"/>
              <w:spacing w:line="300" w:lineRule="exact"/>
              <w:jc w:val="center"/>
              <w:rPr>
                <w:rFonts w:ascii="方正书宋_GBK" w:eastAsia="方正书宋_GBK"/>
              </w:rPr>
            </w:pPr>
            <w:r>
              <w:rPr>
                <w:rFonts w:hint="eastAsia" w:ascii="宋体" w:hAnsi="宋体"/>
                <w:color w:val="000000"/>
                <w:kern w:val="0"/>
                <w:szCs w:val="21"/>
              </w:rPr>
              <w:t>按时完成</w:t>
            </w:r>
          </w:p>
        </w:tc>
        <w:tc>
          <w:tcPr>
            <w:tcW w:w="743" w:type="dxa"/>
            <w:tcBorders>
              <w:tl2br w:val="nil"/>
              <w:tr2bl w:val="nil"/>
            </w:tcBorders>
            <w:vAlign w:val="center"/>
          </w:tcPr>
          <w:p>
            <w:pPr>
              <w:widowControl/>
              <w:adjustRightInd w:val="0"/>
              <w:snapToGrid w:val="0"/>
              <w:spacing w:line="300" w:lineRule="exact"/>
              <w:jc w:val="center"/>
              <w:rPr>
                <w:rFonts w:ascii="方正书宋_GBK" w:eastAsia="方正书宋_GBK"/>
              </w:rPr>
            </w:pPr>
          </w:p>
        </w:tc>
        <w:tc>
          <w:tcPr>
            <w:tcW w:w="1817" w:type="dxa"/>
            <w:tcBorders>
              <w:tl2br w:val="nil"/>
              <w:tr2bl w:val="nil"/>
            </w:tcBorders>
            <w:vAlign w:val="center"/>
          </w:tcPr>
          <w:p>
            <w:pPr>
              <w:widowControl/>
              <w:adjustRightInd w:val="0"/>
              <w:snapToGrid w:val="0"/>
              <w:spacing w:line="300" w:lineRule="exact"/>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566" w:type="dxa"/>
            <w:tcBorders>
              <w:tl2br w:val="nil"/>
              <w:tr2bl w:val="nil"/>
            </w:tcBorders>
            <w:vAlign w:val="center"/>
          </w:tcPr>
          <w:p>
            <w:pPr>
              <w:adjustRightInd w:val="0"/>
              <w:snapToGrid w:val="0"/>
              <w:spacing w:line="300" w:lineRule="exact"/>
              <w:jc w:val="left"/>
              <w:rPr>
                <w:rFonts w:ascii="方正书宋_GBK" w:eastAsia="方正书宋_GBK"/>
              </w:rPr>
            </w:pPr>
            <w:r>
              <w:rPr>
                <w:rFonts w:hint="eastAsia" w:ascii="方正书宋_GBK" w:eastAsia="方正书宋_GBK"/>
              </w:rPr>
              <w:t>图书采购</w:t>
            </w:r>
            <w:r>
              <w:rPr>
                <w:rFonts w:ascii="方正书宋_GBK" w:eastAsia="方正书宋_GBK"/>
              </w:rPr>
              <w:t>成本控制</w:t>
            </w:r>
          </w:p>
        </w:tc>
        <w:tc>
          <w:tcPr>
            <w:tcW w:w="2743" w:type="dxa"/>
            <w:tcBorders>
              <w:tl2br w:val="nil"/>
              <w:tr2bl w:val="nil"/>
            </w:tcBorders>
            <w:vAlign w:val="center"/>
          </w:tcPr>
          <w:p>
            <w:pPr>
              <w:adjustRightInd w:val="0"/>
              <w:snapToGrid w:val="0"/>
              <w:spacing w:line="300" w:lineRule="exact"/>
              <w:jc w:val="left"/>
              <w:rPr>
                <w:rFonts w:ascii="方正书宋_GBK" w:eastAsia="方正书宋_GBK"/>
              </w:rPr>
            </w:pPr>
            <w:r>
              <w:rPr>
                <w:rFonts w:hint="eastAsia" w:ascii="方正书宋_GBK" w:eastAsia="方正书宋_GBK"/>
              </w:rPr>
              <w:t>每超出5%，</w:t>
            </w:r>
            <w:r>
              <w:rPr>
                <w:rFonts w:ascii="方正书宋_GBK" w:eastAsia="方正书宋_GBK"/>
              </w:rPr>
              <w:t>扣权重分值5%，扣完为止</w:t>
            </w:r>
          </w:p>
        </w:tc>
        <w:tc>
          <w:tcPr>
            <w:tcW w:w="4226" w:type="dxa"/>
            <w:tcBorders>
              <w:tl2br w:val="nil"/>
              <w:tr2bl w:val="nil"/>
            </w:tcBorders>
            <w:vAlign w:val="center"/>
          </w:tcPr>
          <w:p>
            <w:pPr>
              <w:adjustRightInd w:val="0"/>
              <w:snapToGrid w:val="0"/>
              <w:spacing w:line="300" w:lineRule="exact"/>
              <w:jc w:val="left"/>
              <w:rPr>
                <w:rFonts w:ascii="方正书宋_GBK" w:eastAsia="方正书宋_GBK"/>
              </w:rPr>
            </w:pPr>
            <w:r>
              <w:rPr>
                <w:rFonts w:ascii="方正书宋_GBK" w:eastAsia="方正书宋_GBK"/>
              </w:rPr>
              <w:t>考察</w:t>
            </w:r>
            <w:r>
              <w:rPr>
                <w:rFonts w:hint="eastAsia" w:ascii="宋体" w:hAnsi="宋体"/>
                <w:color w:val="000000"/>
                <w:kern w:val="0"/>
                <w:szCs w:val="21"/>
              </w:rPr>
              <w:t>物资</w:t>
            </w:r>
            <w:r>
              <w:rPr>
                <w:rFonts w:ascii="方正书宋_GBK" w:eastAsia="方正书宋_GBK"/>
              </w:rPr>
              <w:t>购置成本</w:t>
            </w:r>
          </w:p>
        </w:tc>
        <w:tc>
          <w:tcPr>
            <w:tcW w:w="1014" w:type="dxa"/>
            <w:tcBorders>
              <w:tl2br w:val="nil"/>
              <w:tr2bl w:val="nil"/>
            </w:tcBorders>
            <w:vAlign w:val="center"/>
          </w:tcPr>
          <w:p>
            <w:pPr>
              <w:adjustRightInd w:val="0"/>
              <w:snapToGrid w:val="0"/>
              <w:spacing w:line="300" w:lineRule="exact"/>
              <w:jc w:val="center"/>
              <w:rPr>
                <w:rFonts w:ascii="仿宋" w:hAnsi="仿宋" w:eastAsia="仿宋"/>
              </w:rPr>
            </w:pPr>
            <w:r>
              <w:rPr>
                <w:rFonts w:ascii="仿宋" w:hAnsi="仿宋" w:eastAsia="仿宋"/>
              </w:rPr>
              <w:t>≤</w:t>
            </w:r>
          </w:p>
        </w:tc>
        <w:tc>
          <w:tcPr>
            <w:tcW w:w="1106" w:type="dxa"/>
            <w:tcBorders>
              <w:tl2br w:val="nil"/>
              <w:tr2bl w:val="nil"/>
            </w:tcBorders>
            <w:vAlign w:val="center"/>
          </w:tcPr>
          <w:p>
            <w:pPr>
              <w:widowControl/>
              <w:adjustRightInd w:val="0"/>
              <w:snapToGrid w:val="0"/>
              <w:spacing w:line="300" w:lineRule="exact"/>
              <w:jc w:val="center"/>
              <w:rPr>
                <w:rFonts w:ascii="方正书宋_GBK" w:eastAsia="方正书宋_GBK"/>
              </w:rPr>
            </w:pPr>
            <w:r>
              <w:rPr>
                <w:rFonts w:hint="eastAsia" w:ascii="方正书宋_GBK" w:eastAsia="方正书宋_GBK"/>
              </w:rPr>
              <w:t>20</w:t>
            </w:r>
          </w:p>
        </w:tc>
        <w:tc>
          <w:tcPr>
            <w:tcW w:w="743" w:type="dxa"/>
            <w:tcBorders>
              <w:tl2br w:val="nil"/>
              <w:tr2bl w:val="nil"/>
            </w:tcBorders>
            <w:vAlign w:val="center"/>
          </w:tcPr>
          <w:p>
            <w:pPr>
              <w:widowControl/>
              <w:adjustRightInd w:val="0"/>
              <w:snapToGrid w:val="0"/>
              <w:spacing w:line="300" w:lineRule="exact"/>
              <w:jc w:val="center"/>
              <w:rPr>
                <w:rFonts w:ascii="方正书宋_GBK" w:eastAsia="方正书宋_GBK"/>
              </w:rPr>
            </w:pPr>
            <w:r>
              <w:rPr>
                <w:rFonts w:hint="eastAsia" w:ascii="方正书宋_GBK" w:eastAsia="方正书宋_GBK"/>
              </w:rPr>
              <w:t>元</w:t>
            </w:r>
          </w:p>
        </w:tc>
        <w:tc>
          <w:tcPr>
            <w:tcW w:w="1817" w:type="dxa"/>
            <w:tcBorders>
              <w:tl2br w:val="nil"/>
              <w:tr2bl w:val="nil"/>
            </w:tcBorders>
            <w:vAlign w:val="center"/>
          </w:tcPr>
          <w:p>
            <w:r>
              <w:rPr>
                <w:rFonts w:ascii="方正书宋_GBK" w:eastAsia="方正书宋_GBK"/>
              </w:rPr>
              <w:t>工作计划</w:t>
            </w:r>
            <w:r>
              <w:rPr>
                <w:rFonts w:hint="eastAsia" w:ascii="方正书宋_GBK" w:eastAsia="方正书宋_GBK"/>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566" w:type="dxa"/>
            <w:tcBorders>
              <w:tl2br w:val="nil"/>
              <w:tr2bl w:val="nil"/>
            </w:tcBorders>
            <w:vAlign w:val="center"/>
          </w:tcPr>
          <w:p>
            <w:pPr>
              <w:adjustRightInd w:val="0"/>
              <w:snapToGrid w:val="0"/>
              <w:spacing w:line="300" w:lineRule="exact"/>
              <w:jc w:val="left"/>
              <w:rPr>
                <w:rFonts w:ascii="方正书宋_GBK" w:eastAsia="方正书宋_GBK"/>
              </w:rPr>
            </w:pPr>
            <w:r>
              <w:rPr>
                <w:rFonts w:ascii="方正书宋_GBK" w:eastAsia="方正书宋_GBK"/>
              </w:rPr>
              <w:t>受益师生数</w:t>
            </w:r>
          </w:p>
        </w:tc>
        <w:tc>
          <w:tcPr>
            <w:tcW w:w="2743" w:type="dxa"/>
            <w:tcBorders>
              <w:tl2br w:val="nil"/>
              <w:tr2bl w:val="nil"/>
            </w:tcBorders>
            <w:vAlign w:val="center"/>
          </w:tcPr>
          <w:p>
            <w:pPr>
              <w:adjustRightInd w:val="0"/>
              <w:snapToGrid w:val="0"/>
              <w:spacing w:line="300" w:lineRule="exact"/>
              <w:jc w:val="left"/>
              <w:rPr>
                <w:rFonts w:ascii="方正书宋_GBK" w:eastAsia="方正书宋_GBK"/>
              </w:rPr>
            </w:pPr>
            <w:r>
              <w:rPr>
                <w:rFonts w:hint="eastAsia" w:ascii="方正书宋_GBK" w:eastAsia="方正书宋_GBK"/>
              </w:rPr>
              <w:t>每少10人，</w:t>
            </w:r>
            <w:r>
              <w:rPr>
                <w:rFonts w:ascii="方正书宋_GBK" w:eastAsia="方正书宋_GBK"/>
              </w:rPr>
              <w:t>扣权重分值</w:t>
            </w:r>
            <w:r>
              <w:rPr>
                <w:rFonts w:hint="eastAsia" w:ascii="方正书宋_GBK" w:eastAsia="方正书宋_GBK"/>
              </w:rPr>
              <w:t>5</w:t>
            </w:r>
            <w:r>
              <w:rPr>
                <w:rFonts w:ascii="方正书宋_GBK" w:eastAsia="方正书宋_GBK"/>
              </w:rPr>
              <w:t>%，扣完为止</w:t>
            </w:r>
          </w:p>
        </w:tc>
        <w:tc>
          <w:tcPr>
            <w:tcW w:w="4226" w:type="dxa"/>
            <w:tcBorders>
              <w:tl2br w:val="nil"/>
              <w:tr2bl w:val="nil"/>
            </w:tcBorders>
            <w:vAlign w:val="center"/>
          </w:tcPr>
          <w:p>
            <w:pPr>
              <w:widowControl/>
              <w:adjustRightInd w:val="0"/>
              <w:snapToGrid w:val="0"/>
              <w:spacing w:line="300" w:lineRule="exact"/>
              <w:rPr>
                <w:rFonts w:ascii="方正书宋_GBK" w:eastAsia="方正书宋_GBK"/>
              </w:rPr>
            </w:pPr>
            <w:r>
              <w:rPr>
                <w:rFonts w:hint="eastAsia" w:ascii="方正书宋_GBK" w:eastAsia="方正书宋_GBK"/>
              </w:rPr>
              <w:t>考察</w:t>
            </w:r>
            <w:r>
              <w:rPr>
                <w:rFonts w:ascii="方正书宋_GBK" w:eastAsia="方正书宋_GBK"/>
              </w:rPr>
              <w:t>受益师生数</w:t>
            </w:r>
          </w:p>
        </w:tc>
        <w:tc>
          <w:tcPr>
            <w:tcW w:w="101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106"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2000</w:t>
            </w:r>
          </w:p>
        </w:tc>
        <w:tc>
          <w:tcPr>
            <w:tcW w:w="7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817"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566"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师生满意度</w:t>
            </w:r>
          </w:p>
        </w:tc>
        <w:tc>
          <w:tcPr>
            <w:tcW w:w="2743" w:type="dxa"/>
            <w:tcBorders>
              <w:tl2br w:val="nil"/>
              <w:tr2bl w:val="nil"/>
            </w:tcBorders>
            <w:noWrap/>
            <w:vAlign w:val="center"/>
          </w:tcPr>
          <w:p>
            <w:pPr>
              <w:widowControl/>
              <w:adjustRightInd w:val="0"/>
              <w:snapToGrid w:val="0"/>
              <w:spacing w:line="300" w:lineRule="exact"/>
              <w:rPr>
                <w:rFonts w:ascii="方正书宋_GBK" w:eastAsia="方正书宋_GBK"/>
              </w:rPr>
            </w:pPr>
            <w:r>
              <w:rPr>
                <w:rFonts w:ascii="方正书宋_GBK" w:eastAsia="方正书宋_GBK"/>
              </w:rPr>
              <w:t>每</w:t>
            </w:r>
            <w:r>
              <w:rPr>
                <w:rFonts w:hint="eastAsia" w:ascii="方正书宋_GBK" w:eastAsia="方正书宋_GBK"/>
              </w:rPr>
              <w:t>降低5%</w:t>
            </w:r>
            <w:r>
              <w:rPr>
                <w:rFonts w:ascii="方正书宋_GBK" w:eastAsia="方正书宋_GBK"/>
              </w:rPr>
              <w:t>，扣权重分值5%，扣完为止</w:t>
            </w:r>
          </w:p>
        </w:tc>
        <w:tc>
          <w:tcPr>
            <w:tcW w:w="4226" w:type="dxa"/>
            <w:tcBorders>
              <w:tl2br w:val="nil"/>
              <w:tr2bl w:val="nil"/>
            </w:tcBorders>
            <w:noWrap/>
            <w:vAlign w:val="center"/>
          </w:tcPr>
          <w:p>
            <w:pPr>
              <w:widowControl/>
              <w:adjustRightInd w:val="0"/>
              <w:snapToGrid w:val="0"/>
              <w:spacing w:line="300" w:lineRule="exact"/>
              <w:rPr>
                <w:rFonts w:ascii="方正书宋_GBK" w:eastAsia="方正书宋_GBK"/>
              </w:rPr>
            </w:pPr>
            <w:r>
              <w:rPr>
                <w:rFonts w:hint="eastAsia" w:ascii="方正书宋_GBK" w:eastAsia="方正书宋_GBK"/>
              </w:rPr>
              <w:t>考察师生对学校的满意度</w:t>
            </w:r>
          </w:p>
        </w:tc>
        <w:tc>
          <w:tcPr>
            <w:tcW w:w="1014" w:type="dxa"/>
            <w:tcBorders>
              <w:tl2br w:val="nil"/>
              <w:tr2bl w:val="nil"/>
            </w:tcBorders>
            <w:vAlign w:val="center"/>
          </w:tcPr>
          <w:p>
            <w:pPr>
              <w:widowControl/>
              <w:adjustRightInd w:val="0"/>
              <w:snapToGrid w:val="0"/>
              <w:spacing w:line="300" w:lineRule="exact"/>
              <w:jc w:val="center"/>
              <w:rPr>
                <w:rFonts w:ascii="方正书宋_GBK" w:eastAsia="方正书宋_GBK"/>
              </w:rPr>
            </w:pPr>
            <w:r>
              <w:rPr>
                <w:rFonts w:hint="eastAsia" w:ascii="方正书宋_GBK" w:eastAsia="方正书宋_GBK"/>
              </w:rPr>
              <w:t>≥</w:t>
            </w:r>
          </w:p>
        </w:tc>
        <w:tc>
          <w:tcPr>
            <w:tcW w:w="1106" w:type="dxa"/>
            <w:tcBorders>
              <w:tl2br w:val="nil"/>
              <w:tr2bl w:val="nil"/>
            </w:tcBorders>
            <w:vAlign w:val="center"/>
          </w:tcPr>
          <w:p>
            <w:pPr>
              <w:widowControl/>
              <w:adjustRightInd w:val="0"/>
              <w:snapToGrid w:val="0"/>
              <w:spacing w:line="300" w:lineRule="exact"/>
              <w:rPr>
                <w:rFonts w:ascii="方正书宋_GBK" w:eastAsia="方正书宋_GBK"/>
              </w:rPr>
            </w:pPr>
            <w:r>
              <w:rPr>
                <w:rFonts w:hint="eastAsia" w:ascii="方正书宋_GBK" w:eastAsia="方正书宋_GBK"/>
              </w:rPr>
              <w:t>95</w:t>
            </w:r>
          </w:p>
        </w:tc>
        <w:tc>
          <w:tcPr>
            <w:tcW w:w="743" w:type="dxa"/>
            <w:tcBorders>
              <w:tl2br w:val="nil"/>
              <w:tr2bl w:val="nil"/>
            </w:tcBorders>
            <w:vAlign w:val="center"/>
          </w:tcPr>
          <w:p>
            <w:pPr>
              <w:widowControl/>
              <w:adjustRightInd w:val="0"/>
              <w:snapToGrid w:val="0"/>
              <w:spacing w:line="300" w:lineRule="exact"/>
              <w:rPr>
                <w:rFonts w:ascii="方正书宋_GBK" w:eastAsia="方正书宋_GBK"/>
              </w:rPr>
            </w:pPr>
            <w:r>
              <w:rPr>
                <w:rFonts w:hint="eastAsia" w:ascii="方正书宋_GBK" w:eastAsia="方正书宋_GBK"/>
              </w:rPr>
              <w:t>%</w:t>
            </w:r>
          </w:p>
        </w:tc>
        <w:tc>
          <w:tcPr>
            <w:tcW w:w="1817" w:type="dxa"/>
            <w:tcBorders>
              <w:tl2br w:val="nil"/>
              <w:tr2bl w:val="nil"/>
            </w:tcBorders>
            <w:vAlign w:val="center"/>
          </w:tcPr>
          <w:p>
            <w:pPr>
              <w:widowControl/>
              <w:adjustRightInd w:val="0"/>
              <w:snapToGrid w:val="0"/>
              <w:spacing w:line="300" w:lineRule="exact"/>
              <w:rPr>
                <w:rFonts w:ascii="方正书宋_GBK" w:eastAsia="方正书宋_GBK"/>
              </w:rPr>
            </w:pPr>
            <w:r>
              <w:rPr>
                <w:rFonts w:hint="eastAsia" w:ascii="方正书宋_GBK" w:eastAsia="方正书宋_GBK"/>
              </w:rPr>
              <w:t>问卷调查</w:t>
            </w:r>
          </w:p>
        </w:tc>
      </w:tr>
    </w:tbl>
    <w:p>
      <w:pPr>
        <w:overflowPunct w:val="0"/>
        <w:adjustRightInd w:val="0"/>
        <w:snapToGrid w:val="0"/>
        <w:spacing w:afterLines="50" w:line="580" w:lineRule="exact"/>
        <w:ind w:left="420" w:leftChars="200"/>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3"/>
        <w:rPr>
          <w:rFonts w:ascii="Times New Roman" w:hAnsi="宋体"/>
          <w:b/>
          <w:sz w:val="28"/>
        </w:rPr>
      </w:pPr>
      <w:r>
        <w:rPr>
          <w:rFonts w:hint="eastAsia" w:ascii="仿宋_GB2312" w:hAnsi="仿宋_GB2312" w:eastAsia="仿宋_GB2312" w:cs="仿宋_GB2312"/>
          <w:b w:val="0"/>
          <w:bCs w:val="0"/>
          <w:sz w:val="28"/>
          <w:szCs w:val="28"/>
        </w:rPr>
        <w:t>1.</w:t>
      </w:r>
      <w:bookmarkStart w:id="0" w:name="_Toc29799657"/>
      <w:bookmarkEnd w:id="0"/>
      <w:r>
        <w:rPr>
          <w:rFonts w:hint="eastAsia" w:ascii="仿宋_GB2312" w:hAnsi="仿宋_GB2312" w:eastAsia="仿宋_GB2312" w:cs="仿宋_GB2312"/>
          <w:b w:val="0"/>
          <w:bCs w:val="0"/>
          <w:sz w:val="28"/>
          <w:szCs w:val="28"/>
        </w:rPr>
        <w:t xml:space="preserve"> 城市区小学生均公用经费区级配套资金绩效目</w:t>
      </w:r>
      <w:r>
        <w:rPr>
          <w:rFonts w:hint="eastAsia" w:ascii="方正仿宋_GBK" w:eastAsia="方正仿宋_GBK"/>
          <w:b w:val="0"/>
          <w:bCs w:val="0"/>
          <w:sz w:val="28"/>
        </w:rPr>
        <w:t>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79、城市区小学生均公用经费区级配套资金绩效目标表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上级下达的各项工作任务完成率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小学生均公用经费含</w:t>
            </w:r>
            <w:r>
              <w:rPr>
                <w:rFonts w:ascii="方正书宋_GBK" w:eastAsia="方正书宋_GBK"/>
              </w:rPr>
              <w:t>85</w:t>
            </w:r>
            <w:r>
              <w:rPr>
                <w:rFonts w:hint="eastAsia" w:ascii="方正书宋_GBK" w:eastAsia="方正书宋_GBK"/>
              </w:rPr>
              <w:t>取暖费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义务教育阶段小学生均公用经费标准含</w:t>
            </w:r>
            <w:r>
              <w:rPr>
                <w:rFonts w:ascii="方正书宋_GBK" w:eastAsia="方正书宋_GBK"/>
              </w:rPr>
              <w:t>85</w:t>
            </w:r>
            <w:r>
              <w:rPr>
                <w:rFonts w:hint="eastAsia" w:ascii="方正书宋_GBK" w:eastAsia="方正书宋_GBK"/>
              </w:rPr>
              <w:t>取暖费</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735</w:t>
            </w:r>
            <w:r>
              <w:rPr>
                <w:rFonts w:hint="eastAsia" w:ascii="方正书宋_GBK" w:eastAsia="方正书宋_GBK"/>
              </w:rPr>
              <w:t>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提高人口素质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推动义务教育从数量向质量转变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接受义务教育学生家长满意度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接受义务教育学生满意度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满意学生数量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1" w:name="_Toc67152616"/>
      <w:r>
        <w:rPr>
          <w:rFonts w:hint="eastAsia" w:ascii="仿宋_GB2312" w:hAnsi="仿宋_GB2312" w:eastAsia="仿宋_GB2312" w:cs="仿宋_GB2312"/>
          <w:b w:val="0"/>
          <w:bCs/>
          <w:sz w:val="28"/>
        </w:rPr>
        <w:t>2.城市区小学生均公用经费省级配套资金绩效目标表</w:t>
      </w:r>
      <w:bookmarkEnd w:id="1"/>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80、城市区小学生均公用经费省级配套资金绩效目标表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11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8"/>
        <w:gridCol w:w="92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8"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204"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112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7"/>
        <w:gridCol w:w="1587"/>
        <w:gridCol w:w="1743"/>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0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74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7"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58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7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7" w:type="dxa"/>
            <w:vMerge w:val="continue"/>
            <w:shd w:val="clear" w:color="auto" w:fill="auto"/>
            <w:vAlign w:val="center"/>
          </w:tcPr>
          <w:p>
            <w:pPr>
              <w:spacing w:line="300" w:lineRule="exact"/>
              <w:jc w:val="center"/>
              <w:rPr>
                <w:rFonts w:hint="eastAsia" w:ascii="方正书宋_GBK" w:eastAsia="方正书宋_GBK"/>
              </w:rPr>
            </w:pPr>
          </w:p>
        </w:tc>
        <w:tc>
          <w:tcPr>
            <w:tcW w:w="158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7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7" w:type="dxa"/>
            <w:vMerge w:val="continue"/>
            <w:shd w:val="clear" w:color="auto" w:fill="auto"/>
            <w:vAlign w:val="center"/>
          </w:tcPr>
          <w:p>
            <w:pPr>
              <w:spacing w:line="300" w:lineRule="exact"/>
              <w:jc w:val="center"/>
              <w:rPr>
                <w:rFonts w:hint="eastAsia" w:ascii="方正书宋_GBK" w:eastAsia="方正书宋_GBK"/>
              </w:rPr>
            </w:pPr>
          </w:p>
        </w:tc>
        <w:tc>
          <w:tcPr>
            <w:tcW w:w="158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7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7" w:type="dxa"/>
            <w:vMerge w:val="continue"/>
            <w:shd w:val="clear" w:color="auto" w:fill="auto"/>
            <w:vAlign w:val="center"/>
          </w:tcPr>
          <w:p>
            <w:pPr>
              <w:spacing w:line="300" w:lineRule="exact"/>
              <w:jc w:val="center"/>
              <w:rPr>
                <w:rFonts w:hint="eastAsia" w:ascii="方正书宋_GBK" w:eastAsia="方正书宋_GBK"/>
              </w:rPr>
            </w:pPr>
          </w:p>
        </w:tc>
        <w:tc>
          <w:tcPr>
            <w:tcW w:w="158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7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上级下达的各项工作任务完成率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7" w:type="dxa"/>
            <w:vMerge w:val="continue"/>
            <w:shd w:val="clear" w:color="auto" w:fill="auto"/>
            <w:vAlign w:val="center"/>
          </w:tcPr>
          <w:p>
            <w:pPr>
              <w:spacing w:line="300" w:lineRule="exact"/>
              <w:jc w:val="center"/>
              <w:rPr>
                <w:rFonts w:hint="eastAsia" w:ascii="方正书宋_GBK" w:eastAsia="方正书宋_GBK"/>
              </w:rPr>
            </w:pPr>
          </w:p>
        </w:tc>
        <w:tc>
          <w:tcPr>
            <w:tcW w:w="158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7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7" w:type="dxa"/>
            <w:vMerge w:val="continue"/>
            <w:shd w:val="clear" w:color="auto" w:fill="auto"/>
            <w:vAlign w:val="center"/>
          </w:tcPr>
          <w:p>
            <w:pPr>
              <w:spacing w:line="300" w:lineRule="exact"/>
              <w:jc w:val="center"/>
              <w:rPr>
                <w:rFonts w:hint="eastAsia" w:ascii="方正书宋_GBK" w:eastAsia="方正书宋_GBK"/>
              </w:rPr>
            </w:pPr>
          </w:p>
        </w:tc>
        <w:tc>
          <w:tcPr>
            <w:tcW w:w="158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7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小学生均公用经费含</w:t>
            </w:r>
            <w:r>
              <w:rPr>
                <w:rFonts w:ascii="方正书宋_GBK" w:eastAsia="方正书宋_GBK"/>
              </w:rPr>
              <w:t>85</w:t>
            </w:r>
            <w:r>
              <w:rPr>
                <w:rFonts w:hint="eastAsia" w:ascii="方正书宋_GBK" w:eastAsia="方正书宋_GBK"/>
              </w:rPr>
              <w:t>取暖费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义务教育阶段小学生均公用经费标准含</w:t>
            </w:r>
            <w:r>
              <w:rPr>
                <w:rFonts w:ascii="方正书宋_GBK" w:eastAsia="方正书宋_GBK"/>
              </w:rPr>
              <w:t>85</w:t>
            </w:r>
            <w:r>
              <w:rPr>
                <w:rFonts w:hint="eastAsia" w:ascii="方正书宋_GBK" w:eastAsia="方正书宋_GBK"/>
              </w:rPr>
              <w:t>取暖费</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735</w:t>
            </w:r>
            <w:r>
              <w:rPr>
                <w:rFonts w:hint="eastAsia" w:ascii="方正书宋_GBK" w:eastAsia="方正书宋_GBK"/>
              </w:rPr>
              <w:t>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7"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58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7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提高人口素质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7" w:type="dxa"/>
            <w:vMerge w:val="continue"/>
            <w:shd w:val="clear" w:color="auto" w:fill="auto"/>
            <w:vAlign w:val="center"/>
          </w:tcPr>
          <w:p>
            <w:pPr>
              <w:spacing w:line="300" w:lineRule="exact"/>
              <w:jc w:val="center"/>
              <w:rPr>
                <w:rFonts w:hint="eastAsia" w:ascii="方正书宋_GBK" w:eastAsia="方正书宋_GBK"/>
              </w:rPr>
            </w:pPr>
          </w:p>
        </w:tc>
        <w:tc>
          <w:tcPr>
            <w:tcW w:w="158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7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推动义务教育从数量向质量转变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0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58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743"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接受义务教育学生家长满意度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hint="eastAsia" w:ascii="仿宋_GB2312" w:hAnsi="仿宋_GB2312" w:eastAsia="仿宋_GB2312" w:cs="仿宋_GB2312"/>
          <w:b w:val="0"/>
          <w:bCs/>
          <w:sz w:val="28"/>
        </w:rPr>
      </w:pPr>
      <w:bookmarkStart w:id="2" w:name="_Toc67152617"/>
      <w:r>
        <w:rPr>
          <w:rFonts w:hint="eastAsia" w:ascii="仿宋_GB2312" w:hAnsi="仿宋_GB2312" w:eastAsia="仿宋_GB2312" w:cs="仿宋_GB2312"/>
          <w:b w:val="0"/>
          <w:bCs/>
          <w:sz w:val="28"/>
        </w:rPr>
        <w:t>3.城市区小学生均公用经费中央（直达）配套资金绩效目标表</w:t>
      </w:r>
      <w:bookmarkEnd w:id="2"/>
      <w:r>
        <w:rPr>
          <w:rFonts w:hint="eastAsia" w:ascii="仿宋_GB2312" w:hAnsi="仿宋_GB2312" w:eastAsia="仿宋_GB2312" w:cs="仿宋_GB2312"/>
          <w:b w:val="0"/>
          <w:bCs/>
          <w:sz w:val="28"/>
        </w:rPr>
        <w:fldChar w:fldCharType="begin"/>
      </w:r>
      <w:r>
        <w:rPr>
          <w:rFonts w:hint="eastAsia" w:ascii="仿宋_GB2312" w:hAnsi="仿宋_GB2312" w:eastAsia="仿宋_GB2312" w:cs="仿宋_GB2312"/>
          <w:b w:val="0"/>
          <w:bCs/>
          <w:sz w:val="28"/>
        </w:rPr>
        <w:instrText xml:space="preserve"> TC 81、城市区小学生均公用经费中央（直达）配套资金绩效目标表 \f C \l 1 </w:instrText>
      </w:r>
      <w:r>
        <w:rPr>
          <w:rFonts w:hint="eastAsia" w:ascii="仿宋_GB2312" w:hAnsi="仿宋_GB2312" w:eastAsia="仿宋_GB2312" w:cs="仿宋_GB2312"/>
          <w:b w:val="0"/>
          <w:bCs/>
          <w:sz w:val="28"/>
        </w:rPr>
        <w:fldChar w:fldCharType="end"/>
      </w:r>
    </w:p>
    <w:tbl>
      <w:tblPr>
        <w:tblStyle w:val="8"/>
        <w:tblW w:w="11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9"/>
        <w:gridCol w:w="9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9"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9502"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1174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5"/>
        <w:gridCol w:w="1814"/>
        <w:gridCol w:w="1824"/>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23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81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8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5"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81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82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5" w:type="dxa"/>
            <w:vMerge w:val="continue"/>
            <w:shd w:val="clear" w:color="auto" w:fill="auto"/>
            <w:vAlign w:val="center"/>
          </w:tcPr>
          <w:p>
            <w:pPr>
              <w:spacing w:line="300" w:lineRule="exact"/>
              <w:jc w:val="center"/>
              <w:rPr>
                <w:rFonts w:hint="eastAsia" w:ascii="方正书宋_GBK" w:eastAsia="方正书宋_GBK"/>
              </w:rPr>
            </w:pPr>
          </w:p>
        </w:tc>
        <w:tc>
          <w:tcPr>
            <w:tcW w:w="18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5" w:type="dxa"/>
            <w:vMerge w:val="continue"/>
            <w:shd w:val="clear" w:color="auto" w:fill="auto"/>
            <w:vAlign w:val="center"/>
          </w:tcPr>
          <w:p>
            <w:pPr>
              <w:spacing w:line="300" w:lineRule="exact"/>
              <w:jc w:val="center"/>
              <w:rPr>
                <w:rFonts w:hint="eastAsia" w:ascii="方正书宋_GBK" w:eastAsia="方正书宋_GBK"/>
              </w:rPr>
            </w:pPr>
          </w:p>
        </w:tc>
        <w:tc>
          <w:tcPr>
            <w:tcW w:w="18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5" w:type="dxa"/>
            <w:vMerge w:val="continue"/>
            <w:shd w:val="clear" w:color="auto" w:fill="auto"/>
            <w:vAlign w:val="center"/>
          </w:tcPr>
          <w:p>
            <w:pPr>
              <w:spacing w:line="300" w:lineRule="exact"/>
              <w:jc w:val="center"/>
              <w:rPr>
                <w:rFonts w:hint="eastAsia" w:ascii="方正书宋_GBK" w:eastAsia="方正书宋_GBK"/>
              </w:rPr>
            </w:pPr>
          </w:p>
        </w:tc>
        <w:tc>
          <w:tcPr>
            <w:tcW w:w="18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8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上级下达的各项工作任务完成率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5" w:type="dxa"/>
            <w:vMerge w:val="continue"/>
            <w:shd w:val="clear" w:color="auto" w:fill="auto"/>
            <w:vAlign w:val="center"/>
          </w:tcPr>
          <w:p>
            <w:pPr>
              <w:spacing w:line="300" w:lineRule="exact"/>
              <w:jc w:val="center"/>
              <w:rPr>
                <w:rFonts w:hint="eastAsia" w:ascii="方正书宋_GBK" w:eastAsia="方正书宋_GBK"/>
              </w:rPr>
            </w:pPr>
          </w:p>
        </w:tc>
        <w:tc>
          <w:tcPr>
            <w:tcW w:w="18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8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5" w:type="dxa"/>
            <w:vMerge w:val="continue"/>
            <w:shd w:val="clear" w:color="auto" w:fill="auto"/>
            <w:vAlign w:val="center"/>
          </w:tcPr>
          <w:p>
            <w:pPr>
              <w:spacing w:line="300" w:lineRule="exact"/>
              <w:jc w:val="center"/>
              <w:rPr>
                <w:rFonts w:hint="eastAsia" w:ascii="方正书宋_GBK" w:eastAsia="方正书宋_GBK"/>
              </w:rPr>
            </w:pPr>
          </w:p>
        </w:tc>
        <w:tc>
          <w:tcPr>
            <w:tcW w:w="18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8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小学生均公用经费含</w:t>
            </w:r>
            <w:r>
              <w:rPr>
                <w:rFonts w:ascii="方正书宋_GBK" w:eastAsia="方正书宋_GBK"/>
              </w:rPr>
              <w:t>85</w:t>
            </w:r>
            <w:r>
              <w:rPr>
                <w:rFonts w:hint="eastAsia" w:ascii="方正书宋_GBK" w:eastAsia="方正书宋_GBK"/>
              </w:rPr>
              <w:t>取暖费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义务教育阶段小学生均公用经费标准含</w:t>
            </w:r>
            <w:r>
              <w:rPr>
                <w:rFonts w:ascii="方正书宋_GBK" w:eastAsia="方正书宋_GBK"/>
              </w:rPr>
              <w:t>85</w:t>
            </w:r>
            <w:r>
              <w:rPr>
                <w:rFonts w:hint="eastAsia" w:ascii="方正书宋_GBK" w:eastAsia="方正书宋_GBK"/>
              </w:rPr>
              <w:t>取暖费</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735</w:t>
            </w:r>
            <w:r>
              <w:rPr>
                <w:rFonts w:hint="eastAsia" w:ascii="方正书宋_GBK" w:eastAsia="方正书宋_GBK"/>
              </w:rPr>
              <w:t>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5"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8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8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提高人口素质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5" w:type="dxa"/>
            <w:vMerge w:val="continue"/>
            <w:shd w:val="clear" w:color="auto" w:fill="auto"/>
            <w:vAlign w:val="center"/>
          </w:tcPr>
          <w:p>
            <w:pPr>
              <w:spacing w:line="300" w:lineRule="exact"/>
              <w:jc w:val="center"/>
              <w:rPr>
                <w:rFonts w:hint="eastAsia" w:ascii="方正书宋_GBK" w:eastAsia="方正书宋_GBK"/>
              </w:rPr>
            </w:pPr>
          </w:p>
        </w:tc>
        <w:tc>
          <w:tcPr>
            <w:tcW w:w="18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8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推动义务教育从数量向质量转变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5"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81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8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接受义务教育学生家长满意度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4" w:name="_Toc64920910"/>
      <w:r>
        <w:rPr>
          <w:rFonts w:hint="eastAsia" w:ascii="方正小标宋_GBK" w:eastAsia="方正小标宋_GBK" w:cs="Times New Roman"/>
          <w:sz w:val="32"/>
        </w:rPr>
        <w:t>部门政府采购预算</w:t>
      </w:r>
      <w:bookmarkEnd w:id="4"/>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Cs w:val="21"/>
              </w:rPr>
            </w:pPr>
            <w:r>
              <w:rPr>
                <w:rFonts w:hint="eastAsia" w:ascii="方正小标宋_GBK" w:eastAsia="方正小标宋_GBK"/>
                <w:sz w:val="24"/>
                <w:lang w:val="en-US" w:eastAsia="zh-CN"/>
              </w:rPr>
              <w:t>[430024]</w:t>
            </w:r>
            <w:r>
              <w:rPr>
                <w:rFonts w:hint="eastAsia" w:ascii="方正小标宋_GBK" w:eastAsia="方正小标宋_GBK"/>
                <w:sz w:val="24"/>
              </w:rPr>
              <w:t>廊坊市第二十五小学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廊坊市第二十五小学上年末固定资产金额为</w:t>
      </w:r>
      <w:r>
        <w:rPr>
          <w:rFonts w:hint="eastAsia" w:ascii="Times New Roman" w:hAnsi="Times New Roman" w:eastAsia="仿宋_GB2312" w:cs="Times New Roman"/>
          <w:sz w:val="32"/>
          <w:szCs w:val="32"/>
        </w:rPr>
        <w:t>1411.34826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廊坊市第二十五小学固定资产占用情况表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编制部门：廊坊市第二十五小学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1411.34826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5662.40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1260.2092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5662.40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1260.2092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151.13906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C64C0"/>
    <w:multiLevelType w:val="multilevel"/>
    <w:tmpl w:val="418C64C0"/>
    <w:lvl w:ilvl="0" w:tentative="0">
      <w:start w:val="1"/>
      <w:numFmt w:val="japaneseCounting"/>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93CF0"/>
    <w:rsid w:val="00292B7E"/>
    <w:rsid w:val="00301F9F"/>
    <w:rsid w:val="00356683"/>
    <w:rsid w:val="003A720A"/>
    <w:rsid w:val="003B782E"/>
    <w:rsid w:val="00417618"/>
    <w:rsid w:val="004A54AA"/>
    <w:rsid w:val="00587880"/>
    <w:rsid w:val="0065119D"/>
    <w:rsid w:val="00727D75"/>
    <w:rsid w:val="00784A75"/>
    <w:rsid w:val="00807A76"/>
    <w:rsid w:val="008F0EB4"/>
    <w:rsid w:val="00A218C6"/>
    <w:rsid w:val="00B17B32"/>
    <w:rsid w:val="00B2623F"/>
    <w:rsid w:val="00B80935"/>
    <w:rsid w:val="00CA1D7A"/>
    <w:rsid w:val="00D347CC"/>
    <w:rsid w:val="00E27CE3"/>
    <w:rsid w:val="00E77801"/>
    <w:rsid w:val="00FB50D5"/>
    <w:rsid w:val="04A7247A"/>
    <w:rsid w:val="0E8376D3"/>
    <w:rsid w:val="13EF638F"/>
    <w:rsid w:val="1DCD477F"/>
    <w:rsid w:val="2AFA1508"/>
    <w:rsid w:val="3435660E"/>
    <w:rsid w:val="38BD1D12"/>
    <w:rsid w:val="3C171910"/>
    <w:rsid w:val="4C1756E7"/>
    <w:rsid w:val="4DF254EE"/>
    <w:rsid w:val="53FC00F5"/>
    <w:rsid w:val="5C95028A"/>
    <w:rsid w:val="5F0D4C52"/>
    <w:rsid w:val="5F267ECF"/>
    <w:rsid w:val="5F582494"/>
    <w:rsid w:val="79A024C5"/>
    <w:rsid w:val="79EF0363"/>
    <w:rsid w:val="7B84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984</Words>
  <Characters>5610</Characters>
  <Lines>46</Lines>
  <Paragraphs>13</Paragraphs>
  <TotalTime>0</TotalTime>
  <ScaleCrop>false</ScaleCrop>
  <LinksUpToDate>false</LinksUpToDate>
  <CharactersWithSpaces>6581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2021-03-25T08:05:00Z</dcterms:created>
  <dc:creator>guest</dc:creator>
  <cp:lastModifiedBy>lenovo</cp:lastModifiedBy>
  <cp:lastPrinted>2018-01-30T06:12:00Z</cp:lastPrinted>
  <dcterms:modified xsi:type="dcterms:W3CDTF">2022-07-08T07:37:25Z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38812AB4DEB34C7FA875F415DD5A4332</vt:lpwstr>
  </property>
</Properties>
</file>