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lang w:eastAsia="zh-CN"/>
        </w:rPr>
        <w:t>第三幼儿园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w:t>
      </w:r>
      <w:r>
        <w:rPr>
          <w:rFonts w:hint="eastAsia" w:ascii="Times New Roman" w:hAnsi="Times New Roman" w:eastAsia="仿宋_GB2312" w:cs="Times New Roman"/>
          <w:sz w:val="32"/>
          <w:szCs w:val="32"/>
          <w:lang w:eastAsia="zh-CN"/>
        </w:rPr>
        <w:t>区第三幼儿园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jc w:val="left"/>
        <w:rPr>
          <w:rFonts w:hint="default" w:ascii="仿宋" w:hAnsi="仿宋" w:eastAsia="仿宋" w:cs="仿宋"/>
          <w:sz w:val="32"/>
          <w:szCs w:val="32"/>
          <w:lang w:val="en-US" w:eastAsia="zh-CN"/>
        </w:rPr>
      </w:pPr>
      <w:r>
        <w:rPr>
          <w:rFonts w:hint="eastAsia" w:ascii="仿宋_GB2312" w:eastAsia="仿宋_GB2312" w:cs="ArialUnicodeMS"/>
          <w:color w:val="000000"/>
          <w:kern w:val="0"/>
          <w:sz w:val="32"/>
          <w:szCs w:val="32"/>
          <w:highlight w:val="none"/>
          <w:lang w:val="en-US" w:eastAsia="zh-CN"/>
        </w:rPr>
        <w:t>廊坊市广阳区第三幼儿园</w:t>
      </w:r>
      <w:r>
        <w:rPr>
          <w:rFonts w:hint="eastAsia" w:ascii="仿宋" w:hAnsi="仿宋" w:eastAsia="仿宋" w:cs="仿宋"/>
          <w:sz w:val="32"/>
          <w:szCs w:val="32"/>
        </w:rPr>
        <w:t>成立于2015年11月</w:t>
      </w:r>
      <w:r>
        <w:rPr>
          <w:rFonts w:hint="eastAsia" w:ascii="仿宋" w:hAnsi="仿宋" w:eastAsia="仿宋" w:cs="仿宋"/>
          <w:sz w:val="32"/>
          <w:szCs w:val="32"/>
          <w:lang w:eastAsia="zh-CN"/>
        </w:rPr>
        <w:t>，现有</w:t>
      </w:r>
      <w:r>
        <w:rPr>
          <w:rFonts w:hint="eastAsia" w:ascii="仿宋" w:hAnsi="仿宋" w:eastAsia="仿宋" w:cs="仿宋"/>
          <w:sz w:val="32"/>
          <w:szCs w:val="32"/>
        </w:rPr>
        <w:t>教师职工共5</w:t>
      </w:r>
      <w:r>
        <w:rPr>
          <w:rFonts w:hint="eastAsia" w:ascii="仿宋" w:hAnsi="仿宋" w:eastAsia="仿宋" w:cs="仿宋"/>
          <w:sz w:val="32"/>
          <w:szCs w:val="32"/>
          <w:lang w:val="en-US" w:eastAsia="zh-CN"/>
        </w:rPr>
        <w:t>6</w:t>
      </w:r>
      <w:r>
        <w:rPr>
          <w:rFonts w:hint="eastAsia" w:ascii="仿宋" w:hAnsi="仿宋" w:eastAsia="仿宋" w:cs="仿宋"/>
          <w:sz w:val="32"/>
          <w:szCs w:val="32"/>
        </w:rPr>
        <w:t>人，在园</w:t>
      </w:r>
      <w:r>
        <w:rPr>
          <w:rFonts w:hint="eastAsia" w:ascii="仿宋" w:hAnsi="仿宋" w:eastAsia="仿宋" w:cs="仿宋"/>
          <w:sz w:val="32"/>
          <w:szCs w:val="32"/>
          <w:lang w:eastAsia="zh-CN"/>
        </w:rPr>
        <w:t>幼儿</w:t>
      </w:r>
      <w:r>
        <w:rPr>
          <w:rFonts w:hint="eastAsia" w:ascii="仿宋" w:hAnsi="仿宋" w:eastAsia="仿宋" w:cs="仿宋"/>
          <w:sz w:val="32"/>
          <w:szCs w:val="32"/>
        </w:rPr>
        <w:t>数为42</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12个教学班，主要职责是对3周岁以上幼儿进行保育和教育。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color w:val="auto"/>
                <w:lang w:val="en-US" w:eastAsia="zh-CN"/>
              </w:rPr>
            </w:pPr>
            <w:r>
              <w:rPr>
                <w:rFonts w:hint="eastAsia" w:ascii="Times New Roman" w:hAnsi="Times New Roman" w:eastAsia="仿宋_GB2312" w:cs="Times New Roman"/>
                <w:b/>
                <w:color w:val="auto"/>
                <w:lang w:eastAsia="zh-CN"/>
              </w:rPr>
              <w:t>廊坊市广阳区第三幼儿园</w:t>
            </w:r>
          </w:p>
        </w:tc>
        <w:tc>
          <w:tcPr>
            <w:tcW w:w="1134" w:type="dxa"/>
            <w:shd w:val="clear" w:color="auto" w:fill="auto"/>
            <w:vAlign w:val="center"/>
          </w:tcPr>
          <w:p>
            <w:pPr>
              <w:spacing w:line="584" w:lineRule="exact"/>
              <w:jc w:val="center"/>
              <w:rPr>
                <w:rFonts w:hint="eastAsia" w:ascii="Times New Roman" w:hAnsi="Times New Roman" w:eastAsia="仿宋_GB2312" w:cs="Times New Roman"/>
                <w:b/>
                <w:color w:val="auto"/>
                <w:lang w:eastAsia="zh-CN"/>
              </w:rPr>
            </w:pPr>
            <w:r>
              <w:rPr>
                <w:rFonts w:hint="eastAsia" w:ascii="Times New Roman" w:hAnsi="Times New Roman" w:eastAsia="仿宋_GB2312" w:cs="Times New Roman"/>
                <w:b/>
                <w:color w:val="auto"/>
                <w:lang w:eastAsia="zh-CN"/>
              </w:rPr>
              <w:t>事业</w:t>
            </w:r>
          </w:p>
        </w:tc>
        <w:tc>
          <w:tcPr>
            <w:tcW w:w="1276" w:type="dxa"/>
            <w:shd w:val="clear" w:color="auto" w:fill="auto"/>
            <w:vAlign w:val="center"/>
          </w:tcPr>
          <w:p>
            <w:pPr>
              <w:spacing w:line="584" w:lineRule="exact"/>
              <w:jc w:val="center"/>
              <w:rPr>
                <w:rFonts w:hint="default" w:ascii="Times New Roman" w:hAnsi="Times New Roman" w:eastAsia="仿宋_GB2312" w:cs="Times New Roman"/>
                <w:b/>
                <w:color w:val="auto"/>
                <w:lang w:val="en-US" w:eastAsia="zh-CN"/>
              </w:rPr>
            </w:pPr>
            <w:r>
              <w:rPr>
                <w:rFonts w:hint="eastAsia" w:ascii="Times New Roman" w:hAnsi="Times New Roman" w:eastAsia="仿宋_GB2312" w:cs="Times New Roman"/>
                <w:b/>
                <w:color w:val="auto"/>
                <w:lang w:val="en-US" w:eastAsia="zh-CN"/>
              </w:rPr>
              <w:t>股级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color w:val="auto"/>
                <w:lang w:val="en-US" w:eastAsia="zh-CN"/>
              </w:rPr>
            </w:pPr>
            <w:r>
              <w:rPr>
                <w:rFonts w:ascii="Times New Roman" w:hAnsi="Times New Roman" w:eastAsia="仿宋_GB2312" w:cs="Times New Roman"/>
                <w:b/>
                <w:color w:val="auto"/>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第三幼儿园的</w:t>
      </w:r>
      <w:r>
        <w:rPr>
          <w:rFonts w:ascii="Times New Roman" w:hAnsi="Times New Roman" w:eastAsia="仿宋_GB2312" w:cs="Times New Roman"/>
          <w:sz w:val="32"/>
          <w:szCs w:val="32"/>
        </w:rPr>
        <w:t>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144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144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第三幼儿园</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144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包括日常公用经费</w:t>
      </w:r>
      <w:r>
        <w:rPr>
          <w:rFonts w:hint="eastAsia" w:ascii="Times New Roman" w:hAnsi="Times New Roman" w:eastAsia="仿宋_GB2312" w:cs="Times New Roman"/>
          <w:sz w:val="32"/>
          <w:szCs w:val="32"/>
          <w:lang w:val="en-US" w:eastAsia="zh-CN"/>
        </w:rPr>
        <w:t>127万；</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val="en-US" w:eastAsia="zh-CN"/>
        </w:rPr>
        <w:t>17万。</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144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highlight w:val="none"/>
          <w:lang w:val="en-US" w:eastAsia="zh-CN"/>
        </w:rPr>
        <w:t>176.31</w:t>
      </w:r>
      <w:r>
        <w:rPr>
          <w:rFonts w:ascii="Times New Roman" w:hAnsi="Times New Roman" w:eastAsia="仿宋_GB2312" w:cs="Times New Roman"/>
          <w:sz w:val="32"/>
          <w:szCs w:val="32"/>
        </w:rPr>
        <w:t>万元，其中：基本支出</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highlight w:val="none"/>
          <w:lang w:val="en-US" w:eastAsia="zh-CN"/>
        </w:rPr>
        <w:t>176.27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w:t>
      </w:r>
      <w:r>
        <w:rPr>
          <w:rFonts w:ascii="Times New Roman" w:hAnsi="Times New Roman" w:eastAsia="仿宋_GB2312" w:cs="Times New Roman"/>
          <w:sz w:val="32"/>
          <w:szCs w:val="32"/>
        </w:rPr>
        <w:t>支出；项目支出</w:t>
      </w:r>
      <w:r>
        <w:rPr>
          <w:rFonts w:ascii="Times New Roman" w:hAnsi="Times New Roman" w:eastAsia="仿宋_GB2312" w:cs="Times New Roman"/>
          <w:sz w:val="32"/>
          <w:szCs w:val="32"/>
          <w:highlight w:val="none"/>
        </w:rPr>
        <w:t>减</w:t>
      </w:r>
      <w:r>
        <w:rPr>
          <w:rFonts w:hint="eastAsia" w:ascii="Times New Roman" w:hAnsi="Times New Roman" w:eastAsia="仿宋_GB2312" w:cs="Times New Roman"/>
          <w:sz w:val="32"/>
          <w:szCs w:val="32"/>
          <w:highlight w:val="none"/>
          <w:lang w:eastAsia="zh-CN"/>
        </w:rPr>
        <w:t>少</w:t>
      </w:r>
      <w:r>
        <w:rPr>
          <w:rFonts w:hint="eastAsia" w:ascii="Times New Roman" w:hAnsi="Times New Roman" w:eastAsia="仿宋_GB2312" w:cs="Times New Roman"/>
          <w:sz w:val="32"/>
          <w:szCs w:val="32"/>
          <w:highlight w:val="none"/>
          <w:lang w:val="en-US" w:eastAsia="zh-CN"/>
        </w:rPr>
        <w:t>0.04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城区幼儿园</w:t>
      </w:r>
      <w:r>
        <w:rPr>
          <w:rFonts w:hint="eastAsia" w:ascii="Times New Roman" w:hAnsi="Times New Roman" w:eastAsia="仿宋_GB2312" w:cs="Times New Roman"/>
          <w:sz w:val="32"/>
          <w:szCs w:val="32"/>
          <w:lang w:eastAsia="zh-CN"/>
        </w:rPr>
        <w:t>生均公用经费</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园机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127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园</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hint="eastAsia" w:ascii="楷体_GB2312" w:eastAsia="楷体_GB2312" w:cs="Times New Roman"/>
          <w:b/>
          <w:sz w:val="32"/>
          <w:szCs w:val="32"/>
        </w:rPr>
      </w:pPr>
      <w:r>
        <w:rPr>
          <w:rFonts w:hint="eastAsia" w:ascii="仿宋_GB2312" w:hAnsi="宋体" w:eastAsia="仿宋_GB2312"/>
          <w:color w:val="000000"/>
          <w:sz w:val="32"/>
          <w:szCs w:val="32"/>
          <w:lang w:val="en-US" w:eastAsia="zh-CN"/>
        </w:rPr>
        <w:t>我园</w:t>
      </w:r>
      <w:r>
        <w:rPr>
          <w:rFonts w:hint="eastAsia" w:ascii="仿宋_GB2312" w:hAnsi="宋体" w:eastAsia="仿宋_GB2312"/>
          <w:color w:val="000000"/>
          <w:sz w:val="32"/>
          <w:szCs w:val="32"/>
        </w:rPr>
        <w:t>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eastAsia="仿宋_GB2312" w:cs="Times New Roman"/>
          <w:sz w:val="32"/>
          <w:szCs w:val="32"/>
          <w:lang w:val="en-US" w:eastAsia="zh-CN"/>
        </w:rPr>
        <w:t xml:space="preserve">    </w:t>
      </w:r>
      <w:r>
        <w:rPr>
          <w:rFonts w:hint="eastAsia" w:ascii="仿宋_GB2312" w:hAnsi="仿宋" w:eastAsia="仿宋_GB2312" w:cs="宋体"/>
          <w:b/>
          <w:sz w:val="30"/>
          <w:szCs w:val="30"/>
        </w:rPr>
        <w:t>目标1:教育教学绩效</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w:t>
      </w:r>
      <w:r>
        <w:rPr>
          <w:rFonts w:hint="eastAsia" w:ascii="仿宋_GB2312" w:hAnsi="仿宋" w:eastAsia="仿宋_GB2312" w:cs="宋体"/>
          <w:sz w:val="32"/>
          <w:szCs w:val="32"/>
          <w:lang w:val="en-US" w:eastAsia="zh-CN"/>
        </w:rPr>
        <w:t>促进幼儿体智德美全面发展</w:t>
      </w:r>
      <w:r>
        <w:rPr>
          <w:rFonts w:hint="eastAsia" w:ascii="仿宋_GB2312" w:hAnsi="仿宋" w:eastAsia="仿宋_GB2312" w:cs="宋体"/>
          <w:sz w:val="32"/>
          <w:szCs w:val="32"/>
        </w:rPr>
        <w:t>。</w:t>
      </w:r>
    </w:p>
    <w:p>
      <w:pPr>
        <w:ind w:firstLine="602" w:firstLineChars="200"/>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ind w:firstLine="602" w:firstLineChars="200"/>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w:t>
      </w:r>
      <w:r>
        <w:rPr>
          <w:rFonts w:hint="eastAsia" w:ascii="仿宋_GB2312" w:hAnsi="仿宋" w:eastAsia="仿宋_GB2312" w:cs="宋体"/>
          <w:sz w:val="32"/>
          <w:szCs w:val="32"/>
          <w:lang w:val="en-US" w:eastAsia="zh-CN"/>
        </w:rPr>
        <w:t>园内</w:t>
      </w:r>
      <w:r>
        <w:rPr>
          <w:rFonts w:hint="eastAsia" w:ascii="仿宋_GB2312" w:hAnsi="仿宋" w:eastAsia="仿宋_GB2312" w:cs="宋体"/>
          <w:sz w:val="32"/>
          <w:szCs w:val="32"/>
        </w:rPr>
        <w:t>基础设施设备的维护,确保校园安全,落实校园防火及其他安全隐患的预防工作。确保校园各设施设备的正常运行。</w:t>
      </w:r>
    </w:p>
    <w:p>
      <w:pPr>
        <w:ind w:firstLine="602" w:firstLineChars="200"/>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继续学校的文化宣传整体布局,完成各班级、各科室及教师办公室的文化宣传布置。加大学校办学理念、目标的宣传,形成具有特色的校园文化氛围。</w:t>
      </w:r>
    </w:p>
    <w:p>
      <w:pPr>
        <w:spacing w:line="584" w:lineRule="exact"/>
        <w:ind w:firstLine="602" w:firstLineChars="200"/>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spacing w:line="584" w:lineRule="exact"/>
        <w:ind w:firstLine="640" w:firstLineChars="200"/>
        <w:rPr>
          <w:rFonts w:hint="eastAsia" w:ascii="仿宋" w:hAnsi="仿宋" w:eastAsia="仿宋" w:cs="仿宋"/>
          <w:sz w:val="32"/>
          <w:szCs w:val="32"/>
          <w:lang w:val="en-US" w:eastAsia="zh-CN"/>
        </w:rPr>
      </w:pPr>
      <w:r>
        <w:rPr>
          <w:rFonts w:hint="eastAsia" w:ascii="仿宋_GB2312" w:hAnsi="仿宋" w:eastAsia="仿宋_GB2312" w:cs="宋体"/>
          <w:sz w:val="32"/>
          <w:szCs w:val="32"/>
        </w:rPr>
        <w:t>教师、学生、家长整体满意度达到</w:t>
      </w:r>
      <w:r>
        <w:rPr>
          <w:rFonts w:hint="eastAsia" w:ascii="仿宋_GB2312" w:hAnsi="仿宋" w:eastAsia="仿宋_GB2312" w:cs="宋体"/>
          <w:sz w:val="32"/>
          <w:szCs w:val="32"/>
          <w:lang w:val="en-US" w:eastAsia="zh-CN"/>
        </w:rPr>
        <w:t>80</w:t>
      </w:r>
      <w:r>
        <w:rPr>
          <w:rFonts w:hint="eastAsia" w:ascii="仿宋_GB2312" w:hAnsi="仿宋" w:eastAsia="仿宋_GB2312" w:cs="宋体"/>
          <w:sz w:val="32"/>
          <w:szCs w:val="32"/>
        </w:rPr>
        <w:t>%以上。</w:t>
      </w:r>
    </w:p>
    <w:p>
      <w:pPr>
        <w:numPr>
          <w:ilvl w:val="0"/>
          <w:numId w:val="1"/>
        </w:num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工作保障措施</w:t>
      </w:r>
    </w:p>
    <w:p>
      <w:pPr>
        <w:spacing w:line="240" w:lineRule="auto"/>
        <w:rPr>
          <w:rFonts w:hint="eastAsia" w:ascii="仿宋_GB2312" w:hAnsi="仿宋" w:eastAsia="仿宋_GB2312" w:cs="宋体"/>
          <w:b/>
          <w:sz w:val="32"/>
          <w:szCs w:val="32"/>
        </w:rPr>
      </w:pPr>
      <w:r>
        <w:rPr>
          <w:rFonts w:hint="eastAsia" w:ascii="仿宋_GB2312" w:hAnsi="仿宋" w:eastAsia="仿宋_GB2312" w:cs="宋体"/>
          <w:b/>
          <w:sz w:val="32"/>
          <w:szCs w:val="32"/>
        </w:rPr>
        <w:t>1、完善制度建设</w:t>
      </w:r>
    </w:p>
    <w:p>
      <w:pPr>
        <w:spacing w:line="240" w:lineRule="auto"/>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完善工作制度，制定完善预算绩效管理制度、资金管理办法等，为全年预算绩效目标的实现奠定坚实的基础。</w:t>
      </w:r>
    </w:p>
    <w:p>
      <w:pPr>
        <w:spacing w:line="584" w:lineRule="exact"/>
        <w:ind w:left="0" w:leftChars="0" w:firstLine="0" w:firstLineChars="0"/>
        <w:rPr>
          <w:rFonts w:ascii="Times New Roman" w:hAnsi="Times New Roman" w:eastAsia="仿宋_GB2312"/>
          <w:b/>
          <w:bCs/>
          <w:sz w:val="32"/>
          <w:szCs w:val="32"/>
        </w:rPr>
      </w:pPr>
      <w:r>
        <w:rPr>
          <w:rFonts w:hint="eastAsia" w:ascii="Times New Roman" w:hAnsi="Times New Roman" w:eastAsia="仿宋_GB2312"/>
          <w:b/>
          <w:bCs/>
          <w:sz w:val="32"/>
          <w:szCs w:val="32"/>
        </w:rPr>
        <w:t>2、加强绩效运行监控</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按要求开展绩效运行监控，发现问题及时采取措施，确保绩效目标如期保质实现。</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3、做好绩效自评</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按要求做好预算绩效自评工作，加强对重点预算项目的自评工作，通过对评价中发现的问题进行整改，提高财政资金使用效益。</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4、规范财务资产管理</w:t>
      </w:r>
    </w:p>
    <w:p>
      <w:pPr>
        <w:spacing w:line="584"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进一步完善财务管理制度，严格审批程序，规范审批流程，加强固定资产登记、使用和报废处置管理，做到支出合理，物尽其用。</w:t>
      </w:r>
    </w:p>
    <w:p>
      <w:pPr>
        <w:numPr>
          <w:ilvl w:val="0"/>
          <w:numId w:val="0"/>
        </w:num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lang w:eastAsia="zh-CN"/>
        </w:rPr>
        <w:t>（四）</w:t>
      </w:r>
      <w:r>
        <w:rPr>
          <w:rFonts w:hint="eastAsia" w:ascii="楷体_GB2312" w:eastAsia="楷体_GB2312" w:cs="Times New Roman"/>
          <w:b/>
          <w:sz w:val="32"/>
          <w:szCs w:val="32"/>
        </w:rPr>
        <w:t>部门整体支出绩效指标</w:t>
      </w:r>
    </w:p>
    <w:tbl>
      <w:tblPr>
        <w:tblStyle w:val="8"/>
        <w:tblW w:w="12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87"/>
        <w:gridCol w:w="1054"/>
        <w:gridCol w:w="1853"/>
        <w:gridCol w:w="2373"/>
        <w:gridCol w:w="2614"/>
        <w:gridCol w:w="954"/>
        <w:gridCol w:w="488"/>
        <w:gridCol w:w="573"/>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8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05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85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37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61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015"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87" w:type="dxa"/>
            <w:vMerge w:val="continue"/>
            <w:tcBorders>
              <w:tl2br w:val="nil"/>
              <w:tr2bl w:val="nil"/>
            </w:tcBorders>
            <w:vAlign w:val="center"/>
          </w:tcPr>
          <w:p/>
        </w:tc>
        <w:tc>
          <w:tcPr>
            <w:tcW w:w="1054" w:type="dxa"/>
            <w:vMerge w:val="continue"/>
            <w:tcBorders>
              <w:tl2br w:val="nil"/>
              <w:tr2bl w:val="nil"/>
            </w:tcBorders>
            <w:vAlign w:val="center"/>
          </w:tcPr>
          <w:p/>
        </w:tc>
        <w:tc>
          <w:tcPr>
            <w:tcW w:w="1853" w:type="dxa"/>
            <w:vMerge w:val="continue"/>
            <w:tcBorders>
              <w:tl2br w:val="nil"/>
              <w:tr2bl w:val="nil"/>
            </w:tcBorders>
            <w:vAlign w:val="center"/>
          </w:tcPr>
          <w:p/>
        </w:tc>
        <w:tc>
          <w:tcPr>
            <w:tcW w:w="2373" w:type="dxa"/>
            <w:vMerge w:val="continue"/>
            <w:tcBorders>
              <w:tl2br w:val="nil"/>
              <w:tr2bl w:val="nil"/>
            </w:tcBorders>
            <w:vAlign w:val="center"/>
          </w:tcPr>
          <w:p/>
        </w:tc>
        <w:tc>
          <w:tcPr>
            <w:tcW w:w="2614" w:type="dxa"/>
            <w:vMerge w:val="continue"/>
            <w:tcBorders>
              <w:tl2br w:val="nil"/>
              <w:tr2bl w:val="nil"/>
            </w:tcBorders>
            <w:vAlign w:val="center"/>
          </w:tcPr>
          <w:p/>
        </w:tc>
        <w:tc>
          <w:tcPr>
            <w:tcW w:w="95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55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8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05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85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保教活动天数</w:t>
            </w:r>
          </w:p>
        </w:tc>
        <w:tc>
          <w:tcPr>
            <w:tcW w:w="23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每少10</w:t>
            </w:r>
            <w:r>
              <w:rPr>
                <w:rFonts w:hint="eastAsia" w:ascii="方正书宋_GBK" w:eastAsia="方正书宋_GBK"/>
                <w:lang w:val="en-US" w:eastAsia="zh-CN"/>
              </w:rPr>
              <w:t>天</w:t>
            </w:r>
            <w:r>
              <w:rPr>
                <w:rFonts w:hint="eastAsia" w:ascii="方正书宋_GBK" w:eastAsia="方正书宋_GBK"/>
              </w:rPr>
              <w:t>扣权重分值的10%</w:t>
            </w:r>
          </w:p>
        </w:tc>
        <w:tc>
          <w:tcPr>
            <w:tcW w:w="2614"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开展教学活动天数</w:t>
            </w:r>
          </w:p>
        </w:tc>
        <w:tc>
          <w:tcPr>
            <w:tcW w:w="954"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200</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天</w:t>
            </w:r>
          </w:p>
        </w:tc>
        <w:tc>
          <w:tcPr>
            <w:tcW w:w="1558" w:type="dxa"/>
            <w:tcBorders>
              <w:tl2br w:val="nil"/>
              <w:tr2bl w:val="nil"/>
            </w:tcBorders>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教学计划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87" w:type="dxa"/>
            <w:vMerge w:val="continue"/>
            <w:tcBorders>
              <w:tl2br w:val="nil"/>
              <w:tr2bl w:val="nil"/>
            </w:tcBorders>
            <w:vAlign w:val="center"/>
          </w:tcPr>
          <w:p/>
        </w:tc>
        <w:tc>
          <w:tcPr>
            <w:tcW w:w="105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85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质量合格率</w:t>
            </w:r>
          </w:p>
        </w:tc>
        <w:tc>
          <w:tcPr>
            <w:tcW w:w="2373" w:type="dxa"/>
            <w:tcBorders>
              <w:tl2br w:val="nil"/>
              <w:tr2bl w:val="nil"/>
            </w:tcBorders>
            <w:vAlign w:val="center"/>
          </w:tcPr>
          <w:p>
            <w:pPr>
              <w:widowControl/>
              <w:adjustRightInd w:val="0"/>
              <w:snapToGrid w:val="0"/>
              <w:ind w:firstLine="105" w:firstLineChars="50"/>
              <w:rPr>
                <w:rFonts w:ascii="方正书宋_GBK" w:hAnsi="Calibri" w:eastAsia="方正书宋_GBK" w:cs="Arial"/>
                <w:kern w:val="2"/>
                <w:sz w:val="21"/>
                <w:szCs w:val="22"/>
                <w:lang w:val="en-US" w:eastAsia="zh-CN" w:bidi="ar-SA"/>
              </w:rPr>
            </w:pPr>
            <w:r>
              <w:rPr>
                <w:rFonts w:hint="eastAsia" w:ascii="方正书宋_GBK" w:eastAsia="方正书宋_GBK"/>
              </w:rPr>
              <w:t>每少10%扣权重分值的10%</w:t>
            </w:r>
          </w:p>
        </w:tc>
        <w:tc>
          <w:tcPr>
            <w:tcW w:w="2614"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考察购置教学材料质量合格情况</w:t>
            </w:r>
          </w:p>
        </w:tc>
        <w:tc>
          <w:tcPr>
            <w:tcW w:w="954"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1558"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87" w:type="dxa"/>
            <w:vMerge w:val="continue"/>
            <w:tcBorders>
              <w:tl2br w:val="nil"/>
              <w:tr2bl w:val="nil"/>
            </w:tcBorders>
            <w:vAlign w:val="center"/>
          </w:tcPr>
          <w:p/>
        </w:tc>
        <w:tc>
          <w:tcPr>
            <w:tcW w:w="1054"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853"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教师培训项目按计划完成程度</w:t>
            </w:r>
          </w:p>
        </w:tc>
        <w:tc>
          <w:tcPr>
            <w:tcW w:w="23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每少10%扣权重分值的10%</w:t>
            </w:r>
          </w:p>
        </w:tc>
        <w:tc>
          <w:tcPr>
            <w:tcW w:w="261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考察教师培训项目按计划完成情况</w:t>
            </w:r>
          </w:p>
        </w:tc>
        <w:tc>
          <w:tcPr>
            <w:tcW w:w="95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558"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行业标准《幼儿园教育指导纲要》、《3-6岁幼儿学习与发展指南》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87" w:type="dxa"/>
            <w:vMerge w:val="continue"/>
            <w:tcBorders>
              <w:tl2br w:val="nil"/>
              <w:tr2bl w:val="nil"/>
            </w:tcBorders>
            <w:vAlign w:val="center"/>
          </w:tcPr>
          <w:p/>
        </w:tc>
        <w:tc>
          <w:tcPr>
            <w:tcW w:w="1054"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53"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设备维修及时率</w:t>
            </w:r>
          </w:p>
        </w:tc>
        <w:tc>
          <w:tcPr>
            <w:tcW w:w="2373" w:type="dxa"/>
            <w:tcBorders>
              <w:tl2br w:val="nil"/>
              <w:tr2bl w:val="nil"/>
            </w:tcBorders>
            <w:vAlign w:val="center"/>
          </w:tcPr>
          <w:p>
            <w:pPr>
              <w:widowControl/>
              <w:adjustRightInd w:val="0"/>
              <w:snapToGrid w:val="0"/>
              <w:rPr>
                <w:rFonts w:hint="eastAsia" w:ascii="方正书宋_GBK" w:hAnsi="Calibri" w:eastAsia="方正书宋_GBK" w:cs="Arial"/>
                <w:kern w:val="2"/>
                <w:sz w:val="21"/>
                <w:szCs w:val="22"/>
                <w:lang w:val="en-US" w:eastAsia="zh-CN" w:bidi="ar-SA"/>
              </w:rPr>
            </w:pPr>
            <w:r>
              <w:rPr>
                <w:rFonts w:hint="eastAsia" w:ascii="方正书宋_GBK" w:eastAsia="方正书宋_GBK"/>
              </w:rPr>
              <w:t>每少10%扣权重分值的10%</w:t>
            </w:r>
          </w:p>
        </w:tc>
        <w:tc>
          <w:tcPr>
            <w:tcW w:w="2614"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考察设备报修以后，维修及时程度</w:t>
            </w:r>
          </w:p>
        </w:tc>
        <w:tc>
          <w:tcPr>
            <w:tcW w:w="954" w:type="dxa"/>
            <w:tcBorders>
              <w:tl2br w:val="nil"/>
              <w:tr2bl w:val="nil"/>
            </w:tcBorders>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100</w:t>
            </w:r>
          </w:p>
        </w:tc>
        <w:tc>
          <w:tcPr>
            <w:tcW w:w="573" w:type="dxa"/>
            <w:tcBorders>
              <w:tl2br w:val="nil"/>
              <w:tr2bl w:val="nil"/>
            </w:tcBorders>
            <w:vAlign w:val="center"/>
          </w:tcPr>
          <w:p>
            <w:pPr>
              <w:widowControl/>
              <w:adjustRightInd w:val="0"/>
              <w:snapToGrid w:val="0"/>
              <w:jc w:val="center"/>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1558"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《幼儿园工作规程》行业标准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87" w:type="dxa"/>
            <w:vMerge w:val="continue"/>
            <w:tcBorders>
              <w:tl2br w:val="nil"/>
              <w:tr2bl w:val="nil"/>
            </w:tcBorders>
            <w:vAlign w:val="center"/>
          </w:tcPr>
          <w:p/>
        </w:tc>
        <w:tc>
          <w:tcPr>
            <w:tcW w:w="105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85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幼儿生均经费标准</w:t>
            </w:r>
          </w:p>
        </w:tc>
        <w:tc>
          <w:tcPr>
            <w:tcW w:w="23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每多10%，扣权重分值的15%</w:t>
            </w:r>
          </w:p>
        </w:tc>
        <w:tc>
          <w:tcPr>
            <w:tcW w:w="261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幼儿生均经费标准</w:t>
            </w:r>
          </w:p>
        </w:tc>
        <w:tc>
          <w:tcPr>
            <w:tcW w:w="954" w:type="dxa"/>
            <w:tcBorders>
              <w:tl2br w:val="nil"/>
              <w:tr2bl w:val="nil"/>
            </w:tcBorders>
            <w:vAlign w:val="center"/>
          </w:tcPr>
          <w:p>
            <w:pPr>
              <w:widowControl/>
              <w:tabs>
                <w:tab w:val="left" w:pos="255"/>
              </w:tabs>
              <w:adjustRightInd w:val="0"/>
              <w:snapToGrid w:val="0"/>
              <w:jc w:val="left"/>
              <w:rPr>
                <w:rFonts w:hint="default" w:ascii="方正书宋_GBK" w:hAnsi="Calibri" w:eastAsia="方正书宋_GBK" w:cs="Arial"/>
                <w:kern w:val="2"/>
                <w:sz w:val="21"/>
                <w:szCs w:val="22"/>
                <w:lang w:val="en-US" w:eastAsia="zh-CN" w:bidi="ar-SA"/>
              </w:rPr>
            </w:pPr>
            <w:r>
              <w:rPr>
                <w:rFonts w:hint="eastAsia" w:ascii="方正书宋_GBK" w:eastAsia="方正书宋_GBK"/>
                <w:lang w:eastAsia="zh-CN"/>
              </w:rPr>
              <w:tab/>
            </w:r>
            <w:r>
              <w:rPr>
                <w:rFonts w:hint="eastAsia" w:ascii="方正书宋_GBK" w:eastAsia="方正书宋_GBK"/>
                <w:lang w:val="en-US" w:eastAsia="zh-CN"/>
              </w:rPr>
              <w:t>=</w:t>
            </w:r>
          </w:p>
        </w:tc>
        <w:tc>
          <w:tcPr>
            <w:tcW w:w="488" w:type="dxa"/>
            <w:tcBorders>
              <w:tl2br w:val="nil"/>
              <w:tr2bl w:val="nil"/>
            </w:tcBorders>
            <w:vAlign w:val="center"/>
          </w:tcPr>
          <w:p>
            <w:pPr>
              <w:widowControl/>
              <w:adjustRightInd w:val="0"/>
              <w:snapToGrid w:val="0"/>
              <w:jc w:val="center"/>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400</w:t>
            </w:r>
          </w:p>
        </w:tc>
        <w:tc>
          <w:tcPr>
            <w:tcW w:w="573" w:type="dxa"/>
            <w:tcBorders>
              <w:tl2br w:val="nil"/>
              <w:tr2bl w:val="nil"/>
            </w:tcBorders>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lang w:val="en-US" w:eastAsia="zh-CN"/>
              </w:rPr>
              <w:t>元</w:t>
            </w:r>
          </w:p>
        </w:tc>
        <w:tc>
          <w:tcPr>
            <w:tcW w:w="155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冀财教【</w:t>
            </w:r>
            <w:r>
              <w:rPr>
                <w:rFonts w:ascii="方正书宋_GBK" w:eastAsia="方正书宋_GBK"/>
              </w:rPr>
              <w:t>2018</w:t>
            </w:r>
            <w:r>
              <w:rPr>
                <w:rFonts w:hint="eastAsia" w:ascii="方正书宋_GBK" w:eastAsia="方正书宋_GBK"/>
              </w:rPr>
              <w:t>】</w:t>
            </w:r>
            <w:r>
              <w:rPr>
                <w:rFonts w:ascii="方正书宋_GBK" w:eastAsia="方正书宋_GBK"/>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8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054"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85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幼儿辍学率</w:t>
            </w:r>
          </w:p>
        </w:tc>
        <w:tc>
          <w:tcPr>
            <w:tcW w:w="2373"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rPr>
              <w:t>每多10%，扣权重分值的</w:t>
            </w:r>
            <w:r>
              <w:rPr>
                <w:rFonts w:hint="eastAsia" w:ascii="方正书宋_GBK" w:eastAsia="方正书宋_GBK"/>
                <w:lang w:val="en-US" w:eastAsia="zh-CN"/>
              </w:rPr>
              <w:t>10%</w:t>
            </w:r>
          </w:p>
        </w:tc>
        <w:tc>
          <w:tcPr>
            <w:tcW w:w="261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辍学幼儿占幼儿总数的比</w:t>
            </w:r>
          </w:p>
        </w:tc>
        <w:tc>
          <w:tcPr>
            <w:tcW w:w="95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val="en-US" w:eastAsia="zh-CN"/>
              </w:rPr>
              <w:t>≤</w:t>
            </w:r>
          </w:p>
        </w:tc>
        <w:tc>
          <w:tcPr>
            <w:tcW w:w="488"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2</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w:t>
            </w:r>
          </w:p>
        </w:tc>
        <w:tc>
          <w:tcPr>
            <w:tcW w:w="155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冀财教【</w:t>
            </w:r>
            <w:r>
              <w:rPr>
                <w:rFonts w:ascii="方正书宋_GBK" w:eastAsia="方正书宋_GBK"/>
              </w:rPr>
              <w:t>2018</w:t>
            </w:r>
            <w:r>
              <w:rPr>
                <w:rFonts w:hint="eastAsia" w:ascii="方正书宋_GBK" w:eastAsia="方正书宋_GBK"/>
              </w:rPr>
              <w:t>】</w:t>
            </w:r>
            <w:r>
              <w:rPr>
                <w:rFonts w:ascii="方正书宋_GBK" w:eastAsia="方正书宋_GBK"/>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87" w:type="dxa"/>
            <w:vMerge w:val="continue"/>
            <w:tcBorders>
              <w:tl2br w:val="nil"/>
              <w:tr2bl w:val="nil"/>
            </w:tcBorders>
            <w:vAlign w:val="center"/>
          </w:tcPr>
          <w:p/>
        </w:tc>
        <w:tc>
          <w:tcPr>
            <w:tcW w:w="105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853" w:type="dxa"/>
            <w:tcBorders>
              <w:tl2br w:val="nil"/>
              <w:tr2bl w:val="nil"/>
            </w:tcBorders>
            <w:vAlign w:val="center"/>
          </w:tcPr>
          <w:p>
            <w:pPr>
              <w:widowControl/>
              <w:adjustRightInd w:val="0"/>
              <w:snapToGrid w:val="0"/>
              <w:rPr>
                <w:rFonts w:ascii="方正书宋_GBK" w:eastAsia="方正书宋_GBK"/>
              </w:rPr>
            </w:pPr>
          </w:p>
        </w:tc>
        <w:tc>
          <w:tcPr>
            <w:tcW w:w="2373" w:type="dxa"/>
            <w:tcBorders>
              <w:tl2br w:val="nil"/>
              <w:tr2bl w:val="nil"/>
            </w:tcBorders>
            <w:vAlign w:val="center"/>
          </w:tcPr>
          <w:p>
            <w:pPr>
              <w:widowControl/>
              <w:adjustRightInd w:val="0"/>
              <w:snapToGrid w:val="0"/>
              <w:rPr>
                <w:rFonts w:ascii="方正书宋_GBK" w:eastAsia="方正书宋_GBK"/>
              </w:rPr>
            </w:pPr>
          </w:p>
        </w:tc>
        <w:tc>
          <w:tcPr>
            <w:tcW w:w="2614" w:type="dxa"/>
            <w:tcBorders>
              <w:tl2br w:val="nil"/>
              <w:tr2bl w:val="nil"/>
            </w:tcBorders>
            <w:vAlign w:val="center"/>
          </w:tcPr>
          <w:p>
            <w:pPr>
              <w:widowControl/>
              <w:adjustRightInd w:val="0"/>
              <w:snapToGrid w:val="0"/>
              <w:rPr>
                <w:rFonts w:ascii="方正书宋_GBK" w:eastAsia="方正书宋_GBK"/>
              </w:rPr>
            </w:pPr>
          </w:p>
        </w:tc>
        <w:tc>
          <w:tcPr>
            <w:tcW w:w="954"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558"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87" w:type="dxa"/>
            <w:vMerge w:val="continue"/>
            <w:tcBorders>
              <w:tl2br w:val="nil"/>
              <w:tr2bl w:val="nil"/>
            </w:tcBorders>
            <w:vAlign w:val="center"/>
          </w:tcPr>
          <w:p/>
        </w:tc>
        <w:tc>
          <w:tcPr>
            <w:tcW w:w="105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853" w:type="dxa"/>
            <w:tcBorders>
              <w:tl2br w:val="nil"/>
              <w:tr2bl w:val="nil"/>
            </w:tcBorders>
            <w:vAlign w:val="center"/>
          </w:tcPr>
          <w:p>
            <w:pPr>
              <w:widowControl/>
              <w:adjustRightInd w:val="0"/>
              <w:snapToGrid w:val="0"/>
              <w:rPr>
                <w:rFonts w:ascii="方正书宋_GBK" w:eastAsia="方正书宋_GBK"/>
              </w:rPr>
            </w:pPr>
          </w:p>
        </w:tc>
        <w:tc>
          <w:tcPr>
            <w:tcW w:w="2373" w:type="dxa"/>
            <w:tcBorders>
              <w:tl2br w:val="nil"/>
              <w:tr2bl w:val="nil"/>
            </w:tcBorders>
            <w:vAlign w:val="center"/>
          </w:tcPr>
          <w:p>
            <w:pPr>
              <w:widowControl/>
              <w:adjustRightInd w:val="0"/>
              <w:snapToGrid w:val="0"/>
              <w:rPr>
                <w:rFonts w:ascii="方正书宋_GBK" w:eastAsia="方正书宋_GBK"/>
              </w:rPr>
            </w:pPr>
          </w:p>
        </w:tc>
        <w:tc>
          <w:tcPr>
            <w:tcW w:w="2614" w:type="dxa"/>
            <w:tcBorders>
              <w:tl2br w:val="nil"/>
              <w:tr2bl w:val="nil"/>
            </w:tcBorders>
            <w:vAlign w:val="center"/>
          </w:tcPr>
          <w:p>
            <w:pPr>
              <w:widowControl/>
              <w:adjustRightInd w:val="0"/>
              <w:snapToGrid w:val="0"/>
              <w:rPr>
                <w:rFonts w:ascii="方正书宋_GBK" w:eastAsia="方正书宋_GBK"/>
              </w:rPr>
            </w:pPr>
          </w:p>
        </w:tc>
        <w:tc>
          <w:tcPr>
            <w:tcW w:w="954"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558"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387" w:type="dxa"/>
            <w:vMerge w:val="continue"/>
            <w:tcBorders>
              <w:tl2br w:val="nil"/>
              <w:tr2bl w:val="nil"/>
            </w:tcBorders>
            <w:vAlign w:val="center"/>
          </w:tcPr>
          <w:p/>
        </w:tc>
        <w:tc>
          <w:tcPr>
            <w:tcW w:w="1054"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853" w:type="dxa"/>
            <w:tcBorders>
              <w:tl2br w:val="nil"/>
              <w:tr2bl w:val="nil"/>
            </w:tcBorders>
            <w:noWrap/>
            <w:vAlign w:val="center"/>
          </w:tcPr>
          <w:p>
            <w:pPr>
              <w:widowControl/>
              <w:adjustRightInd w:val="0"/>
              <w:snapToGrid w:val="0"/>
              <w:rPr>
                <w:rFonts w:ascii="方正书宋_GBK" w:eastAsia="方正书宋_GBK"/>
              </w:rPr>
            </w:pPr>
          </w:p>
        </w:tc>
        <w:tc>
          <w:tcPr>
            <w:tcW w:w="2373" w:type="dxa"/>
            <w:tcBorders>
              <w:tl2br w:val="nil"/>
              <w:tr2bl w:val="nil"/>
            </w:tcBorders>
            <w:noWrap/>
            <w:vAlign w:val="center"/>
          </w:tcPr>
          <w:p>
            <w:pPr>
              <w:widowControl/>
              <w:adjustRightInd w:val="0"/>
              <w:snapToGrid w:val="0"/>
              <w:rPr>
                <w:rFonts w:ascii="方正书宋_GBK" w:eastAsia="方正书宋_GBK"/>
              </w:rPr>
            </w:pPr>
          </w:p>
        </w:tc>
        <w:tc>
          <w:tcPr>
            <w:tcW w:w="2614" w:type="dxa"/>
            <w:tcBorders>
              <w:tl2br w:val="nil"/>
              <w:tr2bl w:val="nil"/>
            </w:tcBorders>
            <w:noWrap/>
            <w:vAlign w:val="center"/>
          </w:tcPr>
          <w:p>
            <w:pPr>
              <w:widowControl/>
              <w:adjustRightInd w:val="0"/>
              <w:snapToGrid w:val="0"/>
              <w:rPr>
                <w:rFonts w:ascii="方正书宋_GBK" w:eastAsia="方正书宋_GBK"/>
              </w:rPr>
            </w:pPr>
          </w:p>
        </w:tc>
        <w:tc>
          <w:tcPr>
            <w:tcW w:w="954"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558"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87" w:type="dxa"/>
            <w:vMerge w:val="continue"/>
            <w:tcBorders>
              <w:tl2br w:val="nil"/>
              <w:tr2bl w:val="nil"/>
            </w:tcBorders>
            <w:vAlign w:val="center"/>
          </w:tcPr>
          <w:p/>
        </w:tc>
        <w:tc>
          <w:tcPr>
            <w:tcW w:w="1054"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85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幼儿和家长的满意度</w:t>
            </w:r>
          </w:p>
        </w:tc>
        <w:tc>
          <w:tcPr>
            <w:tcW w:w="237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满意度≥</w:t>
            </w:r>
            <w:r>
              <w:rPr>
                <w:rFonts w:hint="eastAsia" w:ascii="方正书宋_GBK" w:eastAsia="方正书宋_GBK"/>
                <w:lang w:val="en-US" w:eastAsia="zh-CN"/>
              </w:rPr>
              <w:t>80</w:t>
            </w:r>
            <w:r>
              <w:rPr>
                <w:rFonts w:hint="eastAsia" w:ascii="方正书宋_GBK" w:eastAsia="方正书宋_GBK"/>
              </w:rPr>
              <w:t>%得满分，≤60%不得分</w:t>
            </w:r>
          </w:p>
        </w:tc>
        <w:tc>
          <w:tcPr>
            <w:tcW w:w="2614" w:type="dxa"/>
            <w:tcBorders>
              <w:tl2br w:val="nil"/>
              <w:tr2bl w:val="nil"/>
            </w:tcBorders>
            <w:noWrap/>
            <w:vAlign w:val="center"/>
          </w:tcPr>
          <w:p>
            <w:pPr>
              <w:spacing w:line="300" w:lineRule="exact"/>
              <w:jc w:val="left"/>
              <w:rPr>
                <w:rFonts w:ascii="方正书宋_GBK" w:hAnsi="Calibri" w:eastAsia="方正书宋_GBK" w:cs="Arial"/>
                <w:kern w:val="2"/>
                <w:sz w:val="21"/>
                <w:szCs w:val="22"/>
                <w:lang w:val="en-US" w:eastAsia="zh-CN" w:bidi="ar-SA"/>
              </w:rPr>
            </w:pPr>
            <w:r>
              <w:rPr>
                <w:rFonts w:ascii="方正书宋_GBK" w:eastAsia="方正书宋_GBK"/>
              </w:rPr>
              <w:t>调查对学校满意和较满意的家长</w:t>
            </w:r>
            <w:r>
              <w:rPr>
                <w:rFonts w:hint="eastAsia" w:ascii="方正书宋_GBK" w:eastAsia="方正书宋_GBK"/>
                <w:lang w:val="en-US" w:eastAsia="zh-CN"/>
              </w:rPr>
              <w:t>和幼儿数</w:t>
            </w:r>
            <w:r>
              <w:rPr>
                <w:rFonts w:ascii="方正书宋_GBK" w:eastAsia="方正书宋_GBK"/>
              </w:rPr>
              <w:t>数占调查总人数的比率</w:t>
            </w:r>
          </w:p>
        </w:tc>
        <w:tc>
          <w:tcPr>
            <w:tcW w:w="954" w:type="dxa"/>
            <w:tcBorders>
              <w:tl2br w:val="nil"/>
              <w:tr2bl w:val="nil"/>
            </w:tcBorders>
            <w:vAlign w:val="center"/>
          </w:tcPr>
          <w:p>
            <w:pPr>
              <w:widowControl/>
              <w:adjustRightInd w:val="0"/>
              <w:snapToGrid w:val="0"/>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hint="default" w:ascii="方正书宋_GBK" w:hAnsi="Calibri" w:eastAsia="方正书宋_GBK" w:cs="Arial"/>
                <w:kern w:val="2"/>
                <w:sz w:val="21"/>
                <w:szCs w:val="22"/>
                <w:lang w:val="en-US" w:eastAsia="zh-CN" w:bidi="ar-SA"/>
              </w:rPr>
            </w:pPr>
            <w:r>
              <w:rPr>
                <w:rFonts w:hint="eastAsia" w:ascii="方正书宋_GBK" w:eastAsia="方正书宋_GBK"/>
                <w:lang w:val="en-US" w:eastAsia="zh-CN"/>
              </w:rPr>
              <w:t>80</w:t>
            </w:r>
          </w:p>
        </w:tc>
        <w:tc>
          <w:tcPr>
            <w:tcW w:w="573" w:type="dxa"/>
            <w:tcBorders>
              <w:tl2br w:val="nil"/>
              <w:tr2bl w:val="nil"/>
            </w:tcBorders>
            <w:vAlign w:val="center"/>
          </w:tcPr>
          <w:p>
            <w:pPr>
              <w:widowControl/>
              <w:adjustRightInd w:val="0"/>
              <w:snapToGrid w:val="0"/>
              <w:rPr>
                <w:rFonts w:ascii="方正书宋_GBK" w:hAnsi="Calibri" w:eastAsia="方正书宋_GBK" w:cs="Arial"/>
                <w:kern w:val="2"/>
                <w:sz w:val="21"/>
                <w:szCs w:val="22"/>
                <w:lang w:val="en-US" w:eastAsia="zh-CN" w:bidi="ar-SA"/>
              </w:rPr>
            </w:pPr>
            <w:r>
              <w:rPr>
                <w:rFonts w:hint="eastAsia" w:ascii="方正书宋_GBK" w:eastAsia="方正书宋_GBK"/>
              </w:rPr>
              <w:t>％</w:t>
            </w:r>
          </w:p>
        </w:tc>
        <w:tc>
          <w:tcPr>
            <w:tcW w:w="1558" w:type="dxa"/>
            <w:tcBorders>
              <w:tl2br w:val="nil"/>
              <w:tr2bl w:val="nil"/>
            </w:tcBorders>
            <w:vAlign w:val="center"/>
          </w:tcPr>
          <w:p>
            <w:pPr>
              <w:spacing w:line="300" w:lineRule="exact"/>
              <w:jc w:val="left"/>
              <w:rPr>
                <w:rFonts w:ascii="方正书宋_GBK" w:hAnsi="Calibri" w:eastAsia="方正书宋_GBK" w:cs="Arial"/>
                <w:kern w:val="2"/>
                <w:sz w:val="21"/>
                <w:szCs w:val="22"/>
                <w:lang w:val="en-US" w:eastAsia="zh-CN" w:bidi="ar-SA"/>
              </w:rPr>
            </w:pPr>
            <w:r>
              <w:rPr>
                <w:rFonts w:hint="eastAsia" w:ascii="方正书宋_GBK" w:eastAsia="方正书宋_GBK"/>
              </w:rPr>
              <w:t>调查问卷</w:t>
            </w:r>
          </w:p>
        </w:tc>
      </w:tr>
    </w:tbl>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0"/>
        </w:numPr>
        <w:spacing w:line="584" w:lineRule="exact"/>
        <w:rPr>
          <w:rFonts w:hint="eastAsia" w:ascii="Times New Roman" w:hAnsi="Times New Roman" w:eastAsia="黑体" w:cs="Times New Roman"/>
          <w:sz w:val="32"/>
          <w:szCs w:val="32"/>
        </w:rPr>
      </w:pPr>
    </w:p>
    <w:p>
      <w:pPr>
        <w:numPr>
          <w:ilvl w:val="0"/>
          <w:numId w:val="2"/>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jc w:val="left"/>
        <w:outlineLvl w:val="1"/>
        <w:rPr>
          <w:rFonts w:ascii="Times New Roman" w:hAnsi="Times New Roman" w:eastAsia="仿宋_GB2312" w:cs="Times New Roman"/>
          <w:vanish/>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城市幼儿园生均经费区级资金绩效目标表</w:t>
      </w:r>
      <w:bookmarkStart w:id="0" w:name="_Toc29799657"/>
      <w:bookmarkEnd w:id="0"/>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3"/>
        <w:gridCol w:w="1703"/>
        <w:gridCol w:w="1922"/>
        <w:gridCol w:w="4348"/>
        <w:gridCol w:w="1924"/>
        <w:gridCol w:w="25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1" w:type="pct"/>
            <w:tcBorders>
              <w:bottom w:val="nil"/>
            </w:tcBorders>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绩效目标</w:t>
            </w:r>
          </w:p>
        </w:tc>
        <w:tc>
          <w:tcPr>
            <w:tcW w:w="4398" w:type="pct"/>
            <w:gridSpan w:val="5"/>
            <w:tcBorders>
              <w:bottom w:val="nil"/>
            </w:tcBorders>
            <w:noWrap w:val="0"/>
            <w:vAlign w:val="center"/>
          </w:tcPr>
          <w:p>
            <w:pPr>
              <w:spacing w:line="300" w:lineRule="exact"/>
              <w:jc w:val="left"/>
              <w:rPr>
                <w:rFonts w:hint="eastAsia" w:ascii="仿宋" w:hAnsi="仿宋" w:eastAsia="仿宋" w:cs="仿宋"/>
              </w:rPr>
            </w:pPr>
            <w:r>
              <w:rPr>
                <w:rFonts w:hint="eastAsia" w:ascii="仿宋" w:hAnsi="仿宋" w:eastAsia="仿宋" w:cs="仿宋"/>
              </w:rPr>
              <w:t>1.进一步提高办园水平，促进学前教育健康发展，办好人民满意的教育。</w:t>
            </w:r>
          </w:p>
          <w:p>
            <w:pPr>
              <w:spacing w:line="300" w:lineRule="exact"/>
              <w:jc w:val="left"/>
              <w:rPr>
                <w:rFonts w:hint="eastAsia" w:ascii="仿宋" w:hAnsi="仿宋" w:eastAsia="仿宋" w:cs="仿宋"/>
              </w:rPr>
            </w:pPr>
            <w:r>
              <w:rPr>
                <w:rFonts w:hint="eastAsia" w:ascii="仿宋" w:hAnsi="仿宋" w:eastAsia="仿宋" w:cs="仿宋"/>
              </w:rPr>
              <w:t>2.开展教师培训，提高教师队伍水平。改善办园条件，促进学前教育健康发展，办好人民满意的教育。</w:t>
            </w:r>
          </w:p>
          <w:p>
            <w:pPr>
              <w:spacing w:line="300" w:lineRule="exact"/>
              <w:jc w:val="left"/>
              <w:rPr>
                <w:rFonts w:hint="eastAsia" w:ascii="仿宋" w:hAnsi="仿宋" w:eastAsia="仿宋" w:cs="仿宋"/>
              </w:rPr>
            </w:pPr>
            <w:r>
              <w:rPr>
                <w:rFonts w:hint="eastAsia" w:ascii="仿宋" w:hAnsi="仿宋" w:eastAsia="仿宋" w:cs="仿宋"/>
              </w:rPr>
              <w:t>3.进一步提高办园水平，促进学前教育健康发展，办好人民满意的教育。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1"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一级指标</w:t>
            </w:r>
          </w:p>
        </w:tc>
        <w:tc>
          <w:tcPr>
            <w:tcW w:w="601"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二级指标</w:t>
            </w:r>
          </w:p>
        </w:tc>
        <w:tc>
          <w:tcPr>
            <w:tcW w:w="678"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三级指标</w:t>
            </w:r>
          </w:p>
        </w:tc>
        <w:tc>
          <w:tcPr>
            <w:tcW w:w="1534"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绩效指标描述</w:t>
            </w:r>
          </w:p>
        </w:tc>
        <w:tc>
          <w:tcPr>
            <w:tcW w:w="679"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w:t>
            </w:r>
          </w:p>
        </w:tc>
        <w:tc>
          <w:tcPr>
            <w:tcW w:w="903" w:type="pct"/>
            <w:noWrap w:val="0"/>
            <w:vAlign w:val="center"/>
          </w:tcPr>
          <w:p>
            <w:pPr>
              <w:spacing w:line="300" w:lineRule="exact"/>
              <w:jc w:val="center"/>
              <w:rPr>
                <w:rFonts w:hint="eastAsia" w:ascii="仿宋" w:hAnsi="仿宋" w:eastAsia="仿宋" w:cs="仿宋"/>
                <w:b/>
              </w:rPr>
            </w:pPr>
            <w:r>
              <w:rPr>
                <w:rFonts w:hint="eastAsia" w:ascii="仿宋" w:hAnsi="仿宋" w:eastAsia="仿宋" w:cs="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restart"/>
            <w:noWrap w:val="0"/>
            <w:vAlign w:val="center"/>
          </w:tcPr>
          <w:p>
            <w:pPr>
              <w:spacing w:line="300" w:lineRule="exact"/>
              <w:jc w:val="center"/>
              <w:rPr>
                <w:rFonts w:hint="eastAsia" w:ascii="仿宋" w:hAnsi="仿宋" w:eastAsia="仿宋" w:cs="仿宋"/>
              </w:rPr>
            </w:pPr>
            <w:r>
              <w:rPr>
                <w:rFonts w:hint="eastAsia" w:ascii="仿宋" w:hAnsi="仿宋" w:eastAsia="仿宋" w:cs="仿宋"/>
              </w:rPr>
              <w:t>产出指标</w:t>
            </w:r>
          </w:p>
        </w:tc>
        <w:tc>
          <w:tcPr>
            <w:tcW w:w="601"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数量指标</w:t>
            </w:r>
          </w:p>
        </w:tc>
        <w:tc>
          <w:tcPr>
            <w:tcW w:w="678"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保教活动天数</w:t>
            </w:r>
          </w:p>
        </w:tc>
        <w:tc>
          <w:tcPr>
            <w:tcW w:w="1534"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正常开展教育教学活动</w:t>
            </w:r>
          </w:p>
        </w:tc>
        <w:tc>
          <w:tcPr>
            <w:tcW w:w="679"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≥200天</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教学安排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continue"/>
            <w:noWrap w:val="0"/>
            <w:vAlign w:val="center"/>
          </w:tcPr>
          <w:p>
            <w:pPr>
              <w:spacing w:line="300" w:lineRule="exact"/>
              <w:jc w:val="center"/>
              <w:rPr>
                <w:rFonts w:hint="eastAsia" w:ascii="仿宋" w:hAnsi="仿宋" w:eastAsia="仿宋" w:cs="仿宋"/>
              </w:rPr>
            </w:pPr>
          </w:p>
        </w:tc>
        <w:tc>
          <w:tcPr>
            <w:tcW w:w="601"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质量指标</w:t>
            </w:r>
          </w:p>
        </w:tc>
        <w:tc>
          <w:tcPr>
            <w:tcW w:w="678"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质量合格率</w:t>
            </w:r>
          </w:p>
        </w:tc>
        <w:tc>
          <w:tcPr>
            <w:tcW w:w="1534"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购买的物资、玩具符合国家质检标准</w:t>
            </w:r>
          </w:p>
        </w:tc>
        <w:tc>
          <w:tcPr>
            <w:tcW w:w="679"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商品质量保证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continue"/>
            <w:noWrap w:val="0"/>
            <w:vAlign w:val="center"/>
          </w:tcPr>
          <w:p>
            <w:pPr>
              <w:spacing w:line="300" w:lineRule="exact"/>
              <w:jc w:val="center"/>
              <w:rPr>
                <w:rFonts w:hint="eastAsia" w:ascii="仿宋" w:hAnsi="仿宋" w:eastAsia="仿宋" w:cs="仿宋"/>
              </w:rPr>
            </w:pPr>
          </w:p>
        </w:tc>
        <w:tc>
          <w:tcPr>
            <w:tcW w:w="601"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时效指标</w:t>
            </w:r>
          </w:p>
        </w:tc>
        <w:tc>
          <w:tcPr>
            <w:tcW w:w="678"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2021年度</w:t>
            </w:r>
          </w:p>
        </w:tc>
        <w:tc>
          <w:tcPr>
            <w:tcW w:w="1534"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按时完成</w:t>
            </w:r>
          </w:p>
        </w:tc>
        <w:tc>
          <w:tcPr>
            <w:tcW w:w="679"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100%</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保教活动天数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vMerge w:val="continue"/>
            <w:noWrap w:val="0"/>
            <w:vAlign w:val="center"/>
          </w:tcPr>
          <w:p>
            <w:pPr>
              <w:spacing w:line="300" w:lineRule="exact"/>
              <w:jc w:val="center"/>
              <w:rPr>
                <w:rFonts w:hint="eastAsia" w:ascii="仿宋" w:hAnsi="仿宋" w:eastAsia="仿宋" w:cs="仿宋"/>
              </w:rPr>
            </w:pPr>
          </w:p>
        </w:tc>
        <w:tc>
          <w:tcPr>
            <w:tcW w:w="601"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成本指标</w:t>
            </w:r>
          </w:p>
        </w:tc>
        <w:tc>
          <w:tcPr>
            <w:tcW w:w="678"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幼儿生均经费标准</w:t>
            </w:r>
          </w:p>
        </w:tc>
        <w:tc>
          <w:tcPr>
            <w:tcW w:w="1534"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幼儿生均经费标准</w:t>
            </w:r>
          </w:p>
        </w:tc>
        <w:tc>
          <w:tcPr>
            <w:tcW w:w="679"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400元</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noWrap w:val="0"/>
            <w:vAlign w:val="center"/>
          </w:tcPr>
          <w:p>
            <w:pPr>
              <w:spacing w:line="300" w:lineRule="exact"/>
              <w:jc w:val="center"/>
              <w:rPr>
                <w:rFonts w:hint="eastAsia" w:ascii="仿宋" w:hAnsi="仿宋" w:eastAsia="仿宋" w:cs="仿宋"/>
              </w:rPr>
            </w:pPr>
            <w:r>
              <w:rPr>
                <w:rFonts w:hint="eastAsia" w:ascii="仿宋" w:hAnsi="仿宋" w:eastAsia="仿宋" w:cs="仿宋"/>
              </w:rPr>
              <w:t>效益指标</w:t>
            </w:r>
          </w:p>
        </w:tc>
        <w:tc>
          <w:tcPr>
            <w:tcW w:w="601"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社会效益指标</w:t>
            </w:r>
          </w:p>
        </w:tc>
        <w:tc>
          <w:tcPr>
            <w:tcW w:w="678"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辍学率</w:t>
            </w:r>
          </w:p>
        </w:tc>
        <w:tc>
          <w:tcPr>
            <w:tcW w:w="1534"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辍学幼儿占幼儿总数的比例</w:t>
            </w:r>
          </w:p>
        </w:tc>
        <w:tc>
          <w:tcPr>
            <w:tcW w:w="679"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≤2%</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1" w:type="pct"/>
            <w:noWrap w:val="0"/>
            <w:vAlign w:val="center"/>
          </w:tcPr>
          <w:p>
            <w:pPr>
              <w:spacing w:line="300" w:lineRule="exact"/>
              <w:jc w:val="center"/>
              <w:rPr>
                <w:rFonts w:hint="eastAsia" w:ascii="仿宋" w:hAnsi="仿宋" w:eastAsia="仿宋" w:cs="仿宋"/>
              </w:rPr>
            </w:pPr>
            <w:r>
              <w:rPr>
                <w:rFonts w:hint="eastAsia" w:ascii="仿宋" w:hAnsi="仿宋" w:eastAsia="仿宋" w:cs="仿宋"/>
              </w:rPr>
              <w:t>满意度指标</w:t>
            </w:r>
          </w:p>
        </w:tc>
        <w:tc>
          <w:tcPr>
            <w:tcW w:w="601"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服务对象满意度指标</w:t>
            </w:r>
          </w:p>
        </w:tc>
        <w:tc>
          <w:tcPr>
            <w:tcW w:w="678"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幼儿和家长的满意度</w:t>
            </w:r>
          </w:p>
        </w:tc>
        <w:tc>
          <w:tcPr>
            <w:tcW w:w="1534"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幼儿和家长对学校教育保育活动的满意度</w:t>
            </w:r>
          </w:p>
        </w:tc>
        <w:tc>
          <w:tcPr>
            <w:tcW w:w="679"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≥80%</w:t>
            </w:r>
          </w:p>
        </w:tc>
        <w:tc>
          <w:tcPr>
            <w:tcW w:w="903" w:type="pct"/>
            <w:noWrap w:val="0"/>
            <w:vAlign w:val="center"/>
          </w:tcPr>
          <w:p>
            <w:pPr>
              <w:spacing w:line="300" w:lineRule="exact"/>
              <w:jc w:val="left"/>
              <w:rPr>
                <w:rFonts w:hint="eastAsia" w:ascii="仿宋" w:hAnsi="仿宋" w:eastAsia="仿宋" w:cs="仿宋"/>
              </w:rPr>
            </w:pPr>
            <w:r>
              <w:rPr>
                <w:rFonts w:hint="eastAsia" w:ascii="仿宋" w:hAnsi="仿宋" w:eastAsia="仿宋" w:cs="仿宋"/>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ind w:firstLine="640" w:firstLineChars="200"/>
        <w:jc w:val="both"/>
        <w:outlineLvl w:val="1"/>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bookmarkEnd w:id="1"/>
    </w:p>
    <w:p>
      <w:pPr>
        <w:jc w:val="center"/>
        <w:outlineLvl w:val="1"/>
        <w:rPr>
          <w:rFonts w:ascii="Times New Roman" w:hAnsi="Times New Roman" w:eastAsia="仿宋_GB2312" w:cs="Times New Roman"/>
        </w:rPr>
      </w:pPr>
      <w:r>
        <w:rPr>
          <w:rFonts w:hint="eastAsia" w:ascii="方正小标宋_GBK" w:eastAsia="方正小标宋_GBK" w:cs="Times New Roman"/>
          <w:sz w:val="32"/>
        </w:rPr>
        <w:t>部门政府采购预算</w:t>
      </w:r>
    </w:p>
    <w:tbl>
      <w:tblPr>
        <w:tblStyle w:val="8"/>
        <w:tblpPr w:leftFromText="180" w:rightFromText="180" w:vertAnchor="text" w:horzAnchor="page" w:tblpXSpec="center" w:tblpY="622"/>
        <w:tblOverlap w:val="never"/>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10"/>
        <w:gridCol w:w="1037"/>
        <w:gridCol w:w="1398"/>
        <w:gridCol w:w="1398"/>
        <w:gridCol w:w="646"/>
        <w:gridCol w:w="828"/>
        <w:gridCol w:w="836"/>
        <w:gridCol w:w="1035"/>
        <w:gridCol w:w="1035"/>
        <w:gridCol w:w="1035"/>
        <w:gridCol w:w="1035"/>
        <w:gridCol w:w="1035"/>
        <w:gridCol w:w="10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仿宋" w:hAnsi="仿宋" w:eastAsia="仿宋" w:cs="仿宋"/>
                <w:b/>
                <w:sz w:val="21"/>
                <w:szCs w:val="21"/>
                <w:lang w:val="en-US" w:eastAsia="zh-CN"/>
              </w:rPr>
            </w:pPr>
            <w:bookmarkStart w:id="2" w:name="_Toc64920910"/>
            <w:r>
              <w:rPr>
                <w:rFonts w:hint="eastAsia" w:ascii="仿宋" w:hAnsi="仿宋" w:eastAsia="仿宋" w:cs="仿宋"/>
                <w:b/>
                <w:sz w:val="21"/>
                <w:szCs w:val="21"/>
                <w:lang w:val="en-US" w:eastAsia="zh-CN"/>
              </w:rPr>
              <w:t>[430025]廊坊市广阳区第三幼儿园</w:t>
            </w:r>
          </w:p>
        </w:tc>
        <w:tc>
          <w:tcPr>
            <w:tcW w:w="2193"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lang w:val="en-US" w:eastAsia="zh-CN"/>
              </w:rPr>
              <w:t xml:space="preserve">                                           </w:t>
            </w:r>
            <w:r>
              <w:rPr>
                <w:rFonts w:hint="eastAsia" w:ascii="仿宋" w:hAnsi="仿宋" w:eastAsia="仿宋" w:cs="仿宋"/>
                <w:b/>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005" w:type="pct"/>
            <w:gridSpan w:val="2"/>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政府采购项目来源</w:t>
            </w:r>
          </w:p>
        </w:tc>
        <w:tc>
          <w:tcPr>
            <w:tcW w:w="493" w:type="pct"/>
            <w:vMerge w:val="restar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采购物品名称</w:t>
            </w:r>
          </w:p>
        </w:tc>
        <w:tc>
          <w:tcPr>
            <w:tcW w:w="493" w:type="pct"/>
            <w:vMerge w:val="restar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政府采购目录序号</w:t>
            </w:r>
          </w:p>
        </w:tc>
        <w:tc>
          <w:tcPr>
            <w:tcW w:w="228" w:type="pct"/>
            <w:vMerge w:val="restar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计量  单位</w:t>
            </w:r>
          </w:p>
        </w:tc>
        <w:tc>
          <w:tcPr>
            <w:tcW w:w="292" w:type="pct"/>
            <w:vMerge w:val="restar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292" w:type="pct"/>
            <w:vMerge w:val="restar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单价</w:t>
            </w:r>
          </w:p>
        </w:tc>
        <w:tc>
          <w:tcPr>
            <w:tcW w:w="2193" w:type="pct"/>
            <w:gridSpan w:val="6"/>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9" w:type="pc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项目名称</w:t>
            </w:r>
          </w:p>
        </w:tc>
        <w:tc>
          <w:tcPr>
            <w:tcW w:w="365" w:type="pc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预算资金</w:t>
            </w:r>
          </w:p>
        </w:tc>
        <w:tc>
          <w:tcPr>
            <w:tcW w:w="493" w:type="pct"/>
            <w:vMerge w:val="continue"/>
            <w:shd w:val="clear" w:color="auto" w:fill="auto"/>
            <w:vAlign w:val="center"/>
          </w:tcPr>
          <w:p>
            <w:pPr>
              <w:rPr>
                <w:rFonts w:hint="eastAsia" w:ascii="仿宋" w:hAnsi="仿宋" w:eastAsia="仿宋" w:cs="仿宋"/>
                <w:sz w:val="21"/>
                <w:szCs w:val="21"/>
              </w:rPr>
            </w:pPr>
          </w:p>
        </w:tc>
        <w:tc>
          <w:tcPr>
            <w:tcW w:w="493" w:type="pct"/>
            <w:vMerge w:val="continue"/>
            <w:shd w:val="clear" w:color="auto" w:fill="auto"/>
            <w:vAlign w:val="center"/>
          </w:tcPr>
          <w:p>
            <w:pPr>
              <w:rPr>
                <w:rFonts w:hint="eastAsia" w:ascii="仿宋" w:hAnsi="仿宋" w:eastAsia="仿宋" w:cs="仿宋"/>
                <w:sz w:val="21"/>
                <w:szCs w:val="21"/>
              </w:rPr>
            </w:pPr>
          </w:p>
        </w:tc>
        <w:tc>
          <w:tcPr>
            <w:tcW w:w="228" w:type="pct"/>
            <w:vMerge w:val="continue"/>
            <w:shd w:val="clear" w:color="auto" w:fill="auto"/>
            <w:vAlign w:val="center"/>
          </w:tcPr>
          <w:p>
            <w:pPr>
              <w:rPr>
                <w:rFonts w:hint="eastAsia" w:ascii="仿宋" w:hAnsi="仿宋" w:eastAsia="仿宋" w:cs="仿宋"/>
                <w:sz w:val="21"/>
                <w:szCs w:val="21"/>
              </w:rPr>
            </w:pPr>
          </w:p>
        </w:tc>
        <w:tc>
          <w:tcPr>
            <w:tcW w:w="292" w:type="pct"/>
            <w:vMerge w:val="continue"/>
            <w:shd w:val="clear" w:color="auto" w:fill="auto"/>
            <w:vAlign w:val="center"/>
          </w:tcPr>
          <w:p>
            <w:pPr>
              <w:rPr>
                <w:rFonts w:hint="eastAsia" w:ascii="仿宋" w:hAnsi="仿宋" w:eastAsia="仿宋" w:cs="仿宋"/>
                <w:sz w:val="21"/>
                <w:szCs w:val="21"/>
              </w:rPr>
            </w:pPr>
          </w:p>
        </w:tc>
        <w:tc>
          <w:tcPr>
            <w:tcW w:w="292" w:type="pct"/>
            <w:vMerge w:val="continue"/>
            <w:shd w:val="clear" w:color="auto" w:fill="auto"/>
            <w:vAlign w:val="center"/>
          </w:tcPr>
          <w:p>
            <w:pPr>
              <w:rPr>
                <w:rFonts w:hint="eastAsia" w:ascii="仿宋" w:hAnsi="仿宋" w:eastAsia="仿宋" w:cs="仿宋"/>
                <w:sz w:val="21"/>
                <w:szCs w:val="21"/>
              </w:rPr>
            </w:pPr>
          </w:p>
        </w:tc>
        <w:tc>
          <w:tcPr>
            <w:tcW w:w="365" w:type="pc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合计</w:t>
            </w:r>
          </w:p>
        </w:tc>
        <w:tc>
          <w:tcPr>
            <w:tcW w:w="365" w:type="pc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一般公共预算拨款</w:t>
            </w:r>
          </w:p>
        </w:tc>
        <w:tc>
          <w:tcPr>
            <w:tcW w:w="365" w:type="pc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基金预算拨款</w:t>
            </w:r>
          </w:p>
        </w:tc>
        <w:tc>
          <w:tcPr>
            <w:tcW w:w="365" w:type="pc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国有资本经营预算拨款</w:t>
            </w:r>
          </w:p>
        </w:tc>
        <w:tc>
          <w:tcPr>
            <w:tcW w:w="365" w:type="pc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财政专户核拨</w:t>
            </w:r>
          </w:p>
        </w:tc>
        <w:tc>
          <w:tcPr>
            <w:tcW w:w="366" w:type="pc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9" w:type="pct"/>
            <w:shd w:val="clear" w:color="auto" w:fill="auto"/>
            <w:vAlign w:val="center"/>
          </w:tcPr>
          <w:p>
            <w:pPr>
              <w:spacing w:line="300" w:lineRule="exact"/>
              <w:jc w:val="center"/>
              <w:rPr>
                <w:rFonts w:hint="eastAsia" w:ascii="仿宋" w:hAnsi="仿宋" w:eastAsia="仿宋" w:cs="仿宋"/>
                <w:b/>
                <w:sz w:val="21"/>
                <w:szCs w:val="21"/>
              </w:rPr>
            </w:pPr>
            <w:r>
              <w:rPr>
                <w:rFonts w:hint="eastAsia" w:ascii="仿宋" w:hAnsi="仿宋" w:eastAsia="仿宋" w:cs="仿宋"/>
                <w:b/>
                <w:sz w:val="21"/>
                <w:szCs w:val="21"/>
              </w:rPr>
              <w:t>合  计</w:t>
            </w:r>
          </w:p>
        </w:tc>
        <w:tc>
          <w:tcPr>
            <w:tcW w:w="365" w:type="pct"/>
            <w:shd w:val="clear" w:color="auto" w:fill="auto"/>
            <w:vAlign w:val="center"/>
          </w:tcPr>
          <w:p>
            <w:pPr>
              <w:spacing w:line="300" w:lineRule="exact"/>
              <w:jc w:val="right"/>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0</w:t>
            </w:r>
          </w:p>
        </w:tc>
        <w:tc>
          <w:tcPr>
            <w:tcW w:w="493" w:type="pct"/>
            <w:shd w:val="clear" w:color="auto" w:fill="auto"/>
            <w:vAlign w:val="center"/>
          </w:tcPr>
          <w:p>
            <w:pPr>
              <w:spacing w:line="300" w:lineRule="exact"/>
              <w:jc w:val="left"/>
              <w:rPr>
                <w:rFonts w:hint="eastAsia" w:ascii="仿宋" w:hAnsi="仿宋" w:eastAsia="仿宋" w:cs="仿宋"/>
                <w:b/>
                <w:sz w:val="21"/>
                <w:szCs w:val="21"/>
              </w:rPr>
            </w:pPr>
          </w:p>
        </w:tc>
        <w:tc>
          <w:tcPr>
            <w:tcW w:w="493" w:type="pct"/>
            <w:shd w:val="clear" w:color="auto" w:fill="auto"/>
            <w:vAlign w:val="center"/>
          </w:tcPr>
          <w:p>
            <w:pPr>
              <w:spacing w:line="300" w:lineRule="exact"/>
              <w:jc w:val="left"/>
              <w:rPr>
                <w:rFonts w:hint="eastAsia" w:ascii="仿宋" w:hAnsi="仿宋" w:eastAsia="仿宋" w:cs="仿宋"/>
                <w:b/>
                <w:sz w:val="21"/>
                <w:szCs w:val="21"/>
              </w:rPr>
            </w:pPr>
          </w:p>
        </w:tc>
        <w:tc>
          <w:tcPr>
            <w:tcW w:w="228" w:type="pct"/>
            <w:shd w:val="clear" w:color="auto" w:fill="auto"/>
            <w:vAlign w:val="center"/>
          </w:tcPr>
          <w:p>
            <w:pPr>
              <w:spacing w:line="300" w:lineRule="exact"/>
              <w:jc w:val="center"/>
              <w:rPr>
                <w:rFonts w:hint="eastAsia" w:ascii="仿宋" w:hAnsi="仿宋" w:eastAsia="仿宋" w:cs="仿宋"/>
                <w:b/>
                <w:sz w:val="21"/>
                <w:szCs w:val="21"/>
              </w:rPr>
            </w:pPr>
          </w:p>
        </w:tc>
        <w:tc>
          <w:tcPr>
            <w:tcW w:w="292" w:type="pct"/>
            <w:shd w:val="clear" w:color="auto" w:fill="auto"/>
            <w:vAlign w:val="center"/>
          </w:tcPr>
          <w:p>
            <w:pPr>
              <w:spacing w:line="300" w:lineRule="exact"/>
              <w:jc w:val="right"/>
              <w:rPr>
                <w:rFonts w:hint="eastAsia" w:ascii="仿宋" w:hAnsi="仿宋" w:eastAsia="仿宋" w:cs="仿宋"/>
                <w:b/>
                <w:sz w:val="21"/>
                <w:szCs w:val="21"/>
              </w:rPr>
            </w:pPr>
          </w:p>
        </w:tc>
        <w:tc>
          <w:tcPr>
            <w:tcW w:w="292"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6" w:type="pct"/>
            <w:shd w:val="clear" w:color="auto" w:fill="auto"/>
            <w:vAlign w:val="center"/>
          </w:tcPr>
          <w:p>
            <w:pPr>
              <w:spacing w:line="300" w:lineRule="exact"/>
              <w:jc w:val="right"/>
              <w:rPr>
                <w:rFonts w:hint="eastAsia" w:ascii="仿宋" w:hAnsi="仿宋" w:eastAsia="仿宋" w:cs="仿宋"/>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9" w:type="pct"/>
            <w:shd w:val="clear" w:color="auto" w:fill="auto"/>
            <w:vAlign w:val="center"/>
          </w:tcPr>
          <w:p>
            <w:pPr>
              <w:spacing w:line="300" w:lineRule="exact"/>
              <w:jc w:val="center"/>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493" w:type="pct"/>
            <w:shd w:val="clear" w:color="auto" w:fill="auto"/>
            <w:vAlign w:val="center"/>
          </w:tcPr>
          <w:p>
            <w:pPr>
              <w:spacing w:line="300" w:lineRule="exact"/>
              <w:jc w:val="left"/>
              <w:rPr>
                <w:rFonts w:hint="eastAsia" w:ascii="仿宋" w:hAnsi="仿宋" w:eastAsia="仿宋" w:cs="仿宋"/>
                <w:b/>
                <w:sz w:val="21"/>
                <w:szCs w:val="21"/>
              </w:rPr>
            </w:pPr>
          </w:p>
        </w:tc>
        <w:tc>
          <w:tcPr>
            <w:tcW w:w="493" w:type="pct"/>
            <w:shd w:val="clear" w:color="auto" w:fill="auto"/>
            <w:vAlign w:val="center"/>
          </w:tcPr>
          <w:p>
            <w:pPr>
              <w:spacing w:line="300" w:lineRule="exact"/>
              <w:jc w:val="left"/>
              <w:rPr>
                <w:rFonts w:hint="eastAsia" w:ascii="仿宋" w:hAnsi="仿宋" w:eastAsia="仿宋" w:cs="仿宋"/>
                <w:b/>
                <w:sz w:val="21"/>
                <w:szCs w:val="21"/>
              </w:rPr>
            </w:pPr>
          </w:p>
        </w:tc>
        <w:tc>
          <w:tcPr>
            <w:tcW w:w="228" w:type="pct"/>
            <w:shd w:val="clear" w:color="auto" w:fill="auto"/>
            <w:vAlign w:val="center"/>
          </w:tcPr>
          <w:p>
            <w:pPr>
              <w:spacing w:line="300" w:lineRule="exact"/>
              <w:jc w:val="center"/>
              <w:rPr>
                <w:rFonts w:hint="eastAsia" w:ascii="仿宋" w:hAnsi="仿宋" w:eastAsia="仿宋" w:cs="仿宋"/>
                <w:b/>
                <w:sz w:val="21"/>
                <w:szCs w:val="21"/>
              </w:rPr>
            </w:pPr>
          </w:p>
        </w:tc>
        <w:tc>
          <w:tcPr>
            <w:tcW w:w="292" w:type="pct"/>
            <w:shd w:val="clear" w:color="auto" w:fill="auto"/>
            <w:vAlign w:val="center"/>
          </w:tcPr>
          <w:p>
            <w:pPr>
              <w:spacing w:line="300" w:lineRule="exact"/>
              <w:jc w:val="right"/>
              <w:rPr>
                <w:rFonts w:hint="eastAsia" w:ascii="仿宋" w:hAnsi="仿宋" w:eastAsia="仿宋" w:cs="仿宋"/>
                <w:b/>
                <w:sz w:val="21"/>
                <w:szCs w:val="21"/>
              </w:rPr>
            </w:pPr>
          </w:p>
        </w:tc>
        <w:tc>
          <w:tcPr>
            <w:tcW w:w="292"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5" w:type="pct"/>
            <w:shd w:val="clear" w:color="auto" w:fill="auto"/>
            <w:vAlign w:val="center"/>
          </w:tcPr>
          <w:p>
            <w:pPr>
              <w:spacing w:line="300" w:lineRule="exact"/>
              <w:jc w:val="right"/>
              <w:rPr>
                <w:rFonts w:hint="eastAsia" w:ascii="仿宋" w:hAnsi="仿宋" w:eastAsia="仿宋" w:cs="仿宋"/>
                <w:b/>
                <w:sz w:val="21"/>
                <w:szCs w:val="21"/>
              </w:rPr>
            </w:pPr>
          </w:p>
        </w:tc>
        <w:tc>
          <w:tcPr>
            <w:tcW w:w="366" w:type="pct"/>
            <w:shd w:val="clear" w:color="auto" w:fill="auto"/>
            <w:vAlign w:val="center"/>
          </w:tcPr>
          <w:p>
            <w:pPr>
              <w:spacing w:line="300" w:lineRule="exact"/>
              <w:jc w:val="right"/>
              <w:rPr>
                <w:rFonts w:hint="eastAsia" w:ascii="仿宋" w:hAnsi="仿宋" w:eastAsia="仿宋" w:cs="仿宋"/>
                <w:b/>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9" w:type="pct"/>
            <w:shd w:val="clear" w:color="auto" w:fill="auto"/>
            <w:vAlign w:val="center"/>
          </w:tcPr>
          <w:p>
            <w:pPr>
              <w:spacing w:line="300" w:lineRule="exact"/>
              <w:jc w:val="lef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493" w:type="pct"/>
            <w:shd w:val="clear" w:color="auto" w:fill="auto"/>
            <w:vAlign w:val="center"/>
          </w:tcPr>
          <w:p>
            <w:pPr>
              <w:spacing w:line="300" w:lineRule="exact"/>
              <w:jc w:val="left"/>
              <w:rPr>
                <w:rFonts w:hint="eastAsia" w:ascii="仿宋" w:hAnsi="仿宋" w:eastAsia="仿宋" w:cs="仿宋"/>
                <w:sz w:val="21"/>
                <w:szCs w:val="21"/>
              </w:rPr>
            </w:pPr>
          </w:p>
        </w:tc>
        <w:tc>
          <w:tcPr>
            <w:tcW w:w="493" w:type="pct"/>
            <w:shd w:val="clear" w:color="auto" w:fill="auto"/>
            <w:vAlign w:val="center"/>
          </w:tcPr>
          <w:p>
            <w:pPr>
              <w:spacing w:line="300" w:lineRule="exact"/>
              <w:jc w:val="left"/>
              <w:rPr>
                <w:rFonts w:hint="eastAsia" w:ascii="仿宋" w:hAnsi="仿宋" w:eastAsia="仿宋" w:cs="仿宋"/>
                <w:sz w:val="21"/>
                <w:szCs w:val="21"/>
              </w:rPr>
            </w:pPr>
          </w:p>
        </w:tc>
        <w:tc>
          <w:tcPr>
            <w:tcW w:w="228" w:type="pct"/>
            <w:shd w:val="clear" w:color="auto" w:fill="auto"/>
            <w:vAlign w:val="center"/>
          </w:tcPr>
          <w:p>
            <w:pPr>
              <w:spacing w:line="300" w:lineRule="exact"/>
              <w:jc w:val="center"/>
              <w:rPr>
                <w:rFonts w:hint="eastAsia" w:ascii="仿宋" w:hAnsi="仿宋" w:eastAsia="仿宋" w:cs="仿宋"/>
                <w:sz w:val="21"/>
                <w:szCs w:val="21"/>
              </w:rPr>
            </w:pPr>
          </w:p>
        </w:tc>
        <w:tc>
          <w:tcPr>
            <w:tcW w:w="292" w:type="pct"/>
            <w:shd w:val="clear" w:color="auto" w:fill="auto"/>
            <w:vAlign w:val="center"/>
          </w:tcPr>
          <w:p>
            <w:pPr>
              <w:spacing w:line="300" w:lineRule="exact"/>
              <w:jc w:val="right"/>
              <w:rPr>
                <w:rFonts w:hint="eastAsia" w:ascii="仿宋" w:hAnsi="仿宋" w:eastAsia="仿宋" w:cs="仿宋"/>
                <w:sz w:val="21"/>
                <w:szCs w:val="21"/>
              </w:rPr>
            </w:pPr>
          </w:p>
        </w:tc>
        <w:tc>
          <w:tcPr>
            <w:tcW w:w="292"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6" w:type="pct"/>
            <w:shd w:val="clear" w:color="auto" w:fill="auto"/>
            <w:vAlign w:val="center"/>
          </w:tcPr>
          <w:p>
            <w:pPr>
              <w:spacing w:line="300" w:lineRule="exact"/>
              <w:jc w:val="right"/>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9" w:type="pct"/>
            <w:shd w:val="clear" w:color="auto" w:fill="auto"/>
            <w:vAlign w:val="center"/>
          </w:tcPr>
          <w:p>
            <w:pPr>
              <w:spacing w:line="300" w:lineRule="exact"/>
              <w:jc w:val="lef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493" w:type="pct"/>
            <w:shd w:val="clear" w:color="auto" w:fill="auto"/>
            <w:vAlign w:val="center"/>
          </w:tcPr>
          <w:p>
            <w:pPr>
              <w:spacing w:line="300" w:lineRule="exact"/>
              <w:jc w:val="left"/>
              <w:rPr>
                <w:rFonts w:hint="eastAsia" w:ascii="仿宋" w:hAnsi="仿宋" w:eastAsia="仿宋" w:cs="仿宋"/>
                <w:sz w:val="21"/>
                <w:szCs w:val="21"/>
              </w:rPr>
            </w:pPr>
          </w:p>
        </w:tc>
        <w:tc>
          <w:tcPr>
            <w:tcW w:w="493" w:type="pct"/>
            <w:shd w:val="clear" w:color="auto" w:fill="auto"/>
            <w:vAlign w:val="center"/>
          </w:tcPr>
          <w:p>
            <w:pPr>
              <w:spacing w:line="300" w:lineRule="exact"/>
              <w:jc w:val="left"/>
              <w:rPr>
                <w:rFonts w:hint="eastAsia" w:ascii="仿宋" w:hAnsi="仿宋" w:eastAsia="仿宋" w:cs="仿宋"/>
                <w:sz w:val="21"/>
                <w:szCs w:val="21"/>
              </w:rPr>
            </w:pPr>
          </w:p>
        </w:tc>
        <w:tc>
          <w:tcPr>
            <w:tcW w:w="228" w:type="pct"/>
            <w:shd w:val="clear" w:color="auto" w:fill="auto"/>
            <w:vAlign w:val="center"/>
          </w:tcPr>
          <w:p>
            <w:pPr>
              <w:spacing w:line="300" w:lineRule="exact"/>
              <w:jc w:val="center"/>
              <w:rPr>
                <w:rFonts w:hint="eastAsia" w:ascii="仿宋" w:hAnsi="仿宋" w:eastAsia="仿宋" w:cs="仿宋"/>
                <w:sz w:val="21"/>
                <w:szCs w:val="21"/>
              </w:rPr>
            </w:pPr>
          </w:p>
        </w:tc>
        <w:tc>
          <w:tcPr>
            <w:tcW w:w="292" w:type="pct"/>
            <w:shd w:val="clear" w:color="auto" w:fill="auto"/>
            <w:vAlign w:val="center"/>
          </w:tcPr>
          <w:p>
            <w:pPr>
              <w:spacing w:line="300" w:lineRule="exact"/>
              <w:jc w:val="right"/>
              <w:rPr>
                <w:rFonts w:hint="eastAsia" w:ascii="仿宋" w:hAnsi="仿宋" w:eastAsia="仿宋" w:cs="仿宋"/>
                <w:sz w:val="21"/>
                <w:szCs w:val="21"/>
              </w:rPr>
            </w:pPr>
          </w:p>
        </w:tc>
        <w:tc>
          <w:tcPr>
            <w:tcW w:w="292"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6" w:type="pct"/>
            <w:shd w:val="clear" w:color="auto" w:fill="auto"/>
            <w:vAlign w:val="center"/>
          </w:tcPr>
          <w:p>
            <w:pPr>
              <w:spacing w:line="300" w:lineRule="exact"/>
              <w:jc w:val="right"/>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9" w:type="pct"/>
            <w:shd w:val="clear" w:color="auto" w:fill="auto"/>
            <w:vAlign w:val="center"/>
          </w:tcPr>
          <w:p>
            <w:pPr>
              <w:spacing w:line="300" w:lineRule="exact"/>
              <w:jc w:val="lef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493" w:type="pct"/>
            <w:shd w:val="clear" w:color="auto" w:fill="auto"/>
            <w:vAlign w:val="center"/>
          </w:tcPr>
          <w:p>
            <w:pPr>
              <w:spacing w:line="300" w:lineRule="exact"/>
              <w:jc w:val="left"/>
              <w:rPr>
                <w:rFonts w:hint="eastAsia" w:ascii="仿宋" w:hAnsi="仿宋" w:eastAsia="仿宋" w:cs="仿宋"/>
                <w:sz w:val="21"/>
                <w:szCs w:val="21"/>
              </w:rPr>
            </w:pPr>
          </w:p>
        </w:tc>
        <w:tc>
          <w:tcPr>
            <w:tcW w:w="493" w:type="pct"/>
            <w:shd w:val="clear" w:color="auto" w:fill="auto"/>
            <w:vAlign w:val="center"/>
          </w:tcPr>
          <w:p>
            <w:pPr>
              <w:spacing w:line="300" w:lineRule="exact"/>
              <w:jc w:val="left"/>
              <w:rPr>
                <w:rFonts w:hint="eastAsia" w:ascii="仿宋" w:hAnsi="仿宋" w:eastAsia="仿宋" w:cs="仿宋"/>
                <w:sz w:val="21"/>
                <w:szCs w:val="21"/>
              </w:rPr>
            </w:pPr>
          </w:p>
        </w:tc>
        <w:tc>
          <w:tcPr>
            <w:tcW w:w="228" w:type="pct"/>
            <w:shd w:val="clear" w:color="auto" w:fill="auto"/>
            <w:vAlign w:val="center"/>
          </w:tcPr>
          <w:p>
            <w:pPr>
              <w:spacing w:line="300" w:lineRule="exact"/>
              <w:jc w:val="center"/>
              <w:rPr>
                <w:rFonts w:hint="eastAsia" w:ascii="仿宋" w:hAnsi="仿宋" w:eastAsia="仿宋" w:cs="仿宋"/>
                <w:sz w:val="21"/>
                <w:szCs w:val="21"/>
              </w:rPr>
            </w:pPr>
          </w:p>
        </w:tc>
        <w:tc>
          <w:tcPr>
            <w:tcW w:w="292" w:type="pct"/>
            <w:shd w:val="clear" w:color="auto" w:fill="auto"/>
            <w:vAlign w:val="center"/>
          </w:tcPr>
          <w:p>
            <w:pPr>
              <w:spacing w:line="300" w:lineRule="exact"/>
              <w:jc w:val="right"/>
              <w:rPr>
                <w:rFonts w:hint="eastAsia" w:ascii="仿宋" w:hAnsi="仿宋" w:eastAsia="仿宋" w:cs="仿宋"/>
                <w:sz w:val="21"/>
                <w:szCs w:val="21"/>
              </w:rPr>
            </w:pPr>
          </w:p>
        </w:tc>
        <w:tc>
          <w:tcPr>
            <w:tcW w:w="292"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5" w:type="pct"/>
            <w:shd w:val="clear" w:color="auto" w:fill="auto"/>
            <w:vAlign w:val="center"/>
          </w:tcPr>
          <w:p>
            <w:pPr>
              <w:spacing w:line="300" w:lineRule="exact"/>
              <w:jc w:val="right"/>
              <w:rPr>
                <w:rFonts w:hint="eastAsia" w:ascii="仿宋" w:hAnsi="仿宋" w:eastAsia="仿宋" w:cs="仿宋"/>
                <w:sz w:val="21"/>
                <w:szCs w:val="21"/>
              </w:rPr>
            </w:pPr>
          </w:p>
        </w:tc>
        <w:tc>
          <w:tcPr>
            <w:tcW w:w="366" w:type="pct"/>
            <w:shd w:val="clear" w:color="auto" w:fill="auto"/>
            <w:vAlign w:val="center"/>
          </w:tcPr>
          <w:p>
            <w:pPr>
              <w:spacing w:line="300" w:lineRule="exact"/>
              <w:jc w:val="right"/>
              <w:rPr>
                <w:rFonts w:hint="eastAsia" w:ascii="仿宋" w:hAnsi="仿宋" w:eastAsia="仿宋" w:cs="仿宋"/>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9" w:type="pct"/>
            <w:shd w:val="clear" w:color="auto" w:fill="auto"/>
            <w:vAlign w:val="center"/>
          </w:tcPr>
          <w:p>
            <w:pPr>
              <w:spacing w:line="300" w:lineRule="exact"/>
              <w:jc w:val="lef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493" w:type="pct"/>
            <w:shd w:val="clear" w:color="auto" w:fill="auto"/>
            <w:vAlign w:val="center"/>
          </w:tcPr>
          <w:p>
            <w:pPr>
              <w:spacing w:line="300" w:lineRule="exact"/>
              <w:jc w:val="left"/>
              <w:rPr>
                <w:rFonts w:hint="eastAsia" w:ascii="仿宋" w:hAnsi="仿宋" w:eastAsia="仿宋" w:cs="仿宋"/>
              </w:rPr>
            </w:pPr>
          </w:p>
        </w:tc>
        <w:tc>
          <w:tcPr>
            <w:tcW w:w="493" w:type="pct"/>
            <w:shd w:val="clear" w:color="auto" w:fill="auto"/>
            <w:vAlign w:val="center"/>
          </w:tcPr>
          <w:p>
            <w:pPr>
              <w:spacing w:line="300" w:lineRule="exact"/>
              <w:jc w:val="left"/>
              <w:rPr>
                <w:rFonts w:hint="eastAsia" w:ascii="仿宋" w:hAnsi="仿宋" w:eastAsia="仿宋" w:cs="仿宋"/>
              </w:rPr>
            </w:pPr>
          </w:p>
        </w:tc>
        <w:tc>
          <w:tcPr>
            <w:tcW w:w="228" w:type="pct"/>
            <w:shd w:val="clear" w:color="auto" w:fill="auto"/>
            <w:vAlign w:val="center"/>
          </w:tcPr>
          <w:p>
            <w:pPr>
              <w:spacing w:line="300" w:lineRule="exact"/>
              <w:jc w:val="center"/>
              <w:rPr>
                <w:rFonts w:hint="eastAsia" w:ascii="仿宋" w:hAnsi="仿宋" w:eastAsia="仿宋" w:cs="仿宋"/>
              </w:rPr>
            </w:pPr>
          </w:p>
        </w:tc>
        <w:tc>
          <w:tcPr>
            <w:tcW w:w="292" w:type="pct"/>
            <w:shd w:val="clear" w:color="auto" w:fill="auto"/>
            <w:vAlign w:val="center"/>
          </w:tcPr>
          <w:p>
            <w:pPr>
              <w:spacing w:line="300" w:lineRule="exact"/>
              <w:jc w:val="right"/>
              <w:rPr>
                <w:rFonts w:hint="eastAsia" w:ascii="仿宋" w:hAnsi="仿宋" w:eastAsia="仿宋" w:cs="仿宋"/>
              </w:rPr>
            </w:pPr>
          </w:p>
        </w:tc>
        <w:tc>
          <w:tcPr>
            <w:tcW w:w="292"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6" w:type="pct"/>
            <w:shd w:val="clear" w:color="auto" w:fill="auto"/>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9" w:type="pct"/>
            <w:shd w:val="clear" w:color="auto" w:fill="auto"/>
            <w:vAlign w:val="center"/>
          </w:tcPr>
          <w:p>
            <w:pPr>
              <w:spacing w:line="300" w:lineRule="exact"/>
              <w:jc w:val="lef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493" w:type="pct"/>
            <w:shd w:val="clear" w:color="auto" w:fill="auto"/>
            <w:vAlign w:val="center"/>
          </w:tcPr>
          <w:p>
            <w:pPr>
              <w:spacing w:line="300" w:lineRule="exact"/>
              <w:jc w:val="left"/>
              <w:rPr>
                <w:rFonts w:hint="eastAsia" w:ascii="仿宋" w:hAnsi="仿宋" w:eastAsia="仿宋" w:cs="仿宋"/>
              </w:rPr>
            </w:pPr>
          </w:p>
        </w:tc>
        <w:tc>
          <w:tcPr>
            <w:tcW w:w="493" w:type="pct"/>
            <w:shd w:val="clear" w:color="auto" w:fill="auto"/>
            <w:vAlign w:val="center"/>
          </w:tcPr>
          <w:p>
            <w:pPr>
              <w:spacing w:line="300" w:lineRule="exact"/>
              <w:jc w:val="left"/>
              <w:rPr>
                <w:rFonts w:hint="eastAsia" w:ascii="仿宋" w:hAnsi="仿宋" w:eastAsia="仿宋" w:cs="仿宋"/>
              </w:rPr>
            </w:pPr>
          </w:p>
        </w:tc>
        <w:tc>
          <w:tcPr>
            <w:tcW w:w="228" w:type="pct"/>
            <w:shd w:val="clear" w:color="auto" w:fill="auto"/>
            <w:vAlign w:val="center"/>
          </w:tcPr>
          <w:p>
            <w:pPr>
              <w:spacing w:line="300" w:lineRule="exact"/>
              <w:jc w:val="center"/>
              <w:rPr>
                <w:rFonts w:hint="eastAsia" w:ascii="仿宋" w:hAnsi="仿宋" w:eastAsia="仿宋" w:cs="仿宋"/>
              </w:rPr>
            </w:pPr>
          </w:p>
        </w:tc>
        <w:tc>
          <w:tcPr>
            <w:tcW w:w="292" w:type="pct"/>
            <w:shd w:val="clear" w:color="auto" w:fill="auto"/>
            <w:vAlign w:val="center"/>
          </w:tcPr>
          <w:p>
            <w:pPr>
              <w:spacing w:line="300" w:lineRule="exact"/>
              <w:jc w:val="right"/>
              <w:rPr>
                <w:rFonts w:hint="eastAsia" w:ascii="仿宋" w:hAnsi="仿宋" w:eastAsia="仿宋" w:cs="仿宋"/>
              </w:rPr>
            </w:pPr>
          </w:p>
        </w:tc>
        <w:tc>
          <w:tcPr>
            <w:tcW w:w="292"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6" w:type="pct"/>
            <w:shd w:val="clear" w:color="auto" w:fill="auto"/>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9" w:type="pct"/>
            <w:shd w:val="clear" w:color="auto" w:fill="auto"/>
            <w:vAlign w:val="center"/>
          </w:tcPr>
          <w:p>
            <w:pPr>
              <w:spacing w:line="300" w:lineRule="exact"/>
              <w:jc w:val="lef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493" w:type="pct"/>
            <w:shd w:val="clear" w:color="auto" w:fill="auto"/>
            <w:vAlign w:val="center"/>
          </w:tcPr>
          <w:p>
            <w:pPr>
              <w:spacing w:line="300" w:lineRule="exact"/>
              <w:jc w:val="left"/>
              <w:rPr>
                <w:rFonts w:hint="eastAsia" w:ascii="仿宋" w:hAnsi="仿宋" w:eastAsia="仿宋" w:cs="仿宋"/>
              </w:rPr>
            </w:pPr>
          </w:p>
        </w:tc>
        <w:tc>
          <w:tcPr>
            <w:tcW w:w="493" w:type="pct"/>
            <w:shd w:val="clear" w:color="auto" w:fill="auto"/>
            <w:vAlign w:val="center"/>
          </w:tcPr>
          <w:p>
            <w:pPr>
              <w:spacing w:line="300" w:lineRule="exact"/>
              <w:jc w:val="left"/>
              <w:rPr>
                <w:rFonts w:hint="eastAsia" w:ascii="仿宋" w:hAnsi="仿宋" w:eastAsia="仿宋" w:cs="仿宋"/>
              </w:rPr>
            </w:pPr>
          </w:p>
        </w:tc>
        <w:tc>
          <w:tcPr>
            <w:tcW w:w="228" w:type="pct"/>
            <w:shd w:val="clear" w:color="auto" w:fill="auto"/>
            <w:vAlign w:val="center"/>
          </w:tcPr>
          <w:p>
            <w:pPr>
              <w:spacing w:line="300" w:lineRule="exact"/>
              <w:jc w:val="center"/>
              <w:rPr>
                <w:rFonts w:hint="eastAsia" w:ascii="仿宋" w:hAnsi="仿宋" w:eastAsia="仿宋" w:cs="仿宋"/>
              </w:rPr>
            </w:pPr>
          </w:p>
        </w:tc>
        <w:tc>
          <w:tcPr>
            <w:tcW w:w="292" w:type="pct"/>
            <w:shd w:val="clear" w:color="auto" w:fill="auto"/>
            <w:vAlign w:val="center"/>
          </w:tcPr>
          <w:p>
            <w:pPr>
              <w:spacing w:line="300" w:lineRule="exact"/>
              <w:jc w:val="right"/>
              <w:rPr>
                <w:rFonts w:hint="eastAsia" w:ascii="仿宋" w:hAnsi="仿宋" w:eastAsia="仿宋" w:cs="仿宋"/>
              </w:rPr>
            </w:pPr>
          </w:p>
        </w:tc>
        <w:tc>
          <w:tcPr>
            <w:tcW w:w="292"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5" w:type="pct"/>
            <w:shd w:val="clear" w:color="auto" w:fill="auto"/>
            <w:vAlign w:val="center"/>
          </w:tcPr>
          <w:p>
            <w:pPr>
              <w:spacing w:line="300" w:lineRule="exact"/>
              <w:jc w:val="right"/>
              <w:rPr>
                <w:rFonts w:hint="eastAsia" w:ascii="仿宋" w:hAnsi="仿宋" w:eastAsia="仿宋" w:cs="仿宋"/>
              </w:rPr>
            </w:pPr>
          </w:p>
        </w:tc>
        <w:tc>
          <w:tcPr>
            <w:tcW w:w="366" w:type="pct"/>
            <w:shd w:val="clear" w:color="auto" w:fill="auto"/>
            <w:vAlign w:val="center"/>
          </w:tcPr>
          <w:p>
            <w:pPr>
              <w:spacing w:line="300" w:lineRule="exact"/>
              <w:jc w:val="right"/>
              <w:rPr>
                <w:rFonts w:hint="eastAsia" w:ascii="仿宋" w:hAnsi="仿宋" w:eastAsia="仿宋" w:cs="仿宋"/>
              </w:rPr>
            </w:pPr>
          </w:p>
        </w:tc>
      </w:tr>
      <w:bookmarkEnd w:id="2"/>
    </w:tbl>
    <w:p>
      <w:pPr>
        <w:ind w:firstLine="560" w:firstLineChars="200"/>
        <w:jc w:val="left"/>
        <w:outlineLvl w:val="1"/>
        <w:rPr>
          <w:rFonts w:ascii="Times New Roman" w:hAnsi="Times New Roman" w:eastAsia="仿宋_GB2312" w:cs="Times New Roman"/>
          <w:vanish/>
          <w:sz w:val="28"/>
        </w:rPr>
      </w:pPr>
    </w:p>
    <w:p>
      <w:pPr>
        <w:ind w:firstLine="560" w:firstLineChars="200"/>
        <w:jc w:val="left"/>
        <w:outlineLvl w:val="1"/>
        <w:rPr>
          <w:rFonts w:ascii="Times New Roman" w:hAnsi="Times New Roman" w:eastAsia="仿宋_GB2312" w:cs="Times New Roman"/>
          <w:vanish/>
          <w:sz w:val="28"/>
        </w:rPr>
      </w:pPr>
    </w:p>
    <w:p>
      <w:pPr>
        <w:ind w:firstLine="560" w:firstLineChars="200"/>
        <w:jc w:val="left"/>
        <w:outlineLvl w:val="1"/>
        <w:rPr>
          <w:rFonts w:ascii="Times New Roman" w:hAnsi="Times New Roman" w:eastAsia="仿宋_GB2312" w:cs="Times New Roman"/>
          <w:vanish/>
          <w:sz w:val="28"/>
        </w:rPr>
      </w:pPr>
    </w:p>
    <w:p>
      <w:pPr>
        <w:ind w:firstLine="560" w:firstLineChars="200"/>
        <w:jc w:val="left"/>
        <w:outlineLvl w:val="1"/>
        <w:rPr>
          <w:rFonts w:ascii="Times New Roman" w:hAnsi="Times New Roman" w:eastAsia="黑体" w:cs="Times New Roman"/>
          <w:sz w:val="44"/>
          <w:szCs w:val="44"/>
        </w:rPr>
      </w:pPr>
      <w:r>
        <w:rPr>
          <w:rFonts w:ascii="Times New Roman" w:hAnsi="Times New Roman" w:eastAsia="仿宋_GB2312" w:cs="Times New Roman"/>
          <w:vanish/>
          <w:sz w:val="28"/>
        </w:rPr>
        <w:t>{ TC 2、办公自动化（OA）和督查督办系统升级及推广费绩效目标表 \f C \l 1 }</w:t>
      </w: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lang w:eastAsia="zh-C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第三幼儿园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 xml:space="preserve">1556.96 </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hint="eastAsia" w:ascii="Times New Roman" w:hAnsi="Times New Roman" w:eastAsia="仿宋_GB2312" w:cs="Times New Roman"/>
          <w:sz w:val="32"/>
          <w:szCs w:val="32"/>
          <w:lang w:eastAsia="zh-CN"/>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eastAsia="zh-CN"/>
              </w:rPr>
              <w:t>广阳区第三幼儿园</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广阳区第三幼儿园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rPr>
            </w:pPr>
            <w:r>
              <w:rPr>
                <w:rFonts w:hint="eastAsia" w:ascii="Times New Roman" w:hAnsi="Times New Roman" w:eastAsia="仿宋_GB2312" w:cs="Times New Roman"/>
                <w:sz w:val="22"/>
                <w:lang w:val="en-US" w:eastAsia="zh-CN"/>
              </w:rPr>
              <w:t>1556.96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5665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1398.8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3715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9949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158.16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66CDF"/>
    <w:multiLevelType w:val="singleLevel"/>
    <w:tmpl w:val="E3A66CDF"/>
    <w:lvl w:ilvl="0" w:tentative="0">
      <w:start w:val="2"/>
      <w:numFmt w:val="chineseCounting"/>
      <w:suff w:val="space"/>
      <w:lvlText w:val="第%1部分"/>
      <w:lvlJc w:val="left"/>
      <w:rPr>
        <w:rFonts w:hint="eastAsia"/>
      </w:rPr>
    </w:lvl>
  </w:abstractNum>
  <w:abstractNum w:abstractNumId="1">
    <w:nsid w:val="630AB0C8"/>
    <w:multiLevelType w:val="singleLevel"/>
    <w:tmpl w:val="630AB0C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807A76"/>
    <w:rsid w:val="00827012"/>
    <w:rsid w:val="008F0EB4"/>
    <w:rsid w:val="00A218C6"/>
    <w:rsid w:val="00B17B32"/>
    <w:rsid w:val="00B80935"/>
    <w:rsid w:val="00D347CC"/>
    <w:rsid w:val="00E27CE3"/>
    <w:rsid w:val="03214719"/>
    <w:rsid w:val="03DB5D75"/>
    <w:rsid w:val="0AB276FD"/>
    <w:rsid w:val="0BAA5713"/>
    <w:rsid w:val="0D5277D1"/>
    <w:rsid w:val="1137226C"/>
    <w:rsid w:val="113D1D02"/>
    <w:rsid w:val="121036DB"/>
    <w:rsid w:val="12CB3B16"/>
    <w:rsid w:val="13EC109D"/>
    <w:rsid w:val="17C5160D"/>
    <w:rsid w:val="19584A0E"/>
    <w:rsid w:val="1B0C5222"/>
    <w:rsid w:val="1C1F6209"/>
    <w:rsid w:val="1EC54FCF"/>
    <w:rsid w:val="219915FB"/>
    <w:rsid w:val="21D337E6"/>
    <w:rsid w:val="21E73B0D"/>
    <w:rsid w:val="22902681"/>
    <w:rsid w:val="22910969"/>
    <w:rsid w:val="2468565F"/>
    <w:rsid w:val="25FA4DC8"/>
    <w:rsid w:val="26E67323"/>
    <w:rsid w:val="2724419B"/>
    <w:rsid w:val="275126BD"/>
    <w:rsid w:val="276202B1"/>
    <w:rsid w:val="29FF7494"/>
    <w:rsid w:val="2AC8350E"/>
    <w:rsid w:val="2B9D4BEB"/>
    <w:rsid w:val="2BE925C7"/>
    <w:rsid w:val="3019497F"/>
    <w:rsid w:val="30C607F1"/>
    <w:rsid w:val="32441242"/>
    <w:rsid w:val="37B00472"/>
    <w:rsid w:val="38007FA8"/>
    <w:rsid w:val="39EF7C4B"/>
    <w:rsid w:val="3DEF7F69"/>
    <w:rsid w:val="43B13F74"/>
    <w:rsid w:val="441F632B"/>
    <w:rsid w:val="45BF327A"/>
    <w:rsid w:val="472267B6"/>
    <w:rsid w:val="47D94728"/>
    <w:rsid w:val="488055F9"/>
    <w:rsid w:val="4AA14C8A"/>
    <w:rsid w:val="4AD37BCF"/>
    <w:rsid w:val="4AE305BC"/>
    <w:rsid w:val="4C0C77E5"/>
    <w:rsid w:val="4E190426"/>
    <w:rsid w:val="5026243C"/>
    <w:rsid w:val="508C6B44"/>
    <w:rsid w:val="510E14A8"/>
    <w:rsid w:val="52156445"/>
    <w:rsid w:val="542A6485"/>
    <w:rsid w:val="58E674E2"/>
    <w:rsid w:val="598832EA"/>
    <w:rsid w:val="5B436138"/>
    <w:rsid w:val="5E627B76"/>
    <w:rsid w:val="5EDA74A1"/>
    <w:rsid w:val="5EF54C8B"/>
    <w:rsid w:val="60326DAE"/>
    <w:rsid w:val="61931547"/>
    <w:rsid w:val="66711260"/>
    <w:rsid w:val="67E263DE"/>
    <w:rsid w:val="680272B1"/>
    <w:rsid w:val="6AB60EBE"/>
    <w:rsid w:val="6BBF1639"/>
    <w:rsid w:val="6DC52C0B"/>
    <w:rsid w:val="726A2F25"/>
    <w:rsid w:val="75DD7513"/>
    <w:rsid w:val="789E422C"/>
    <w:rsid w:val="7A7D4B67"/>
    <w:rsid w:val="7AD24579"/>
    <w:rsid w:val="7E32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491</Words>
  <Characters>2803</Characters>
  <Lines>23</Lines>
  <Paragraphs>6</Paragraphs>
  <TotalTime>10</TotalTime>
  <ScaleCrop>false</ScaleCrop>
  <LinksUpToDate>false</LinksUpToDate>
  <CharactersWithSpaces>3288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2022-07-08T07:39:14Z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8A404826A6F34F80933ECD347A540A88</vt:lpwstr>
  </property>
</Properties>
</file>