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0765" w:rsidRDefault="008A0765" w:rsidP="00257266">
      <w:pPr>
        <w:widowControl/>
        <w:spacing w:line="1200" w:lineRule="exact"/>
        <w:jc w:val="center"/>
        <w:rPr>
          <w:rFonts w:ascii="黑体" w:eastAsia="黑体" w:hAnsi="宋体"/>
          <w:color w:val="000000"/>
          <w:sz w:val="96"/>
          <w:szCs w:val="96"/>
        </w:rPr>
      </w:pPr>
    </w:p>
    <w:p w:rsidR="008A0765" w:rsidRPr="00257266" w:rsidRDefault="008A0765" w:rsidP="00257266">
      <w:pPr>
        <w:widowControl/>
        <w:spacing w:line="1200" w:lineRule="exact"/>
        <w:jc w:val="center"/>
        <w:rPr>
          <w:rFonts w:ascii="黑体" w:eastAsia="黑体" w:hAnsi="宋体"/>
          <w:color w:val="000000"/>
          <w:sz w:val="96"/>
          <w:szCs w:val="96"/>
        </w:rPr>
      </w:pPr>
    </w:p>
    <w:p w:rsidR="008A0765" w:rsidRPr="00257266" w:rsidRDefault="008A0765" w:rsidP="00257266">
      <w:pPr>
        <w:widowControl/>
        <w:spacing w:line="1200" w:lineRule="exact"/>
        <w:jc w:val="center"/>
        <w:rPr>
          <w:color w:val="000000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sz w:val="84"/>
          <w:szCs w:val="84"/>
        </w:rPr>
        <w:t>8</w:t>
      </w:r>
      <w:r w:rsidRPr="00CE490E">
        <w:rPr>
          <w:rFonts w:hint="eastAsia"/>
          <w:sz w:val="84"/>
          <w:szCs w:val="84"/>
        </w:rPr>
        <w:t>年度部门决算公开</w:t>
      </w:r>
    </w:p>
    <w:p w:rsidR="008A0765" w:rsidRDefault="008A0765">
      <w:pPr>
        <w:widowControl/>
        <w:jc w:val="center"/>
        <w:rPr>
          <w:rFonts w:ascii="黑体" w:eastAsia="黑体" w:hAnsi="宋体"/>
          <w:color w:val="002060"/>
          <w:sz w:val="72"/>
          <w:szCs w:val="72"/>
        </w:rPr>
      </w:pPr>
    </w:p>
    <w:p w:rsidR="008A0765" w:rsidRDefault="008A0765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8A0765" w:rsidRDefault="008A0765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8A0765" w:rsidRDefault="008A0765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8A0765" w:rsidRDefault="008A0765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8A0765" w:rsidRDefault="008A0765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8A0765" w:rsidRPr="00F92842" w:rsidRDefault="008A0765" w:rsidP="00FF7BDA">
      <w:pPr>
        <w:widowControl/>
        <w:jc w:val="center"/>
        <w:rPr>
          <w:b/>
          <w:sz w:val="44"/>
          <w:szCs w:val="44"/>
        </w:rPr>
      </w:pPr>
      <w:r w:rsidRPr="00F92842">
        <w:rPr>
          <w:rFonts w:hint="eastAsia"/>
          <w:b/>
          <w:sz w:val="44"/>
          <w:szCs w:val="44"/>
        </w:rPr>
        <w:t>廊坊市广阳区万庄镇人民政府</w:t>
      </w:r>
    </w:p>
    <w:p w:rsidR="008A0765" w:rsidRPr="00F26FE4" w:rsidRDefault="008A0765" w:rsidP="00FF7BDA">
      <w:pPr>
        <w:widowControl/>
        <w:jc w:val="center"/>
        <w:rPr>
          <w:b/>
          <w:sz w:val="44"/>
          <w:szCs w:val="44"/>
          <w:highlight w:val="yellow"/>
        </w:rPr>
        <w:sectPr w:rsidR="008A0765" w:rsidRPr="00F26FE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8A0765" w:rsidRDefault="008A0765" w:rsidP="00CE1EBE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8A0765" w:rsidRDefault="008A0765" w:rsidP="00CE1EB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8A0765" w:rsidRDefault="008A0765" w:rsidP="00CE1EB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 w:hint="eastAsia"/>
          <w:sz w:val="32"/>
          <w:szCs w:val="32"/>
        </w:rPr>
        <w:t>第一部分</w:t>
      </w:r>
      <w:r>
        <w:rPr>
          <w:rFonts w:eastAsia="黑体"/>
          <w:sz w:val="32"/>
          <w:szCs w:val="32"/>
        </w:rPr>
        <w:t xml:space="preserve">   </w:t>
      </w:r>
      <w:r>
        <w:rPr>
          <w:rFonts w:eastAsia="黑体" w:hint="eastAsia"/>
          <w:sz w:val="32"/>
          <w:szCs w:val="32"/>
        </w:rPr>
        <w:t>部门概况</w:t>
      </w:r>
    </w:p>
    <w:p w:rsidR="008A0765" w:rsidRDefault="008A0765" w:rsidP="00CE1EBE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一、部门职责</w:t>
      </w:r>
    </w:p>
    <w:p w:rsidR="008A0765" w:rsidRDefault="008A0765" w:rsidP="00CE1EBE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二、机构设置</w:t>
      </w:r>
    </w:p>
    <w:p w:rsidR="008A0765" w:rsidRDefault="008A0765" w:rsidP="00CE1EB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 w:hint="eastAsia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2018</w:t>
      </w:r>
      <w:r>
        <w:rPr>
          <w:rFonts w:eastAsia="黑体" w:hint="eastAsia"/>
          <w:sz w:val="32"/>
          <w:szCs w:val="32"/>
        </w:rPr>
        <w:t>年度部门决算报表</w:t>
      </w:r>
    </w:p>
    <w:p w:rsidR="008A0765" w:rsidRDefault="008A0765" w:rsidP="00CE1E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一、收入支出决算总表</w:t>
      </w:r>
    </w:p>
    <w:p w:rsidR="008A0765" w:rsidRDefault="008A0765" w:rsidP="00CE1E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二、收入决算表</w:t>
      </w:r>
    </w:p>
    <w:p w:rsidR="008A0765" w:rsidRDefault="008A0765" w:rsidP="00CE1E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三、支出决算表</w:t>
      </w:r>
    </w:p>
    <w:p w:rsidR="008A0765" w:rsidRDefault="008A0765" w:rsidP="00CE1E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四、财政拨款收入支出决算总表</w:t>
      </w:r>
    </w:p>
    <w:p w:rsidR="008A0765" w:rsidRDefault="008A0765" w:rsidP="00CE1E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五、一般公共预算财政拨款支出决算表</w:t>
      </w:r>
    </w:p>
    <w:p w:rsidR="008A0765" w:rsidRDefault="008A0765" w:rsidP="00CE1E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六、一般公共预算财政拨款基本支出决算表</w:t>
      </w:r>
    </w:p>
    <w:p w:rsidR="008A0765" w:rsidRDefault="008A0765" w:rsidP="00CE1E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经费支出决算表</w:t>
      </w:r>
    </w:p>
    <w:p w:rsidR="008A0765" w:rsidRDefault="008A0765" w:rsidP="00CE1E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八、政府性基金预算财政拨款收入支出决算表</w:t>
      </w:r>
    </w:p>
    <w:p w:rsidR="008A0765" w:rsidRDefault="008A0765" w:rsidP="00CE1E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九、国有资本经营预算财政拨款支出决算表</w:t>
      </w:r>
    </w:p>
    <w:p w:rsidR="008A0765" w:rsidRDefault="008A0765" w:rsidP="00CE1E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十、政府采购情况表</w:t>
      </w:r>
    </w:p>
    <w:p w:rsidR="008A0765" w:rsidRDefault="008A0765" w:rsidP="00CE1EB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8A0765" w:rsidRDefault="008A0765" w:rsidP="00CE1EB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2018</w:t>
      </w:r>
      <w:r>
        <w:rPr>
          <w:rFonts w:eastAsia="黑体" w:hint="eastAsia"/>
          <w:sz w:val="32"/>
          <w:szCs w:val="32"/>
        </w:rPr>
        <w:t>年度部门决算情况说明</w:t>
      </w:r>
    </w:p>
    <w:p w:rsidR="008A0765" w:rsidRDefault="008A0765" w:rsidP="00CE1E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一、收入支出决算总体情况说明</w:t>
      </w:r>
    </w:p>
    <w:p w:rsidR="008A0765" w:rsidRDefault="008A0765" w:rsidP="00CE1E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二、收入决算情况说明</w:t>
      </w:r>
    </w:p>
    <w:p w:rsidR="008A0765" w:rsidRDefault="008A0765" w:rsidP="00CE1E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三、支出决算情况说明</w:t>
      </w:r>
    </w:p>
    <w:p w:rsidR="008A0765" w:rsidRDefault="008A0765" w:rsidP="00CE1E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四、财政拨款收入支出决算情况说明</w:t>
      </w:r>
    </w:p>
    <w:p w:rsidR="008A0765" w:rsidRDefault="008A0765" w:rsidP="00CE1E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经费支出决算情况说明</w:t>
      </w:r>
    </w:p>
    <w:p w:rsidR="008A0765" w:rsidRDefault="008A0765" w:rsidP="00CE1E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六、预算绩效情况说明</w:t>
      </w:r>
    </w:p>
    <w:p w:rsidR="008A0765" w:rsidRDefault="008A0765" w:rsidP="00CE1E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七、其他重要事项的说明</w:t>
      </w:r>
    </w:p>
    <w:p w:rsidR="008A0765" w:rsidRPr="00D45C28" w:rsidRDefault="008A0765" w:rsidP="00001300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第四部分</w:t>
      </w:r>
      <w:r w:rsidR="00CE1EBE"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名词解释</w:t>
      </w:r>
    </w:p>
    <w:sectPr w:rsidR="008A0765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56" w:rsidRDefault="00AD0256" w:rsidP="002D1AE3">
      <w:pPr>
        <w:spacing w:after="0" w:line="240" w:lineRule="auto"/>
      </w:pPr>
      <w:r>
        <w:separator/>
      </w:r>
    </w:p>
  </w:endnote>
  <w:endnote w:type="continuationSeparator" w:id="1">
    <w:p w:rsidR="00AD0256" w:rsidRDefault="00AD0256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56" w:rsidRDefault="00AD0256" w:rsidP="002D1AE3">
      <w:pPr>
        <w:spacing w:after="0" w:line="240" w:lineRule="auto"/>
      </w:pPr>
      <w:r>
        <w:separator/>
      </w:r>
    </w:p>
  </w:footnote>
  <w:footnote w:type="continuationSeparator" w:id="1">
    <w:p w:rsidR="00AD0256" w:rsidRDefault="00AD0256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413"/>
    <w:rsid w:val="00001300"/>
    <w:rsid w:val="00020FAF"/>
    <w:rsid w:val="00022474"/>
    <w:rsid w:val="00024E7F"/>
    <w:rsid w:val="000312D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D67E7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0765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B709F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256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1EBE"/>
    <w:rsid w:val="00CE3FC3"/>
    <w:rsid w:val="00CE490E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92842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黑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836215"/>
    <w:pPr>
      <w:keepNext/>
      <w:keepLines/>
      <w:spacing w:before="260" w:after="260" w:line="416" w:lineRule="auto"/>
      <w:outlineLvl w:val="1"/>
    </w:pPr>
    <w:rPr>
      <w:rFonts w:ascii="Calibri" w:hAnsi="Calibr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836215"/>
    <w:pPr>
      <w:keepNext/>
      <w:keepLines/>
      <w:spacing w:before="280" w:after="290" w:line="3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836215"/>
    <w:rPr>
      <w:rFonts w:ascii="Calibri" w:eastAsia="宋体" w:hAnsi="Calibri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836215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Date"/>
    <w:basedOn w:val="a"/>
    <w:next w:val="a"/>
    <w:link w:val="Char"/>
    <w:uiPriority w:val="99"/>
    <w:semiHidden/>
    <w:rsid w:val="0083621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836215"/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83621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8362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836215"/>
    <w:pPr>
      <w:tabs>
        <w:tab w:val="center" w:pos="4153"/>
        <w:tab w:val="right" w:pos="8306"/>
      </w:tabs>
      <w:snapToGrid w:val="0"/>
      <w:jc w:val="left"/>
    </w:pPr>
    <w:rPr>
      <w:rFonts w:ascii="Cambria" w:eastAsia="黑体" w:hAnsi="Cambria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836215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eastAsia="黑体" w:hAnsi="Cambria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836215"/>
    <w:rPr>
      <w:rFonts w:cs="Times New Roman"/>
      <w:sz w:val="18"/>
      <w:szCs w:val="18"/>
    </w:rPr>
  </w:style>
  <w:style w:type="paragraph" w:styleId="a7">
    <w:name w:val="Subtitle"/>
    <w:basedOn w:val="a"/>
    <w:next w:val="a"/>
    <w:link w:val="Char3"/>
    <w:uiPriority w:val="99"/>
    <w:qFormat/>
    <w:rsid w:val="00836215"/>
    <w:pPr>
      <w:widowControl/>
      <w:spacing w:after="200" w:line="276" w:lineRule="auto"/>
      <w:jc w:val="left"/>
    </w:pPr>
    <w:rPr>
      <w:rFonts w:ascii="Calibri" w:hAnsi="Calibri"/>
      <w:i/>
      <w:iCs/>
      <w:color w:val="F0A22E"/>
      <w:spacing w:val="15"/>
      <w:kern w:val="0"/>
      <w:sz w:val="24"/>
    </w:rPr>
  </w:style>
  <w:style w:type="character" w:customStyle="1" w:styleId="Char3">
    <w:name w:val="副标题 Char"/>
    <w:basedOn w:val="a0"/>
    <w:link w:val="a7"/>
    <w:uiPriority w:val="99"/>
    <w:locked/>
    <w:rsid w:val="00836215"/>
    <w:rPr>
      <w:rFonts w:ascii="Calibri" w:eastAsia="宋体" w:hAnsi="Calibri" w:cs="Times New Roman"/>
      <w:i/>
      <w:iCs/>
      <w:color w:val="F0A22E"/>
      <w:spacing w:val="15"/>
      <w:kern w:val="0"/>
      <w:sz w:val="24"/>
      <w:szCs w:val="24"/>
    </w:rPr>
  </w:style>
  <w:style w:type="paragraph" w:styleId="a8">
    <w:name w:val="Title"/>
    <w:basedOn w:val="a"/>
    <w:next w:val="a"/>
    <w:link w:val="Char4"/>
    <w:uiPriority w:val="99"/>
    <w:qFormat/>
    <w:rsid w:val="00836215"/>
    <w:pPr>
      <w:widowControl/>
      <w:pBdr>
        <w:bottom w:val="single" w:sz="8" w:space="4" w:color="F0A22E"/>
      </w:pBdr>
      <w:spacing w:after="300"/>
      <w:contextualSpacing/>
      <w:jc w:val="left"/>
    </w:pPr>
    <w:rPr>
      <w:rFonts w:ascii="Calibri" w:hAnsi="Calibri"/>
      <w:color w:val="3A2C24"/>
      <w:spacing w:val="5"/>
      <w:kern w:val="28"/>
      <w:sz w:val="52"/>
      <w:szCs w:val="52"/>
    </w:rPr>
  </w:style>
  <w:style w:type="character" w:customStyle="1" w:styleId="Char4">
    <w:name w:val="标题 Char"/>
    <w:basedOn w:val="a0"/>
    <w:link w:val="a8"/>
    <w:uiPriority w:val="99"/>
    <w:locked/>
    <w:rsid w:val="00836215"/>
    <w:rPr>
      <w:rFonts w:ascii="Calibri" w:eastAsia="宋体" w:hAnsi="Calibri" w:cs="Times New Roman"/>
      <w:color w:val="3A2C24"/>
      <w:spacing w:val="5"/>
      <w:kern w:val="28"/>
      <w:sz w:val="52"/>
      <w:szCs w:val="52"/>
    </w:rPr>
  </w:style>
  <w:style w:type="table" w:styleId="a9">
    <w:name w:val="Table Grid"/>
    <w:basedOn w:val="a1"/>
    <w:uiPriority w:val="99"/>
    <w:rsid w:val="00836215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5"/>
    <w:uiPriority w:val="99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99"/>
    <w:locked/>
    <w:rsid w:val="00836215"/>
    <w:rPr>
      <w:sz w:val="22"/>
      <w:szCs w:val="22"/>
      <w:lang w:val="en-US" w:eastAsia="zh-CN" w:bidi="ar-SA"/>
    </w:rPr>
  </w:style>
  <w:style w:type="character" w:customStyle="1" w:styleId="Style1">
    <w:name w:val="Style1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character" w:customStyle="1" w:styleId="Style2">
    <w:name w:val="Style2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character" w:customStyle="1" w:styleId="Style3">
    <w:name w:val="Style3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character" w:customStyle="1" w:styleId="Style4">
    <w:name w:val="Style4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character" w:customStyle="1" w:styleId="Style5">
    <w:name w:val="Style5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paragraph" w:styleId="ab">
    <w:name w:val="List Paragraph"/>
    <w:basedOn w:val="a"/>
    <w:uiPriority w:val="99"/>
    <w:qFormat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keywords/>
  <dc:description/>
  <cp:lastModifiedBy>user</cp:lastModifiedBy>
  <cp:revision>36</cp:revision>
  <cp:lastPrinted>2019-09-27T00:42:00Z</cp:lastPrinted>
  <dcterms:created xsi:type="dcterms:W3CDTF">2019-09-26T01:09:00Z</dcterms:created>
  <dcterms:modified xsi:type="dcterms:W3CDTF">2019-11-18T06:26:00Z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