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rPr>
          <w:rFonts w:ascii="Times New Roman" w:hAnsi="Times New Roman" w:eastAsia="仿宋_GB2312" w:cs="Times New Roman"/>
          <w:sz w:val="44"/>
          <w:szCs w:val="44"/>
        </w:rPr>
      </w:pPr>
    </w:p>
    <w:p>
      <w:pPr>
        <w:spacing w:line="584"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廊坊市广阳区爱民东道街道办事处2019年部门预算信息公开</w:t>
      </w:r>
    </w:p>
    <w:p>
      <w:pPr>
        <w:spacing w:line="584" w:lineRule="exact"/>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w:t>
      </w:r>
      <w:r>
        <w:rPr>
          <w:rFonts w:hint="eastAsia" w:ascii="Times New Roman" w:hAnsi="Times New Roman" w:eastAsia="仿宋_GB2312" w:cs="Times New Roman"/>
          <w:sz w:val="32"/>
          <w:szCs w:val="32"/>
          <w:lang w:eastAsia="zh-CN"/>
        </w:rPr>
        <w:t>中华人民共和国</w:t>
      </w:r>
      <w:bookmarkStart w:id="3" w:name="_GoBack"/>
      <w:bookmarkEnd w:id="3"/>
      <w:r>
        <w:rPr>
          <w:rFonts w:ascii="Times New Roman" w:hAnsi="Times New Roman" w:eastAsia="仿宋_GB2312" w:cs="Times New Roman"/>
          <w:sz w:val="32"/>
          <w:szCs w:val="32"/>
        </w:rPr>
        <w:t>预算法》、《地方预决算公开操作规程》和《河北省省级预算公开办法》规定，现将廊坊市</w:t>
      </w:r>
      <w:r>
        <w:rPr>
          <w:rFonts w:hint="eastAsia" w:ascii="Times New Roman" w:hAnsi="Times New Roman" w:eastAsia="仿宋_GB2312" w:cs="Times New Roman"/>
          <w:sz w:val="32"/>
          <w:szCs w:val="32"/>
        </w:rPr>
        <w:t>广阳区爱民东道街道办事处</w:t>
      </w:r>
      <w:r>
        <w:rPr>
          <w:rFonts w:ascii="Times New Roman" w:hAnsi="Times New Roman" w:eastAsia="仿宋_GB2312" w:cs="Times New Roman"/>
          <w:sz w:val="32"/>
          <w:szCs w:val="32"/>
        </w:rPr>
        <w:t>2019年部门预算公开如下：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00" w:lineRule="exact"/>
        <w:rPr>
          <w:rFonts w:ascii="仿宋_GB2312" w:eastAsia="仿宋_GB2312"/>
          <w:sz w:val="32"/>
          <w:szCs w:val="32"/>
        </w:rPr>
      </w:pPr>
      <w:r>
        <w:rPr>
          <w:rFonts w:hint="eastAsia" w:ascii="方正仿宋_GBK" w:eastAsia="方正仿宋_GBK"/>
          <w:sz w:val="28"/>
        </w:rPr>
        <w:t xml:space="preserve">     </w:t>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w:t>
      </w:r>
      <w:r>
        <w:rPr>
          <w:rFonts w:hint="eastAsia" w:ascii="仿宋_GB2312" w:eastAsia="仿宋_GB2312"/>
          <w:sz w:val="32"/>
          <w:szCs w:val="32"/>
        </w:rPr>
        <w:t>爱民东道街道办事处作为广阳区委、区政府的派出机构，依据法律、法规和区委、区政府的授权，对辖区内的社区经济、社区管理、社区服务和社区文化行使组织领导、综合协调、执法监督等综合行政管理职能，对地区性、社会性、群众性的工作负全面责任。具体履行以下主要职能：</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1、宣传、贯彻、落实党的路线、方针、政策和国家的法律法规，执行上级党委、政府的决定和命令；</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2、制定并组织实施本行政区域内的经济和社会发展规划，促进经济和社会事业的全面发展；</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3、加强街道、社区党的建设，领导和支持群团组织依法独立开展工作；</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4、依法管理本行政区域内的各项社会事务，组织协调本辖区内机关、团体和企事业单位完成地区性、群众性和社会性的工作任务，支持、配合、监督派驻本辖区的公安、工商、税务等机构或人员正常开展工作；</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5、加强街道、社区精神文明建设和文化建设，促进社会文明进步；</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6、加强街道、社区社会治安综合治理工作，维护社会稳定；</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7、兴建社区服务设施，强化服务功能，提供多种形式的公共服务；</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8、加大城市建设与经营管理力度，发展社会公共事业，加快城市建设和发展步伐；</w:t>
      </w:r>
    </w:p>
    <w:p>
      <w:pPr>
        <w:spacing w:line="500" w:lineRule="exact"/>
        <w:ind w:firstLine="640" w:firstLineChars="200"/>
        <w:rPr>
          <w:rFonts w:ascii="仿宋_GB2312" w:eastAsia="仿宋_GB2312"/>
          <w:sz w:val="32"/>
          <w:szCs w:val="32"/>
        </w:rPr>
      </w:pPr>
      <w:r>
        <w:rPr>
          <w:rFonts w:hint="eastAsia" w:ascii="仿宋_GB2312" w:eastAsia="仿宋_GB2312"/>
          <w:sz w:val="32"/>
          <w:szCs w:val="32"/>
        </w:rPr>
        <w:t>9、完成区委、区政府交办的其它工作任务。</w:t>
      </w:r>
    </w:p>
    <w:p>
      <w:pPr>
        <w:spacing w:line="500" w:lineRule="exact"/>
        <w:ind w:firstLine="643" w:firstLineChars="200"/>
        <w:rPr>
          <w:rFonts w:ascii="仿宋_GB2312" w:eastAsia="仿宋_GB2312"/>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134"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1276"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c>
          <w:tcPr>
            <w:tcW w:w="2902" w:type="dxa"/>
            <w:vMerge w:val="continue"/>
            <w:shd w:val="clear" w:color="auto" w:fill="auto"/>
            <w:vAlign w:val="center"/>
          </w:tcPr>
          <w:p>
            <w:pPr>
              <w:spacing w:line="584" w:lineRule="exact"/>
              <w:jc w:val="left"/>
              <w:outlineLvl w:val="0"/>
              <w:rPr>
                <w:rFonts w:ascii="Times New Roman" w:hAnsi="Times New Roman" w:eastAsia="仿宋_GB2312"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ascii="Times New Roman" w:hAnsi="Times New Roman" w:eastAsia="仿宋_GB2312" w:cs="Times New Roman"/>
              </w:rPr>
            </w:pPr>
            <w:r>
              <w:rPr>
                <w:rFonts w:ascii="Times New Roman" w:hAnsi="Times New Roman" w:eastAsia="仿宋_GB2312" w:cs="Times New Roman"/>
              </w:rPr>
              <w:t>廊坊市</w:t>
            </w:r>
            <w:r>
              <w:rPr>
                <w:rFonts w:hint="eastAsia" w:ascii="Times New Roman" w:hAnsi="Times New Roman" w:eastAsia="仿宋_GB2312" w:cs="Times New Roman"/>
              </w:rPr>
              <w:t>广阳区爱民东道街道办事处</w:t>
            </w:r>
          </w:p>
        </w:tc>
        <w:tc>
          <w:tcPr>
            <w:tcW w:w="1134"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行政</w:t>
            </w:r>
          </w:p>
        </w:tc>
        <w:tc>
          <w:tcPr>
            <w:tcW w:w="1276"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正科级</w:t>
            </w:r>
          </w:p>
        </w:tc>
        <w:tc>
          <w:tcPr>
            <w:tcW w:w="2902" w:type="dxa"/>
            <w:shd w:val="clear" w:color="auto" w:fill="auto"/>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Times New Roman"/>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广阳区爱民东道街道办事处</w:t>
      </w:r>
      <w:r>
        <w:rPr>
          <w:rFonts w:ascii="Times New Roman" w:hAnsi="Times New Roman" w:eastAsia="仿宋_GB2312" w:cs="Times New Roman"/>
          <w:sz w:val="32"/>
          <w:szCs w:val="32"/>
        </w:rPr>
        <w:t>机关及所属事业单位的收支包含在部门预算中。</w:t>
      </w:r>
    </w:p>
    <w:p>
      <w:pPr>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年预算收入</w:t>
      </w:r>
      <w:r>
        <w:rPr>
          <w:rFonts w:hint="eastAsia" w:ascii="Times New Roman" w:hAnsi="Times New Roman" w:eastAsia="仿宋_GB2312" w:cs="Times New Roman"/>
          <w:sz w:val="32"/>
          <w:szCs w:val="32"/>
        </w:rPr>
        <w:t>2087.09</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2087.09</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广阳区爱民东道街道办事处</w:t>
      </w:r>
      <w:r>
        <w:rPr>
          <w:rFonts w:ascii="Times New Roman" w:hAnsi="Times New Roman" w:eastAsia="仿宋_GB2312" w:cs="Times New Roman"/>
          <w:sz w:val="32"/>
          <w:szCs w:val="32"/>
        </w:rPr>
        <w:t>年度部门预算中支出预算的总体情况。201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年支出预算</w:t>
      </w:r>
      <w:r>
        <w:rPr>
          <w:rFonts w:hint="eastAsia" w:ascii="Times New Roman" w:hAnsi="Times New Roman" w:eastAsia="仿宋_GB2312" w:cs="Times New Roman"/>
          <w:sz w:val="32"/>
          <w:szCs w:val="32"/>
        </w:rPr>
        <w:t>2087.09</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1867.15</w:t>
      </w:r>
      <w:r>
        <w:rPr>
          <w:rFonts w:ascii="Times New Roman" w:hAnsi="Times New Roman" w:eastAsia="仿宋_GB2312" w:cs="Times New Roman"/>
          <w:sz w:val="32"/>
          <w:szCs w:val="32"/>
        </w:rPr>
        <w:t>万元，包括人员经费</w:t>
      </w:r>
      <w:r>
        <w:rPr>
          <w:rFonts w:hint="eastAsia" w:ascii="Times New Roman" w:hAnsi="Times New Roman" w:eastAsia="仿宋_GB2312" w:cs="Times New Roman"/>
          <w:sz w:val="32"/>
          <w:szCs w:val="32"/>
        </w:rPr>
        <w:t>1736.67</w:t>
      </w:r>
      <w:r>
        <w:rPr>
          <w:rFonts w:ascii="Times New Roman" w:hAnsi="Times New Roman" w:eastAsia="仿宋_GB2312" w:cs="Times New Roman"/>
          <w:sz w:val="32"/>
          <w:szCs w:val="32"/>
        </w:rPr>
        <w:t>万元和日常公用经费</w:t>
      </w:r>
      <w:r>
        <w:rPr>
          <w:rFonts w:hint="eastAsia" w:ascii="Times New Roman" w:hAnsi="Times New Roman" w:eastAsia="仿宋_GB2312" w:cs="Times New Roman"/>
          <w:sz w:val="32"/>
          <w:szCs w:val="32"/>
        </w:rPr>
        <w:t>130.48</w:t>
      </w:r>
      <w:r>
        <w:rPr>
          <w:rFonts w:ascii="Times New Roman" w:hAnsi="Times New Roman" w:eastAsia="仿宋_GB2312" w:cs="Times New Roman"/>
          <w:sz w:val="32"/>
          <w:szCs w:val="32"/>
        </w:rPr>
        <w:t>万元；项目支出</w:t>
      </w:r>
      <w:r>
        <w:rPr>
          <w:rFonts w:hint="eastAsia" w:ascii="Times New Roman" w:hAnsi="Times New Roman" w:eastAsia="仿宋_GB2312" w:cs="Times New Roman"/>
          <w:sz w:val="32"/>
          <w:szCs w:val="32"/>
        </w:rPr>
        <w:t>219.94</w:t>
      </w:r>
      <w:r>
        <w:rPr>
          <w:rFonts w:ascii="Times New Roman" w:hAnsi="Times New Roman" w:eastAsia="仿宋_GB2312" w:cs="Times New Roman"/>
          <w:sz w:val="32"/>
          <w:szCs w:val="32"/>
        </w:rPr>
        <w:t>万元，包括本级支出</w:t>
      </w:r>
      <w:r>
        <w:rPr>
          <w:rFonts w:hint="eastAsia" w:ascii="Times New Roman" w:hAnsi="Times New Roman" w:eastAsia="仿宋_GB2312" w:cs="Times New Roman"/>
          <w:sz w:val="32"/>
          <w:szCs w:val="32"/>
        </w:rPr>
        <w:t>219.94</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社区建设支出。</w:t>
      </w:r>
    </w:p>
    <w:p>
      <w:pPr>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年预算收支安排</w:t>
      </w:r>
      <w:r>
        <w:rPr>
          <w:rFonts w:hint="eastAsia" w:ascii="Times New Roman" w:hAnsi="Times New Roman" w:eastAsia="仿宋_GB2312" w:cs="Times New Roman"/>
          <w:sz w:val="32"/>
          <w:szCs w:val="32"/>
        </w:rPr>
        <w:t>2087.09</w:t>
      </w:r>
      <w:r>
        <w:rPr>
          <w:rFonts w:ascii="Times New Roman" w:hAnsi="Times New Roman" w:eastAsia="仿宋_GB2312" w:cs="Times New Roman"/>
          <w:sz w:val="32"/>
          <w:szCs w:val="32"/>
        </w:rPr>
        <w:t>万元，较201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256.4</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246.98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人员经费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9.42</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社区建设</w:t>
      </w:r>
      <w:r>
        <w:rPr>
          <w:rFonts w:ascii="Times New Roman" w:hAnsi="Times New Roman" w:eastAsia="仿宋_GB2312" w:cs="Times New Roman"/>
          <w:sz w:val="32"/>
          <w:szCs w:val="32"/>
        </w:rPr>
        <w:t>项目支出。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201</w:t>
      </w:r>
      <w:r>
        <w:rPr>
          <w:rFonts w:hint="eastAsia" w:ascii="Times New Roman" w:hAnsi="Times New Roman" w:eastAsia="仿宋_GB2312" w:cs="Times New Roman"/>
          <w:sz w:val="32"/>
          <w:szCs w:val="32"/>
        </w:rPr>
        <w:t>9</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9.54</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机关</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Times New Roman" w:hAnsi="黑体" w:eastAsia="黑体" w:cs="Times New Roman"/>
          <w:sz w:val="32"/>
          <w:szCs w:val="32"/>
        </w:rPr>
      </w:pPr>
      <w:r>
        <w:rPr>
          <w:rFonts w:ascii="Times New Roman" w:hAnsi="黑体" w:eastAsia="黑体" w:cs="Times New Roman"/>
          <w:sz w:val="32"/>
          <w:szCs w:val="32"/>
        </w:rPr>
        <w:t>四、财政拨款“三公”经费预算情况及增减变化原因</w:t>
      </w:r>
    </w:p>
    <w:p>
      <w:pPr>
        <w:spacing w:line="584" w:lineRule="exact"/>
        <w:ind w:firstLine="640" w:firstLineChars="200"/>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2019年</w:t>
      </w: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rPr>
        <w:t>部门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4.37</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万元。与201</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减</w:t>
      </w:r>
      <w:r>
        <w:rPr>
          <w:rFonts w:hint="eastAsia" w:ascii="Times New Roman" w:hAnsi="Times New Roman" w:eastAsia="仿宋_GB2312" w:cs="Times New Roman"/>
          <w:sz w:val="32"/>
          <w:szCs w:val="32"/>
        </w:rPr>
        <w:t>少0.23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其中，</w:t>
      </w:r>
      <w:r>
        <w:rPr>
          <w:rFonts w:ascii="Times New Roman" w:hAnsi="Times New Roman" w:eastAsia="仿宋_GB2312" w:cs="Times New Roman"/>
          <w:sz w:val="32"/>
          <w:szCs w:val="32"/>
        </w:rPr>
        <w:t>公务用车购置及运维费</w:t>
      </w:r>
      <w:r>
        <w:rPr>
          <w:rFonts w:hint="eastAsia" w:ascii="Times New Roman" w:hAnsi="Times New Roman" w:eastAsia="仿宋_GB2312" w:cs="Times New Roman"/>
          <w:sz w:val="32"/>
          <w:szCs w:val="32"/>
        </w:rPr>
        <w:t>减少0.23</w:t>
      </w:r>
      <w:r>
        <w:rPr>
          <w:rFonts w:ascii="Times New Roman" w:hAnsi="Times New Roman" w:eastAsia="仿宋_GB2312" w:cs="Times New Roman"/>
          <w:sz w:val="32"/>
          <w:szCs w:val="32"/>
        </w:rPr>
        <w:t>万元（其中：公务用车购置费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减少0.23</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主要原因是</w:t>
      </w:r>
      <w:r>
        <w:rPr>
          <w:rFonts w:hint="eastAsia" w:ascii="Times New Roman" w:hAnsi="Times New Roman" w:eastAsia="仿宋_GB2312" w:cs="Times New Roman"/>
          <w:sz w:val="32"/>
          <w:szCs w:val="32"/>
        </w:rPr>
        <w:t>我部门切实落实勤俭节约各项规定，压减公车运行经费支出</w:t>
      </w:r>
      <w:r>
        <w:rPr>
          <w:rFonts w:ascii="Times New Roman" w:hAnsi="Times New Roman" w:eastAsia="仿宋_GB2312" w:cs="Times New Roman"/>
          <w:sz w:val="32"/>
          <w:szCs w:val="32"/>
        </w:rPr>
        <w:t>；公务接待费</w:t>
      </w:r>
      <w:r>
        <w:rPr>
          <w:rFonts w:hint="eastAsia" w:ascii="Times New Roman" w:hAnsi="Times New Roman" w:eastAsia="仿宋_GB2312" w:cs="Times New Roman"/>
          <w:sz w:val="32"/>
          <w:szCs w:val="32"/>
        </w:rPr>
        <w:t>0万元，与2018年相比持平，无增减变化。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黑体" w:eastAsia="黑体" w:cs="Times New Roman"/>
          <w:sz w:val="32"/>
          <w:szCs w:val="32"/>
        </w:rPr>
        <w:t>五、绩效预算信息</w:t>
      </w:r>
    </w:p>
    <w:p>
      <w:pPr>
        <w:spacing w:line="584" w:lineRule="exact"/>
        <w:ind w:firstLine="643" w:firstLineChars="200"/>
        <w:jc w:val="left"/>
        <w:rPr>
          <w:rFonts w:ascii="Times New Roman" w:hAnsi="Times New Roman" w:eastAsia="楷体_GB2312" w:cs="Times New Roman"/>
          <w:b/>
          <w:sz w:val="32"/>
          <w:szCs w:val="32"/>
        </w:rPr>
      </w:pPr>
      <w:bookmarkStart w:id="0" w:name="_Toc471398463"/>
      <w:r>
        <w:rPr>
          <w:rFonts w:ascii="Times New Roman" w:hAnsi="Times New Roman" w:eastAsia="楷体_GB2312" w:cs="Times New Roman"/>
          <w:b/>
          <w:sz w:val="32"/>
          <w:szCs w:val="32"/>
        </w:rPr>
        <w:t>总体绩效目标：</w:t>
      </w:r>
    </w:p>
    <w:p>
      <w:pPr>
        <w:spacing w:line="500" w:lineRule="exact"/>
        <w:ind w:firstLine="560"/>
        <w:rPr>
          <w:rFonts w:ascii="仿宋_GB2312" w:eastAsia="仿宋_GB2312"/>
          <w:sz w:val="32"/>
          <w:szCs w:val="32"/>
        </w:rPr>
      </w:pPr>
      <w:r>
        <w:rPr>
          <w:rFonts w:hint="eastAsia" w:ascii="仿宋_GB2312" w:eastAsia="仿宋_GB2312"/>
          <w:sz w:val="32"/>
          <w:szCs w:val="32"/>
        </w:rPr>
        <w:t>街道办事处依据法律、法规、规章的规定或受本区人民政府委托，对本辖区内的城市管理、社区服务、经济发展、社会治安、两个文明建设等方面工作行使组织领导、综合协调、监督检查的职能。街道办事处对辖区内社会性、地区性、公益性、群众性工作负总责。</w:t>
      </w:r>
    </w:p>
    <w:p>
      <w:pPr>
        <w:spacing w:line="500" w:lineRule="exact"/>
        <w:ind w:firstLine="560"/>
        <w:rPr>
          <w:rFonts w:ascii="仿宋_GB2312" w:eastAsia="仿宋_GB2312"/>
          <w:sz w:val="32"/>
          <w:szCs w:val="32"/>
        </w:rPr>
      </w:pPr>
      <w:r>
        <w:rPr>
          <w:rFonts w:hint="eastAsia" w:ascii="仿宋_GB2312" w:eastAsia="仿宋_GB2312"/>
          <w:sz w:val="32"/>
          <w:szCs w:val="32"/>
        </w:rPr>
        <w:t>1、宣传国家法律、法规和政策，对居民群众进行思想政治教育和社会主义法制教育。</w:t>
      </w:r>
    </w:p>
    <w:p>
      <w:pPr>
        <w:spacing w:line="500" w:lineRule="exact"/>
        <w:ind w:firstLine="560"/>
        <w:rPr>
          <w:rFonts w:ascii="仿宋_GB2312" w:eastAsia="仿宋_GB2312"/>
          <w:sz w:val="32"/>
          <w:szCs w:val="32"/>
        </w:rPr>
      </w:pPr>
      <w:r>
        <w:rPr>
          <w:rFonts w:hint="eastAsia" w:ascii="仿宋_GB2312" w:eastAsia="仿宋_GB2312"/>
          <w:sz w:val="32"/>
          <w:szCs w:val="32"/>
        </w:rPr>
        <w:t>2、管理街道经济，制定经济发展规划，对经济工作中的重要问题做出决定，监督、指导、协调街道经济的运作。</w:t>
      </w:r>
    </w:p>
    <w:p>
      <w:pPr>
        <w:spacing w:line="500" w:lineRule="exact"/>
        <w:ind w:firstLine="560"/>
        <w:rPr>
          <w:rFonts w:ascii="仿宋_GB2312" w:eastAsia="仿宋_GB2312"/>
          <w:sz w:val="32"/>
          <w:szCs w:val="32"/>
        </w:rPr>
      </w:pPr>
      <w:r>
        <w:rPr>
          <w:rFonts w:hint="eastAsia" w:ascii="仿宋_GB2312" w:eastAsia="仿宋_GB2312"/>
          <w:sz w:val="32"/>
          <w:szCs w:val="32"/>
        </w:rPr>
        <w:t>3、做好计划生育工作，加强对辖区居民和流动人口的计划生育管理，落实区政府下达的各项计划生育指标。</w:t>
      </w:r>
    </w:p>
    <w:p>
      <w:pPr>
        <w:spacing w:line="500" w:lineRule="exact"/>
        <w:ind w:firstLine="560"/>
        <w:rPr>
          <w:rFonts w:ascii="仿宋_GB2312" w:eastAsia="仿宋_GB2312"/>
          <w:sz w:val="32"/>
          <w:szCs w:val="32"/>
        </w:rPr>
      </w:pPr>
      <w:r>
        <w:rPr>
          <w:rFonts w:hint="eastAsia" w:ascii="仿宋_GB2312" w:eastAsia="仿宋_GB2312"/>
          <w:sz w:val="32"/>
          <w:szCs w:val="32"/>
        </w:rPr>
        <w:t>4、协调和参与辖区内城市管理、旧村改造、重点项目征地拆迁、制止违法建设，搞好市容环境卫生。</w:t>
      </w:r>
    </w:p>
    <w:p>
      <w:pPr>
        <w:spacing w:line="500" w:lineRule="exact"/>
        <w:ind w:firstLine="560"/>
        <w:rPr>
          <w:rFonts w:ascii="仿宋_GB2312" w:eastAsia="仿宋_GB2312"/>
          <w:sz w:val="32"/>
          <w:szCs w:val="32"/>
        </w:rPr>
      </w:pPr>
      <w:r>
        <w:rPr>
          <w:rFonts w:hint="eastAsia" w:ascii="仿宋_GB2312" w:eastAsia="仿宋_GB2312"/>
          <w:sz w:val="32"/>
          <w:szCs w:val="32"/>
        </w:rPr>
        <w:t>5、开展社区群众文化、体育和科普工作。</w:t>
      </w:r>
    </w:p>
    <w:p>
      <w:pPr>
        <w:spacing w:line="500" w:lineRule="exact"/>
        <w:ind w:firstLine="560"/>
        <w:rPr>
          <w:rFonts w:ascii="仿宋_GB2312" w:eastAsia="仿宋_GB2312"/>
          <w:sz w:val="32"/>
          <w:szCs w:val="32"/>
        </w:rPr>
      </w:pPr>
      <w:r>
        <w:rPr>
          <w:rFonts w:hint="eastAsia" w:ascii="仿宋_GB2312" w:eastAsia="仿宋_GB2312"/>
          <w:sz w:val="32"/>
          <w:szCs w:val="32"/>
        </w:rPr>
        <w:t>6、加强社区居民委员会建设，指导其开展工作，提高其自治能力。</w:t>
      </w:r>
    </w:p>
    <w:p>
      <w:pPr>
        <w:spacing w:line="500" w:lineRule="exact"/>
        <w:ind w:firstLine="560"/>
        <w:rPr>
          <w:rFonts w:ascii="仿宋_GB2312" w:eastAsia="仿宋_GB2312"/>
          <w:sz w:val="32"/>
          <w:szCs w:val="32"/>
        </w:rPr>
      </w:pPr>
      <w:r>
        <w:rPr>
          <w:rFonts w:hint="eastAsia" w:ascii="仿宋_GB2312" w:eastAsia="仿宋_GB2312"/>
          <w:sz w:val="32"/>
          <w:szCs w:val="32"/>
        </w:rPr>
        <w:t>7、开展社会保障、拥军优属、社区服务工作，协助做好义务教育工作。</w:t>
      </w:r>
    </w:p>
    <w:p>
      <w:pPr>
        <w:spacing w:line="500" w:lineRule="exact"/>
        <w:ind w:firstLine="560"/>
        <w:rPr>
          <w:rFonts w:ascii="仿宋_GB2312" w:eastAsia="仿宋_GB2312"/>
          <w:sz w:val="32"/>
          <w:szCs w:val="32"/>
        </w:rPr>
      </w:pPr>
      <w:r>
        <w:rPr>
          <w:rFonts w:hint="eastAsia" w:ascii="仿宋_GB2312" w:eastAsia="仿宋_GB2312"/>
          <w:sz w:val="32"/>
          <w:szCs w:val="32"/>
        </w:rPr>
        <w:t>8、协助政法部门搞好社会治安综合治理，加强流动人口管理，开展人民调解，维护老人、妇女、未成年人及残疾人的合法权益。</w:t>
      </w:r>
    </w:p>
    <w:p>
      <w:pPr>
        <w:spacing w:line="500" w:lineRule="exact"/>
        <w:ind w:firstLine="560"/>
        <w:rPr>
          <w:rFonts w:ascii="仿宋_GB2312" w:eastAsia="仿宋_GB2312"/>
          <w:sz w:val="32"/>
          <w:szCs w:val="32"/>
        </w:rPr>
      </w:pPr>
      <w:r>
        <w:rPr>
          <w:rFonts w:hint="eastAsia" w:ascii="仿宋_GB2312" w:eastAsia="仿宋_GB2312"/>
          <w:sz w:val="32"/>
          <w:szCs w:val="32"/>
        </w:rPr>
        <w:t>9、开展安全生产、抢险救灾工作。</w:t>
      </w:r>
    </w:p>
    <w:p>
      <w:pPr>
        <w:spacing w:line="500" w:lineRule="exact"/>
        <w:ind w:firstLine="560"/>
        <w:rPr>
          <w:rFonts w:ascii="仿宋_GB2312" w:eastAsia="仿宋_GB2312"/>
          <w:sz w:val="32"/>
          <w:szCs w:val="32"/>
        </w:rPr>
      </w:pPr>
      <w:r>
        <w:rPr>
          <w:rFonts w:hint="eastAsia" w:ascii="仿宋_GB2312" w:eastAsia="仿宋_GB2312"/>
          <w:sz w:val="32"/>
          <w:szCs w:val="32"/>
        </w:rPr>
        <w:t>10、向区人民政府反映社情民意，办理人民群众信访事项。</w:t>
      </w:r>
    </w:p>
    <w:p>
      <w:pPr>
        <w:spacing w:line="500" w:lineRule="exact"/>
        <w:ind w:firstLine="560"/>
        <w:rPr>
          <w:rFonts w:ascii="仿宋_GB2312" w:eastAsia="仿宋_GB2312"/>
          <w:sz w:val="32"/>
          <w:szCs w:val="32"/>
        </w:rPr>
      </w:pPr>
      <w:r>
        <w:rPr>
          <w:rFonts w:hint="eastAsia" w:ascii="仿宋_GB2312" w:eastAsia="仿宋_GB2312"/>
          <w:sz w:val="32"/>
          <w:szCs w:val="32"/>
        </w:rPr>
        <w:t>11、承办区政府交办的其它事项。</w:t>
      </w:r>
    </w:p>
    <w:p>
      <w:pPr>
        <w:jc w:val="left"/>
        <w:rPr>
          <w:rFonts w:ascii="楷体_GB2312" w:eastAsia="楷体_GB2312"/>
          <w:b/>
          <w:sz w:val="32"/>
          <w:szCs w:val="32"/>
        </w:rPr>
      </w:pPr>
      <w:r>
        <w:rPr>
          <w:rFonts w:hint="eastAsia" w:ascii="仿宋_GB2312" w:eastAsia="仿宋_GB2312"/>
          <w:b/>
          <w:sz w:val="32"/>
          <w:szCs w:val="32"/>
        </w:rPr>
        <w:t xml:space="preserve">   </w:t>
      </w:r>
      <w:r>
        <w:rPr>
          <w:rFonts w:hint="eastAsia" w:ascii="楷体_GB2312" w:eastAsia="楷体_GB2312"/>
          <w:b/>
          <w:sz w:val="32"/>
          <w:szCs w:val="32"/>
        </w:rPr>
        <w:t xml:space="preserve"> 职责分类绩效目标：</w:t>
      </w:r>
    </w:p>
    <w:p>
      <w:pPr>
        <w:spacing w:line="500" w:lineRule="exact"/>
        <w:ind w:firstLine="560"/>
        <w:rPr>
          <w:rFonts w:ascii="仿宋_GB2312" w:eastAsia="仿宋_GB2312"/>
          <w:sz w:val="32"/>
          <w:szCs w:val="32"/>
        </w:rPr>
      </w:pPr>
      <w:r>
        <w:rPr>
          <w:rFonts w:hint="eastAsia" w:ascii="仿宋_GB2312" w:eastAsia="仿宋_GB2312"/>
          <w:sz w:val="32"/>
          <w:szCs w:val="32"/>
        </w:rPr>
        <w:t>（一）年度绩效目标：通过完成街办处政务信息公开工作的指导监督工作，使全街办处信息公开业务队伍素质不断提高，业务水平进一步提升；政府政务信息公开范围不断扩大，公开内容得到进一步细化。街办处政务公开工作程度达到90%以上街办处政务公开次数4次以上政务公开的符合规定标准。</w:t>
      </w:r>
    </w:p>
    <w:p>
      <w:pPr>
        <w:spacing w:line="500" w:lineRule="exact"/>
        <w:ind w:firstLine="560"/>
        <w:rPr>
          <w:rFonts w:ascii="仿宋_GB2312" w:eastAsia="仿宋_GB2312"/>
          <w:sz w:val="32"/>
          <w:szCs w:val="32"/>
        </w:rPr>
      </w:pPr>
      <w:r>
        <w:rPr>
          <w:rFonts w:hint="eastAsia" w:ascii="仿宋_GB2312" w:eastAsia="仿宋_GB2312"/>
          <w:sz w:val="32"/>
          <w:szCs w:val="32"/>
        </w:rPr>
        <w:t>做好区际间与我办事处政务往来服务保障工作。街道重要会议的协调安保工作无事故。完成重大会议工作。对街办处安排的重大活动联络服务工作做到领导满意。</w:t>
      </w:r>
    </w:p>
    <w:p>
      <w:pPr>
        <w:spacing w:line="500" w:lineRule="exact"/>
        <w:ind w:firstLine="560"/>
        <w:rPr>
          <w:rFonts w:ascii="仿宋_GB2312" w:eastAsia="仿宋_GB2312"/>
          <w:sz w:val="32"/>
          <w:szCs w:val="32"/>
        </w:rPr>
      </w:pPr>
      <w:r>
        <w:rPr>
          <w:rFonts w:hint="eastAsia" w:ascii="仿宋_GB2312" w:eastAsia="仿宋_GB2312"/>
          <w:sz w:val="32"/>
          <w:szCs w:val="32"/>
        </w:rPr>
        <w:t>做好街道会议保障，严格召开的会议审批，控制会议费开支规模。会议管理工作程度纳入以街道名义召开会议名单的会议数量占全年以街道名义召开会议数量的90%以上。街道重要会议的协调安保工作符合各项要求。会议管理工作程度纳入以街道名义召开会议名单的会议数量占全年以街道名义召开会议数量的90%以上。街道重要会议的协调安保工作无事故。</w:t>
      </w:r>
    </w:p>
    <w:p>
      <w:pPr>
        <w:spacing w:line="500" w:lineRule="exact"/>
        <w:ind w:firstLine="560"/>
        <w:rPr>
          <w:rFonts w:ascii="仿宋_GB2312" w:eastAsia="仿宋_GB2312"/>
          <w:sz w:val="32"/>
          <w:szCs w:val="32"/>
        </w:rPr>
      </w:pPr>
      <w:r>
        <w:rPr>
          <w:rFonts w:hint="eastAsia" w:ascii="仿宋_GB2312" w:eastAsia="仿宋_GB2312"/>
          <w:sz w:val="32"/>
          <w:szCs w:val="32"/>
        </w:rPr>
        <w:t>确保街道决定事项及街道领导重要指示得到贯彻落实。对市政府和区政府决定事项及市政府、区政府领导重要指示要完全落实。</w:t>
      </w:r>
    </w:p>
    <w:p>
      <w:pPr>
        <w:spacing w:line="500" w:lineRule="exact"/>
        <w:ind w:firstLine="560"/>
        <w:rPr>
          <w:rFonts w:ascii="仿宋_GB2312" w:eastAsia="仿宋_GB2312"/>
          <w:sz w:val="32"/>
          <w:szCs w:val="32"/>
        </w:rPr>
      </w:pPr>
      <w:r>
        <w:rPr>
          <w:rFonts w:hint="eastAsia" w:ascii="仿宋_GB2312" w:eastAsia="仿宋_GB2312"/>
          <w:sz w:val="32"/>
          <w:szCs w:val="32"/>
        </w:rPr>
        <w:t>（二）应急管理</w:t>
      </w:r>
    </w:p>
    <w:p>
      <w:pPr>
        <w:spacing w:line="500" w:lineRule="exact"/>
        <w:ind w:firstLine="560"/>
        <w:rPr>
          <w:rFonts w:ascii="仿宋_GB2312" w:eastAsia="仿宋_GB2312"/>
          <w:sz w:val="32"/>
          <w:szCs w:val="32"/>
        </w:rPr>
      </w:pPr>
      <w:r>
        <w:rPr>
          <w:rFonts w:hint="eastAsia" w:ascii="仿宋_GB2312" w:eastAsia="仿宋_GB2312"/>
          <w:sz w:val="32"/>
          <w:szCs w:val="32"/>
        </w:rPr>
        <w:t>年度绩效目标：建设运行维护好镇政府应急平台，实现各种实用功能，有效保证镇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镇镇、各部门应急工作，确保信息报送及时畅通，不出差错和问题。突发事件是否能够得到及时发现并部署处理达到90%以上。力争在一个小时内处理解决。</w:t>
      </w:r>
    </w:p>
    <w:p>
      <w:pPr>
        <w:spacing w:line="500" w:lineRule="exact"/>
        <w:ind w:firstLine="560"/>
        <w:rPr>
          <w:rFonts w:ascii="仿宋_GB2312" w:eastAsia="仿宋_GB2312"/>
          <w:sz w:val="32"/>
          <w:szCs w:val="32"/>
        </w:rPr>
      </w:pPr>
      <w:r>
        <w:rPr>
          <w:rFonts w:hint="eastAsia" w:ascii="仿宋_GB2312" w:eastAsia="仿宋_GB2312"/>
          <w:sz w:val="32"/>
          <w:szCs w:val="32"/>
        </w:rPr>
        <w:t>（三）电子政务管理</w:t>
      </w:r>
    </w:p>
    <w:p>
      <w:pPr>
        <w:spacing w:line="500" w:lineRule="exact"/>
        <w:ind w:firstLine="560"/>
        <w:rPr>
          <w:rFonts w:ascii="仿宋_GB2312" w:eastAsia="仿宋_GB2312"/>
          <w:sz w:val="32"/>
          <w:szCs w:val="32"/>
        </w:rPr>
      </w:pPr>
      <w:r>
        <w:rPr>
          <w:rFonts w:hint="eastAsia" w:ascii="仿宋_GB2312" w:eastAsia="仿宋_GB2312"/>
          <w:sz w:val="32"/>
          <w:szCs w:val="32"/>
        </w:rPr>
        <w:t>年度绩效目标：确保各类会议顺利进行；保障街道网络系统安全、稳定运行，技术设备安全可用。严格执行会议技术保障服务流程和电视电话会议室管理制度。切实提高技术保障和服务能力。数字化案件及时处理，环境卫生达标案件及时结案到90%以上，及时通知物业清理，让居民对案件处理完全满意。</w:t>
      </w:r>
    </w:p>
    <w:p>
      <w:pPr>
        <w:spacing w:line="500" w:lineRule="exact"/>
        <w:ind w:firstLine="560"/>
        <w:rPr>
          <w:rFonts w:ascii="仿宋_GB2312" w:eastAsia="仿宋_GB2312"/>
          <w:sz w:val="32"/>
          <w:szCs w:val="32"/>
        </w:rPr>
      </w:pPr>
      <w:r>
        <w:rPr>
          <w:rFonts w:hint="eastAsia" w:ascii="仿宋_GB2312" w:eastAsia="仿宋_GB2312"/>
          <w:sz w:val="32"/>
          <w:szCs w:val="32"/>
        </w:rPr>
        <w:t>（四）地方志事务</w:t>
      </w:r>
    </w:p>
    <w:p>
      <w:pPr>
        <w:spacing w:line="500" w:lineRule="exact"/>
        <w:ind w:firstLine="560"/>
        <w:rPr>
          <w:rFonts w:ascii="仿宋_GB2312" w:eastAsia="仿宋_GB2312"/>
          <w:sz w:val="32"/>
          <w:szCs w:val="32"/>
        </w:rPr>
      </w:pPr>
      <w:r>
        <w:rPr>
          <w:rFonts w:hint="eastAsia" w:ascii="仿宋_GB2312" w:eastAsia="仿宋_GB2312"/>
          <w:sz w:val="32"/>
          <w:szCs w:val="32"/>
        </w:rPr>
        <w:t>年度绩效目标：弘扬和传承优秀文化传统，充分发挥志书“资政、存史、教化”的综合功能，为社会各界方便快捷提供街道情，为经济社会建设服务真实度达到90%以上，出现差错率1%以下，保证在辖区内广泛传播。为社会各界方便快捷提供县情，为经济社会建设服务，为地方志工作者提供资料和工具。</w:t>
      </w:r>
    </w:p>
    <w:p>
      <w:pPr>
        <w:spacing w:line="500" w:lineRule="exact"/>
        <w:ind w:firstLine="560"/>
        <w:rPr>
          <w:rFonts w:ascii="仿宋_GB2312" w:eastAsia="仿宋_GB2312"/>
          <w:sz w:val="32"/>
          <w:szCs w:val="32"/>
        </w:rPr>
      </w:pPr>
      <w:r>
        <w:rPr>
          <w:rFonts w:hint="eastAsia" w:ascii="仿宋_GB2312" w:eastAsia="仿宋_GB2312"/>
          <w:sz w:val="32"/>
          <w:szCs w:val="32"/>
        </w:rPr>
        <w:t xml:space="preserve">（五）街道政务管理    </w:t>
      </w:r>
    </w:p>
    <w:p>
      <w:pPr>
        <w:spacing w:line="500" w:lineRule="exact"/>
        <w:ind w:firstLine="560"/>
        <w:rPr>
          <w:rFonts w:ascii="仿宋_GB2312" w:eastAsia="仿宋_GB2312"/>
          <w:sz w:val="32"/>
          <w:szCs w:val="32"/>
        </w:rPr>
      </w:pPr>
      <w:r>
        <w:rPr>
          <w:rFonts w:hint="eastAsia" w:ascii="仿宋_GB2312" w:eastAsia="仿宋_GB2312"/>
          <w:sz w:val="32"/>
          <w:szCs w:val="32"/>
        </w:rPr>
        <w:t>年度绩效目标：贯彻落实国家财政收入政策，采取科学合理方法测算年度财政收入情况，制定年度预算收入计划。研究制定完善的预算政策体系，提高预算管理的科学化水平。统筹市级财力，强化绩效管理，科学编制政府绩效预算。规范预算执行，合理组织财政各项支出，促进社会事业发展。推进预算公开，做到公开时限，内容，渠道内容细化程度达到要求。会计核算准确率达到90%以上财政体制完备，运行顺畅。</w:t>
      </w:r>
    </w:p>
    <w:p>
      <w:pPr>
        <w:spacing w:line="500" w:lineRule="exact"/>
        <w:ind w:firstLine="560"/>
        <w:rPr>
          <w:rFonts w:ascii="仿宋_GB2312" w:eastAsia="仿宋_GB2312"/>
          <w:sz w:val="32"/>
          <w:szCs w:val="32"/>
        </w:rPr>
      </w:pPr>
      <w:r>
        <w:rPr>
          <w:rFonts w:hint="eastAsia" w:ascii="仿宋_GB2312" w:eastAsia="仿宋_GB2312"/>
          <w:sz w:val="32"/>
          <w:szCs w:val="32"/>
        </w:rPr>
        <w:t>畅通信访渠道，维护群众合法利益，解决群众合理诉求，促进社会和谐稳定及时受理的信访事项数量占信访事项数量的90%以上。年度内已按期办结的案件数量占案件总数90%以上协调市级领导每周三到市群工中心进行接访；主管副职轮流到群众工作中心进行。</w:t>
      </w:r>
    </w:p>
    <w:p>
      <w:pPr>
        <w:spacing w:line="500" w:lineRule="exact"/>
        <w:ind w:firstLine="560"/>
        <w:rPr>
          <w:rFonts w:ascii="仿宋_GB2312" w:eastAsia="仿宋_GB2312"/>
          <w:sz w:val="32"/>
          <w:szCs w:val="32"/>
        </w:rPr>
      </w:pPr>
      <w:r>
        <w:rPr>
          <w:rFonts w:hint="eastAsia" w:ascii="仿宋_GB2312" w:eastAsia="仿宋_GB2312"/>
          <w:sz w:val="32"/>
          <w:szCs w:val="32"/>
        </w:rPr>
        <w:t>提高残疾人证办证率；增强基层服务残疾人的能力；保障正常运转，促进残疾人事业发展。群众安全感和满意度达到90%以上。奖励落实比例90%以上。实际开展培训数量占年培训计划的90%以上。</w:t>
      </w:r>
    </w:p>
    <w:p>
      <w:pPr>
        <w:spacing w:line="500" w:lineRule="exact"/>
        <w:ind w:firstLine="560"/>
        <w:rPr>
          <w:rFonts w:ascii="仿宋_GB2312" w:eastAsia="仿宋_GB2312"/>
          <w:sz w:val="32"/>
          <w:szCs w:val="32"/>
        </w:rPr>
      </w:pPr>
      <w:r>
        <w:rPr>
          <w:rFonts w:hint="eastAsia" w:ascii="仿宋_GB2312" w:eastAsia="仿宋_GB2312"/>
          <w:sz w:val="32"/>
          <w:szCs w:val="32"/>
        </w:rPr>
        <w:t>提供各类计划生育技术服务，建立利益导向机制，开展出生人口性别比治理以及流动人口计划生育管理等各项工作。</w:t>
      </w:r>
    </w:p>
    <w:p>
      <w:pPr>
        <w:spacing w:line="500" w:lineRule="exact"/>
        <w:ind w:firstLine="560"/>
        <w:rPr>
          <w:rFonts w:ascii="仿宋_GB2312" w:eastAsia="仿宋_GB2312"/>
          <w:sz w:val="32"/>
          <w:szCs w:val="32"/>
        </w:rPr>
      </w:pPr>
      <w:r>
        <w:rPr>
          <w:rFonts w:hint="eastAsia" w:ascii="仿宋_GB2312" w:eastAsia="仿宋_GB2312"/>
          <w:sz w:val="32"/>
          <w:szCs w:val="32"/>
        </w:rPr>
        <w:t>负责工会干部管理制度和培训规划制定以及培训工作；承担区政府及全国总工会交办的其他事项。</w:t>
      </w:r>
    </w:p>
    <w:p>
      <w:pPr>
        <w:spacing w:line="500" w:lineRule="exact"/>
        <w:ind w:firstLine="560"/>
        <w:rPr>
          <w:rFonts w:ascii="仿宋_GB2312" w:eastAsia="仿宋_GB2312"/>
          <w:sz w:val="32"/>
          <w:szCs w:val="32"/>
        </w:rPr>
      </w:pPr>
      <w:r>
        <w:rPr>
          <w:rFonts w:hint="eastAsia" w:ascii="仿宋_GB2312" w:eastAsia="仿宋_GB2312"/>
          <w:sz w:val="32"/>
          <w:szCs w:val="32"/>
        </w:rPr>
        <w:t>改善计划怀孕夫妇健康状况，有效降低出生缺陷发生风险；为各类育龄人群提供安全、有效避孕节育技术服务；健全完善流动人口管理机制。增强群众自觉实行计划生育的积极性，稳定适度的低生育水平，提高计划生育家庭发展能力，增强计划生育家庭的凝聚力及成员幸福感。增进广大育龄群众和计生家庭福祉，提高群众自觉实行计划生育的积极性。接受奖励扶助的农村计划生育家庭数占农村计划生育家庭总数的90%以上，开展失独家庭“亲情关爱”行动。开展计划生育基层群众自治居委会数量达到90%以上。</w:t>
      </w:r>
    </w:p>
    <w:p>
      <w:pPr>
        <w:spacing w:line="500" w:lineRule="exact"/>
        <w:ind w:firstLine="560"/>
        <w:rPr>
          <w:rFonts w:ascii="仿宋_GB2312" w:eastAsia="仿宋_GB2312"/>
          <w:sz w:val="32"/>
          <w:szCs w:val="32"/>
        </w:rPr>
      </w:pPr>
      <w:r>
        <w:rPr>
          <w:rFonts w:hint="eastAsia" w:ascii="仿宋_GB2312" w:eastAsia="仿宋_GB2312"/>
          <w:sz w:val="32"/>
          <w:szCs w:val="32"/>
        </w:rPr>
        <w:t>实现公共利益和安置就业困难人员为主要目的，为就业困难人员提供社会公共管理类岗位、城市社区公益性岗位、机关事业单位工勤保障和公共服务岗位以及其他岗位公岗。职工及时申请办理岗补、工伤、失业达到90%以上。做好城乡居民养老保险政策解释、介绍。养老保险的收缴完成达到90%以上。养老保险生存认证完成工作。</w:t>
      </w:r>
    </w:p>
    <w:p>
      <w:pPr>
        <w:spacing w:line="500" w:lineRule="exact"/>
        <w:ind w:firstLine="560"/>
        <w:rPr>
          <w:rFonts w:ascii="仿宋_GB2312" w:eastAsia="仿宋_GB2312"/>
          <w:sz w:val="32"/>
          <w:szCs w:val="32"/>
        </w:rPr>
      </w:pPr>
      <w:r>
        <w:rPr>
          <w:rFonts w:hint="eastAsia" w:ascii="仿宋_GB2312" w:eastAsia="仿宋_GB2312"/>
          <w:sz w:val="32"/>
          <w:szCs w:val="32"/>
        </w:rPr>
        <w:t>围绕文明城市创建这条主线，创建文明单位、文明社区，全面提高文明素质、文明程度，加快建设创新驱动的社会发展环境。创建文明城市验收合格达到90%以上。全额完成报刊征订任务，投稿数量、刊发数量4件以上。</w:t>
      </w:r>
    </w:p>
    <w:p>
      <w:pPr>
        <w:spacing w:line="500" w:lineRule="exact"/>
        <w:ind w:firstLine="560"/>
        <w:rPr>
          <w:rFonts w:ascii="仿宋_GB2312" w:eastAsia="仿宋_GB2312"/>
          <w:sz w:val="32"/>
          <w:szCs w:val="32"/>
        </w:rPr>
      </w:pPr>
      <w:r>
        <w:rPr>
          <w:rFonts w:hint="eastAsia" w:ascii="仿宋_GB2312" w:eastAsia="仿宋_GB2312"/>
          <w:sz w:val="32"/>
          <w:szCs w:val="32"/>
        </w:rPr>
        <w:t>确保社区建设工作全面提高，营造社区氛围、增强居民满意度精品社区验收合格率90%以上年度文化艺术节演出活动4次以上。各项工作上报完成90%以上。</w:t>
      </w:r>
    </w:p>
    <w:p>
      <w:pPr>
        <w:spacing w:line="500" w:lineRule="exact"/>
        <w:ind w:firstLine="560"/>
        <w:rPr>
          <w:rFonts w:ascii="仿宋_GB2312" w:eastAsia="仿宋_GB2312"/>
          <w:sz w:val="32"/>
          <w:szCs w:val="32"/>
        </w:rPr>
      </w:pPr>
      <w:r>
        <w:rPr>
          <w:rFonts w:hint="eastAsia" w:ascii="仿宋_GB2312" w:eastAsia="仿宋_GB2312"/>
          <w:sz w:val="32"/>
          <w:szCs w:val="32"/>
        </w:rPr>
        <w:t>确保重污染天气应急响应到位。散乱污企业按时巡查90%以上。情况饭店油烟净化设备安装率90%以上。工地扬尘按时巡查。</w:t>
      </w:r>
    </w:p>
    <w:p>
      <w:pPr>
        <w:spacing w:line="500" w:lineRule="exact"/>
        <w:ind w:firstLine="560"/>
        <w:rPr>
          <w:rFonts w:ascii="仿宋_GB2312" w:eastAsia="仿宋_GB2312"/>
          <w:sz w:val="32"/>
          <w:szCs w:val="32"/>
        </w:rPr>
      </w:pPr>
      <w:r>
        <w:rPr>
          <w:rFonts w:hint="eastAsia" w:ascii="仿宋_GB2312" w:eastAsia="仿宋_GB2312"/>
          <w:sz w:val="32"/>
          <w:szCs w:val="32"/>
        </w:rPr>
        <w:t>定期排查和调处各种矛盾纠纷，加强平安创建强化打击防控，提高防范能力。狠抓源头，消除不稳定因素，确保铁路安全畅通，彻底清除传销及非法集资组织，预防法轮功等邪教组织的反弹及蔓延，推进平安建设迈上新台阶。与辖区单位，各社区签订责任状达到90%。定期排查消除不稳定因素，控制掌握法轮功等邪教组织情况。</w:t>
      </w:r>
    </w:p>
    <w:p>
      <w:pPr>
        <w:spacing w:line="500" w:lineRule="exact"/>
        <w:ind w:firstLine="560"/>
        <w:rPr>
          <w:rFonts w:ascii="仿宋_GB2312" w:eastAsia="仿宋_GB2312"/>
          <w:sz w:val="32"/>
          <w:szCs w:val="32"/>
        </w:rPr>
      </w:pPr>
      <w:r>
        <w:rPr>
          <w:rFonts w:hint="eastAsia" w:ascii="仿宋_GB2312" w:eastAsia="仿宋_GB2312"/>
          <w:sz w:val="32"/>
          <w:szCs w:val="32"/>
        </w:rPr>
        <w:t>贯彻食品安全和药品各项法律法规，对无固定经营场所或固定区域（30平米以下）的从事食品销售、小食杂店个体经营登记备案率达到90%以上。组织开展食品药品安全宣传活动和对协管进行每年培训4次以上。居民投诉、举报及时处理，结案率90%以上。</w:t>
      </w:r>
    </w:p>
    <w:p>
      <w:pPr>
        <w:spacing w:line="500" w:lineRule="exact"/>
        <w:ind w:firstLine="560"/>
        <w:rPr>
          <w:rFonts w:ascii="仿宋_GB2312" w:eastAsia="仿宋_GB2312"/>
          <w:sz w:val="32"/>
          <w:szCs w:val="32"/>
        </w:rPr>
      </w:pPr>
      <w:r>
        <w:rPr>
          <w:rFonts w:hint="eastAsia" w:ascii="仿宋_GB2312" w:eastAsia="仿宋_GB2312"/>
          <w:sz w:val="32"/>
          <w:szCs w:val="32"/>
        </w:rPr>
        <w:t>在规定时间内对各社区上报的申报材料审批上报民政局，确保困难群众能应保尽保，最大程度解决生活困难，按要求落实各项政策，让困难居民享受救助；排查隐患，保群众安全；宣传教育广泛深入，确保拥军优属工作扎实有效社区居民参保情况对申请人提供的相关材料进行审核、公示并上报。对重点优抚对象春节或八一慰问要覆盖90%以上。义务兵家庭优待金通知领取做到及时无差错。</w:t>
      </w:r>
    </w:p>
    <w:p>
      <w:pPr>
        <w:spacing w:line="500" w:lineRule="exact"/>
        <w:ind w:firstLine="560"/>
        <w:rPr>
          <w:rFonts w:ascii="仿宋_GB2312" w:eastAsia="仿宋_GB2312"/>
          <w:sz w:val="32"/>
          <w:szCs w:val="32"/>
        </w:rPr>
      </w:pPr>
      <w:r>
        <w:rPr>
          <w:rFonts w:hint="eastAsia" w:ascii="仿宋_GB2312" w:eastAsia="仿宋_GB2312"/>
          <w:sz w:val="32"/>
          <w:szCs w:val="32"/>
        </w:rPr>
        <w:t>按时保质保量完成市、区妇联安排部署的各项工作，同时做好妇女维权、困难群体的帮扶、妇女群众信访及街办处的各项中心工作。完成市、区妇联安排部署的各项工作。开展法律宣传、法律服务、法律援助活动4次以上。认真接待妇女群众日常的来信来访做到上访人员满意。</w:t>
      </w:r>
    </w:p>
    <w:p>
      <w:pPr>
        <w:spacing w:line="500" w:lineRule="exact"/>
        <w:ind w:firstLine="560"/>
        <w:rPr>
          <w:rFonts w:ascii="仿宋_GB2312" w:eastAsia="仿宋_GB2312"/>
          <w:sz w:val="32"/>
          <w:szCs w:val="32"/>
        </w:rPr>
      </w:pPr>
      <w:r>
        <w:rPr>
          <w:rFonts w:ascii="Times New Roman" w:hAnsi="Times New Roman" w:eastAsia="楷体_GB2312" w:cs="Times New Roman"/>
          <w:b/>
          <w:sz w:val="32"/>
          <w:szCs w:val="32"/>
        </w:rPr>
        <w:t>部门职责及工作活动绩效目标指标：</w:t>
      </w:r>
    </w:p>
    <w:p>
      <w:pPr>
        <w:spacing w:line="584" w:lineRule="exact"/>
        <w:jc w:val="center"/>
        <w:rPr>
          <w:rFonts w:ascii="仿宋_GB2312" w:hAnsi="Times New Roman" w:eastAsia="仿宋_GB2312" w:cs="Times New Roman"/>
          <w:b/>
          <w:sz w:val="32"/>
          <w:szCs w:val="32"/>
        </w:rPr>
      </w:pPr>
      <w:r>
        <w:rPr>
          <w:rFonts w:hint="eastAsia" w:ascii="仿宋_GB2312" w:eastAsia="仿宋_GB2312"/>
          <w:b/>
          <w:sz w:val="32"/>
        </w:rPr>
        <w:t>部门职责-工作活动绩效目标</w:t>
      </w:r>
    </w:p>
    <w:tbl>
      <w:tblPr>
        <w:tblStyle w:val="8"/>
        <w:tblW w:w="1393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sz w:val="24"/>
              </w:rPr>
            </w:pPr>
            <w:r>
              <w:rPr>
                <w:rFonts w:hint="eastAsia" w:ascii="仿宋_GB2312" w:eastAsia="仿宋_GB2312"/>
                <w:sz w:val="24"/>
              </w:rPr>
              <w:t>916廊坊市广阳区爱民东道街道办事处</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sz w:val="24"/>
              </w:rPr>
            </w:pPr>
            <w:r>
              <w:rPr>
                <w:rFonts w:hint="eastAsia" w:ascii="仿宋_GB2312" w:eastAsia="仿宋_GB2312"/>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职责活动</w:t>
            </w:r>
          </w:p>
        </w:tc>
        <w:tc>
          <w:tcPr>
            <w:tcW w:w="12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年度预算数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内容描述</w:t>
            </w:r>
          </w:p>
        </w:tc>
        <w:tc>
          <w:tcPr>
            <w:tcW w:w="2976"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绩效目标</w:t>
            </w:r>
          </w:p>
        </w:tc>
        <w:tc>
          <w:tcPr>
            <w:tcW w:w="1417" w:type="dxa"/>
            <w:vMerge w:val="restart"/>
            <w:shd w:val="clear" w:color="auto" w:fill="auto"/>
            <w:vAlign w:val="center"/>
          </w:tcPr>
          <w:p>
            <w:pPr>
              <w:spacing w:line="300" w:lineRule="exact"/>
              <w:jc w:val="center"/>
              <w:rPr>
                <w:rFonts w:ascii="仿宋_GB2312" w:eastAsia="仿宋_GB2312"/>
                <w:b/>
              </w:rPr>
            </w:pPr>
            <w:r>
              <w:rPr>
                <w:rFonts w:hint="eastAsia" w:ascii="仿宋_GB2312" w:eastAsia="仿宋_GB2312"/>
                <w:b/>
              </w:rPr>
              <w:t>绩效指标</w:t>
            </w:r>
          </w:p>
        </w:tc>
        <w:tc>
          <w:tcPr>
            <w:tcW w:w="2948" w:type="dxa"/>
            <w:gridSpan w:val="4"/>
            <w:shd w:val="clear" w:color="auto" w:fill="auto"/>
            <w:vAlign w:val="center"/>
          </w:tcPr>
          <w:p>
            <w:pPr>
              <w:spacing w:line="300" w:lineRule="exact"/>
              <w:jc w:val="center"/>
              <w:rPr>
                <w:rFonts w:ascii="仿宋_GB2312" w:eastAsia="仿宋_GB2312"/>
                <w:b/>
              </w:rPr>
            </w:pPr>
            <w:r>
              <w:rPr>
                <w:rFonts w:hint="eastAsia" w:ascii="仿宋_GB2312" w:eastAsia="仿宋_GB2312"/>
                <w:b/>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仿宋_GB2312" w:eastAsia="仿宋_GB2312"/>
              </w:rPr>
            </w:pPr>
          </w:p>
        </w:tc>
        <w:tc>
          <w:tcPr>
            <w:tcW w:w="12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2976" w:type="dxa"/>
            <w:vMerge w:val="continue"/>
            <w:shd w:val="clear" w:color="auto" w:fill="auto"/>
            <w:vAlign w:val="center"/>
          </w:tcPr>
          <w:p>
            <w:pPr>
              <w:spacing w:line="300" w:lineRule="exact"/>
              <w:jc w:val="left"/>
              <w:outlineLvl w:val="0"/>
              <w:rPr>
                <w:rFonts w:ascii="仿宋_GB2312" w:eastAsia="仿宋_GB2312"/>
              </w:rPr>
            </w:pPr>
          </w:p>
        </w:tc>
        <w:tc>
          <w:tcPr>
            <w:tcW w:w="1417" w:type="dxa"/>
            <w:vMerge w:val="continue"/>
            <w:shd w:val="clear" w:color="auto" w:fill="auto"/>
            <w:vAlign w:val="center"/>
          </w:tcPr>
          <w:p>
            <w:pPr>
              <w:spacing w:line="300" w:lineRule="exact"/>
              <w:jc w:val="left"/>
              <w:outlineLvl w:val="0"/>
              <w:rPr>
                <w:rFonts w:ascii="仿宋_GB2312" w:eastAsia="仿宋_GB2312"/>
              </w:rPr>
            </w:pP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优</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良</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中</w:t>
            </w:r>
          </w:p>
        </w:tc>
        <w:tc>
          <w:tcPr>
            <w:tcW w:w="737" w:type="dxa"/>
            <w:shd w:val="clear" w:color="auto" w:fill="auto"/>
            <w:vAlign w:val="center"/>
          </w:tcPr>
          <w:p>
            <w:pPr>
              <w:spacing w:line="300" w:lineRule="exact"/>
              <w:jc w:val="center"/>
              <w:rPr>
                <w:rFonts w:ascii="仿宋_GB2312" w:eastAsia="仿宋_GB2312"/>
                <w:b/>
              </w:rPr>
            </w:pPr>
            <w:r>
              <w:rPr>
                <w:rFonts w:hint="eastAsia" w:ascii="仿宋_GB2312" w:eastAsia="仿宋_GB2312"/>
                <w:b/>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一、政务服务</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政务公开、镇政府、街办处会议管理、督察督办、政务联络等工作。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突出政务、加强事务、提升服务，力求重点工作出精品，难点工作求突破、基础工作有创新、常规工作见特色。以机关干部作风量化指标为依据，增强了工作综合服务实力。</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1、政务公开</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承担镇、街办处政务公开暨行政权力公开透明运行工作领导小组的日常工作，指导和协调全镇政务公开及政务服务中心建设、推进行政服务体系标准化建设工作。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通过完成街办处政务信息公开工作的指导监督工作，使全街办处信息公开业务队伍素质不断提高，业务水平进一步提升；政府政务信息公开范围不断扩大，公开内容得到进一步细化。</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政务公开率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政务公开次数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政务公开内容</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全部符合规定标准</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基本符合标准</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其中一项不符合标准</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两项以上不符合标准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2、政务联络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负责管理县政府驻外办事处工作。负责县领导、县有关部门公务活动的接待安排；</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做好县际间与我区政务往来服务保障工作</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重大会议的协调安保工作完成率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符合各项要求</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无事故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无重大事故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重大事故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重大会议的内容完成情况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全部完成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基本完成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部分完成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重大活动联络服务工作</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非常满意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较满意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不满意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3、会议管理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政府会议的准备和服务工作，协助政府领导组织会议决定事项的落实。</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做好街道会议保障；严格召开的会议审批，控制会议费开支规模。</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大型会议执行度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大型会议控制率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重大会议的协调安保工作完成率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符合各项要求</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无事故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无重大事故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重大事故</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4、督查督办</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督促检查街道各部门对政府决定事项及政府领导重要指示的执行落实情况并跟踪调研，及时向领导报告。组织承办人大代表和政协提案工作。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确保街道决定事项及街道领导重要指示得到贯彻落实。</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督察督办次数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督察督办程度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决策部署督查反馈率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二、应急管理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基层政府值班工作，及时报告重要情况，传达和督促落实镇政府领导指示。协助镇政府领导做好需由基层政府组织处理的突发事件应急处置工作。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建设运行维护好镇政府应急平台，实现各种实用功能，有效保证镇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镇镇、各部门应急工作，确保信息报送及时畅通，不出差错和问题。</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1、应急管理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政府值班工作，及时报告重要情况，传达和督促落实镇政府领导指示。协助镇政府领导做好需由镇政府组织处理的突发事件应急处置工作。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维护好本地政府应急平台，确保街办处应急工作顺利完成；各类突发事件得到及时妥善处置</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突发事件处理率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突发事件处理效率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小于一小时</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小于三小时</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小于八小时</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八小时以上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突发事件处理程度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完全解决</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基本解决</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未解决上报</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未解决未上报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三、电子政务管理</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政务信息服务工作和政府系统机关电子政务工作。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各类会议顺利进行；保障街道网络系统安全、稳定运行，技术设备安全可用。严格执行会议技术保障服务流程和电视电话会议室管理制度。切实提高技术保障和服务能力，力争领导满意、群众满意、部门满意。</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1、政府电子政务管理与服务</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政务信息服务工作和政府系统机关电子政务工作。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案件及时处理，环境卫生达标</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结案率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居民对案件处理满意程度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非常满意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较满意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不满意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四、地方志事务</w:t>
            </w:r>
          </w:p>
        </w:tc>
        <w:tc>
          <w:tcPr>
            <w:tcW w:w="1276" w:type="dxa"/>
            <w:shd w:val="clear" w:color="auto" w:fill="auto"/>
            <w:vAlign w:val="center"/>
          </w:tcPr>
          <w:p>
            <w:pPr>
              <w:spacing w:line="300" w:lineRule="exact"/>
              <w:jc w:val="left"/>
              <w:rPr>
                <w:rFonts w:ascii="仿宋_GB2312" w:eastAsia="仿宋_GB2312"/>
                <w:szCs w:val="21"/>
              </w:rPr>
            </w:pP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全街道地方志事务管理。</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弘扬和传承优秀文化传统，充分发挥志书“资政、存史、教化”的综合功能，为社会各界方便快捷提供县情，为本县经济社会建设服务，为地方志工作者提供资料和工具。</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1、地方志事务管理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拟订全街道地方志工作规划并组织实施；搜集、保存、管理地方文献和资料；组织开发利用地方志资源；建设和维护街道地方志县情网络。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为社会各界方便快捷提供街道情，为经济社会建设服务</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真实程度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编印差错率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影响范围</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五、街道政务管理</w:t>
            </w:r>
          </w:p>
        </w:tc>
        <w:tc>
          <w:tcPr>
            <w:tcW w:w="12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219.94</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按照有关要求，做好机关办公区房屋与附属设施的维修、维护工作；做好机关办公区绿化、美化工作；做好后勤保障和老干部管理服务工作。</w:t>
            </w:r>
          </w:p>
        </w:tc>
        <w:tc>
          <w:tcPr>
            <w:tcW w:w="2976"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以服务领导和机关保障有力为目标，增强了优质后勤管理水平，通过加强公车管理，降低运行成本，为创建节约型机关打下了良好的基础。采取保障街道领导和机关工作办公环境的措施，提升了服务管理水平，保障了街道和机关工作的正常运转。及时了解国内外形势、党和国家的方针政策以及街道办公室的重要部署和要求，及时为老干部提供优质高效服务。</w:t>
            </w:r>
          </w:p>
        </w:tc>
        <w:tc>
          <w:tcPr>
            <w:tcW w:w="1417" w:type="dxa"/>
            <w:shd w:val="clear" w:color="auto" w:fill="auto"/>
            <w:vAlign w:val="center"/>
          </w:tcPr>
          <w:p>
            <w:pPr>
              <w:spacing w:line="300" w:lineRule="exact"/>
              <w:jc w:val="left"/>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c>
          <w:tcPr>
            <w:tcW w:w="737" w:type="dxa"/>
            <w:shd w:val="clear" w:color="auto" w:fill="auto"/>
            <w:vAlign w:val="center"/>
          </w:tcPr>
          <w:p>
            <w:pPr>
              <w:spacing w:line="300" w:lineRule="exact"/>
              <w:jc w:val="center"/>
              <w:rPr>
                <w:rFonts w:ascii="仿宋_GB2312" w:eastAsia="仿宋_GB2312"/>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1、财政事务</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贯彻落实国家财政收入政策，采取科学合理方法测算年度财政收入情况，制定年度预算收入计划。研究制定完善的预算政策体系，提高预算管理的科学化水平。统筹市级财力，强化绩效管理，科学编制政府绩效预算。规范预算执行，合理组织财政各项支出，促进社会事业发展。推进预算公开，实施全面规范、公开透明的预算制度。</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预算编制科学、政策有效、执行规范、决算准确、绩效突出</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编制和批复决算及时性</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按时完成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延迟5天以内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延迟10天以内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延迟10天以上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财政体制有效性</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财政体制完备，运行顺畅。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财政体制能够较好运行。</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财政体制能够基本运行</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财政体制不能执行。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政府预算公开情况</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政府预算公开时限、公开内容、公开渠道、公开内容细化程度，四项严格符合规定要求</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政府预算公开时限、公开内容、公开渠道、公开内容细化程度，四项基本符合规定要求</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政府预算公开时限、公开内容、公开渠道、公开内容细化程度，有一项不符合规定要求</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政府预算公开时限、公开内容、公开渠道、公开内容细化程度，有一项以上不符合规定要求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总预算会计核算信息准确率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专项检查任务完成及时率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2、信访问题处理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负责正常来信来访、网上信访，非访、突发性及群体性事件的办理；提供相关服务保障；处理全乡群众进京上访；信访事项督查、案件查办、复查复核、听证等工作。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畅通信访渠道，维护群众合法利益，解决群众合理诉求，促进社会和谐稳定。。</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信访事项受理及时率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信访事项按期结案率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领导干部公开接访</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3、残疾人综合业务管理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对持证残疾人需求情况进行调查，对残疾人状况进行动态监测，加强和规范残疾人基层组织建设，加大残疾人就业保障金的征收力度，加强残疾人工作信息化建设和基础研究</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提高残疾人证办证率；增强基层服务残疾人的能力；保障正常运转，促进残疾人事业发展。</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群众安全感和满意度比例</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奖励落实比例</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反映实际开展培训数量占年培训计划的比率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4、工会事务管理</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研究指导工会自身建设；承担区政府及全国总工会交办的其他事项。</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负责工会干部管理制度和培训规划制定以及培训工作；承担区政府及全国总工会交办的其他事项。</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综合事务保障率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职工定期活动率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对困难职工关注率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5、计划生育</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提供各类计划生育技术服务，建立利益导向机制，开展出生人口性别比治理以及流动人口计划生育管理等各项工作。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改善计划怀孕夫妇健康状况，有效降低出生缺陷发生风险；为各类育龄人群提供安全、有效避孕节育技术服务；健全完善流动人口管理机制。增强群众自觉实行计划生育的积极性，稳定适度的低生育水平，提高计划生育家庭发展能力，增强计划生育家庭的凝聚力及成员幸福感。增进广大育龄群众和计生家庭福祉，提高群众自觉实行计划生育的积极性。</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计划生育家庭特别扶助政策落实率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农村部分计划生育家庭奖励扶助政策落实率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≥75%</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失独家庭“亲情关爱”行动帮扶覆盖面</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计划生育基层群众自治村（居）覆盖率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流动人口计划生育服务管理信息反馈率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免费计划生育基本服务项目覆盖率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免费孕前优生健康检查目标人群覆盖率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6、社会保障事务</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切实解决“4050”人员、“零就业家庭”成员、低保人员、残疾人员等八类就业困难人员就业、保障困难人员基本生活、树立困难人员再就业的信心。鼓励用人单位吸纳就业困难人员就业、支持就业困难人员自谋职业、自主创业和灵活就业。</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实现公共利益和安置就业困难人员为主要目的，为就业困难人员提供社会公共管理类岗位、城市社区公益性岗位、机关事业单位工勤保障和公共服务岗位以及其他岗位</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按时按质完成申报率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发放准确率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及时增减人员</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按时完成</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延迟5天以内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延迟10天以内</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延迟10天以上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年检完成率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政策宣传次数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保险上缴完成率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生存认证完成率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7、宣传事务</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以加快文明城市创建为目标，构建和谐街道，深入开展文明城市创建活动，进一步深化省级文明单位申报工作。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围绕文明城市创建这条主线，创建文明单位、文明社区，全面提高文明素质、文明程度，加快建设创新驱动的社会发展环境。</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验收合格率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征订完成率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投稿数量、刊发数量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8、社区建设</w:t>
            </w:r>
          </w:p>
        </w:tc>
        <w:tc>
          <w:tcPr>
            <w:tcW w:w="12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219.94</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加强和完善社区治理事关基层和谐稳定，进一步健全城乡社区治理体系，推进治理能力现代化</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确保社区建设工作全面提高，营造社区氛围、增强居民满意度</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验收合格率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年度文化艺术节演出活动次数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各项工作顺利上报完成率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9、环保工作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做好辖区内散乱污、饭店油烟、VOC企业、汽修企业、工地扬尘治理管控工作。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确保重污染天气应急响应到位。</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巡查落实到位率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安装完成率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巡查落实到率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10、综治工作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搞好本辖区内的矛盾纠纷排查、化解、维护社会稳定和社会治安管理工作；搞好本辖域内的平安创建工作；配合相关部门搞好本辖域内的反邪教、禁毒等工作，预防法轮功等邪教组织的反弹及蔓延;彻底清除传销及非法集资组织完成街道办党委、街道交办的其他各项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定期排查和调处各种矛盾纠纷，加强平安创建强化打击防控，提高防范能力。狠抓源头，消除不稳定因素，确保铁路安全畅通，彻底清除传销及非法集资组织，预防法轮功等邪教组织的反弹及蔓延，推进平安建设迈上新台阶。</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责任书签约率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辖区排查率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辖区排查率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11、食药监工作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食品药品监管</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贯彻食品安全和药品各项法律法规</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辖区排查率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备案率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组织开展食品药品安全宣传培训次数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投诉、举报解决处理完成率。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12、民政工作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为本辖区的困难群众办理城镇居民最低生活保障金、医疗救助、临时救助等审批及防灾减灾排查工作；做好优抚双拥工作；为辖区年满80周岁老人办理高龄补贴；完成街道办党委、街道交办的其他各项工作。</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在规定时间内对各社区上报的申报材料审批上报民政局，确保困难群众能应保尽保，最大程度解决生活困难，按要求落实各项政策，让困难居民享受救助；排查隐患，保群众安全；宣传教育广泛深入，确保拥军优属工作扎实有效</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按政策要求达到参保率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准确率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应享受范围覆盖率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仿宋_GB2312" w:eastAsia="仿宋_GB2312"/>
                <w:b/>
                <w:szCs w:val="21"/>
              </w:rPr>
            </w:pPr>
            <w:r>
              <w:rPr>
                <w:rFonts w:hint="eastAsia" w:ascii="仿宋_GB2312" w:eastAsia="仿宋_GB2312"/>
                <w:b/>
                <w:szCs w:val="21"/>
              </w:rPr>
              <w:t>　　13、妇联工作</w:t>
            </w:r>
          </w:p>
        </w:tc>
        <w:tc>
          <w:tcPr>
            <w:tcW w:w="1276" w:type="dxa"/>
            <w:vMerge w:val="restart"/>
            <w:shd w:val="clear" w:color="auto" w:fill="auto"/>
            <w:vAlign w:val="center"/>
          </w:tcPr>
          <w:p>
            <w:pPr>
              <w:spacing w:line="300" w:lineRule="exact"/>
              <w:jc w:val="left"/>
              <w:rPr>
                <w:rFonts w:ascii="仿宋_GB2312" w:eastAsia="仿宋_GB2312"/>
                <w:szCs w:val="21"/>
              </w:rPr>
            </w:pP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在街道党委和上级妇联的领导下，加强政治引领和思想引导。履行组织、宣传、教育妇女职能</w:t>
            </w:r>
          </w:p>
        </w:tc>
        <w:tc>
          <w:tcPr>
            <w:tcW w:w="2976" w:type="dxa"/>
            <w:vMerge w:val="restart"/>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按时保质保量完成市、区妇联安排部署的各项工作，同时做好妇女维权、困难群体的帮扶、妇女群众信访及街办处的各项中心工作。</w:t>
            </w: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完成率。</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≥90%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≥80%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开展次数</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≥4</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3</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2</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仿宋_GB2312" w:eastAsia="仿宋_GB2312"/>
                <w:b/>
                <w:szCs w:val="21"/>
              </w:rPr>
            </w:pPr>
          </w:p>
        </w:tc>
        <w:tc>
          <w:tcPr>
            <w:tcW w:w="12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2976" w:type="dxa"/>
            <w:vMerge w:val="continue"/>
            <w:shd w:val="clear" w:color="auto" w:fill="auto"/>
            <w:vAlign w:val="center"/>
          </w:tcPr>
          <w:p>
            <w:pPr>
              <w:spacing w:line="300" w:lineRule="exact"/>
              <w:jc w:val="left"/>
              <w:rPr>
                <w:rFonts w:ascii="仿宋_GB2312" w:eastAsia="仿宋_GB2312"/>
                <w:szCs w:val="21"/>
              </w:rPr>
            </w:pPr>
          </w:p>
        </w:tc>
        <w:tc>
          <w:tcPr>
            <w:tcW w:w="1417" w:type="dxa"/>
            <w:shd w:val="clear" w:color="auto" w:fill="auto"/>
            <w:vAlign w:val="center"/>
          </w:tcPr>
          <w:p>
            <w:pPr>
              <w:spacing w:line="300" w:lineRule="exact"/>
              <w:jc w:val="left"/>
              <w:rPr>
                <w:rFonts w:ascii="仿宋_GB2312" w:eastAsia="仿宋_GB2312"/>
                <w:szCs w:val="21"/>
              </w:rPr>
            </w:pPr>
            <w:r>
              <w:rPr>
                <w:rFonts w:hint="eastAsia" w:ascii="仿宋_GB2312" w:eastAsia="仿宋_GB2312"/>
                <w:szCs w:val="21"/>
              </w:rPr>
              <w:t>群众满意程度</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非常满意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基本满意</w:t>
            </w:r>
          </w:p>
        </w:tc>
        <w:tc>
          <w:tcPr>
            <w:tcW w:w="737" w:type="dxa"/>
            <w:shd w:val="clear" w:color="auto" w:fill="auto"/>
            <w:vAlign w:val="center"/>
          </w:tcPr>
          <w:p>
            <w:pPr>
              <w:spacing w:line="300" w:lineRule="exact"/>
              <w:jc w:val="center"/>
              <w:rPr>
                <w:rFonts w:ascii="仿宋_GB2312" w:eastAsia="仿宋_GB2312"/>
                <w:szCs w:val="21"/>
              </w:rPr>
            </w:pPr>
            <w:r>
              <w:rPr>
                <w:rFonts w:hint="eastAsia" w:ascii="仿宋_GB2312" w:eastAsia="仿宋_GB2312"/>
                <w:szCs w:val="21"/>
              </w:rPr>
              <w:t>不满意</w:t>
            </w:r>
          </w:p>
        </w:tc>
      </w:tr>
      <w:bookmarkEnd w:id="0"/>
    </w:tbl>
    <w:p>
      <w:pPr>
        <w:autoSpaceDE w:val="0"/>
        <w:autoSpaceDN w:val="0"/>
        <w:adjustRightInd w:val="0"/>
        <w:spacing w:line="584" w:lineRule="exact"/>
        <w:ind w:firstLine="627" w:firstLineChars="196"/>
        <w:jc w:val="left"/>
        <w:rPr>
          <w:rFonts w:ascii="Times New Roman" w:hAnsi="Times New Roman" w:eastAsia="黑体" w:cs="Times New Roman"/>
          <w:sz w:val="32"/>
          <w:szCs w:val="32"/>
        </w:rPr>
      </w:pPr>
      <w:r>
        <w:rPr>
          <w:rFonts w:ascii="Times New Roman" w:hAnsi="黑体"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201</w:t>
      </w:r>
      <w:r>
        <w:rPr>
          <w:rFonts w:hint="eastAsia" w:ascii="Times New Roman" w:hAnsi="Times New Roman" w:eastAsia="仿宋_GB2312" w:cs="Times New Roman"/>
          <w:sz w:val="32"/>
          <w:szCs w:val="24"/>
        </w:rPr>
        <w:t>9</w:t>
      </w:r>
      <w:r>
        <w:rPr>
          <w:rFonts w:ascii="Times New Roman" w:hAnsi="Times New Roman" w:eastAsia="仿宋_GB2312" w:cs="Times New Roman"/>
          <w:sz w:val="32"/>
          <w:szCs w:val="24"/>
        </w:rPr>
        <w:t>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spacing w:line="584" w:lineRule="exact"/>
        <w:jc w:val="center"/>
        <w:outlineLvl w:val="0"/>
        <w:rPr>
          <w:rFonts w:ascii="Times New Roman" w:hAnsi="Times New Roman" w:eastAsia="仿宋_GB2312" w:cs="Times New Roman"/>
          <w:sz w:val="32"/>
        </w:rPr>
      </w:pPr>
      <w:bookmarkStart w:id="2" w:name="_Toc504489153"/>
      <w:r>
        <w:rPr>
          <w:rFonts w:ascii="Times New Roman" w:hAnsi="Times New Roman" w:eastAsia="仿宋_GB2312" w:cs="Times New Roman"/>
          <w:sz w:val="32"/>
        </w:rPr>
        <w:t>部门政府采购预算</w:t>
      </w:r>
      <w:bookmarkEnd w:id="2"/>
    </w:p>
    <w:tbl>
      <w:tblPr>
        <w:tblStyle w:val="8"/>
        <w:tblW w:w="4851"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06"/>
        <w:gridCol w:w="1057"/>
        <w:gridCol w:w="932"/>
        <w:gridCol w:w="1372"/>
        <w:gridCol w:w="720"/>
        <w:gridCol w:w="740"/>
        <w:gridCol w:w="950"/>
        <w:gridCol w:w="956"/>
        <w:gridCol w:w="956"/>
        <w:gridCol w:w="956"/>
        <w:gridCol w:w="790"/>
        <w:gridCol w:w="924"/>
        <w:gridCol w:w="929"/>
        <w:gridCol w:w="8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06"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left"/>
              <w:rPr>
                <w:rFonts w:ascii="Times New Roman" w:hAnsi="Times New Roman" w:eastAsia="仿宋_GB2312" w:cs="Times New Roman"/>
                <w:sz w:val="24"/>
              </w:rPr>
            </w:pPr>
            <w:r>
              <w:rPr>
                <w:rFonts w:hint="eastAsia" w:ascii="Times New Roman" w:hAnsi="Times New Roman" w:eastAsia="仿宋_GB2312" w:cs="Times New Roman"/>
                <w:kern w:val="0"/>
                <w:sz w:val="22"/>
              </w:rPr>
              <w:t>916廊坊市广阳区爱民东道街道办事处</w:t>
            </w:r>
          </w:p>
        </w:tc>
        <w:tc>
          <w:tcPr>
            <w:tcW w:w="2194" w:type="pct"/>
            <w:gridSpan w:val="7"/>
            <w:tcBorders>
              <w:top w:val="single" w:color="FFFFFF" w:sz="6" w:space="0"/>
              <w:left w:val="single" w:color="FFFFFF" w:sz="6" w:space="0"/>
              <w:right w:val="single" w:color="FFFFFF" w:sz="6" w:space="0"/>
            </w:tcBorders>
            <w:shd w:val="clear" w:color="auto" w:fill="auto"/>
            <w:vAlign w:val="center"/>
          </w:tcPr>
          <w:p>
            <w:pPr>
              <w:spacing w:line="584" w:lineRule="exact"/>
              <w:jc w:val="right"/>
              <w:rPr>
                <w:rFonts w:ascii="Times New Roman" w:hAnsi="Times New Roman" w:eastAsia="仿宋_GB2312" w:cs="Times New Roman"/>
                <w:sz w:val="24"/>
              </w:rPr>
            </w:pPr>
            <w:r>
              <w:rPr>
                <w:rFonts w:ascii="Times New Roman" w:hAnsi="Times New Roman" w:eastAsia="仿宋_GB2312" w:cs="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89" w:type="pct"/>
            <w:gridSpan w:val="2"/>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政府采购项目来源</w:t>
            </w:r>
          </w:p>
        </w:tc>
        <w:tc>
          <w:tcPr>
            <w:tcW w:w="320"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采购物品名称</w:t>
            </w:r>
          </w:p>
        </w:tc>
        <w:tc>
          <w:tcPr>
            <w:tcW w:w="471"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政府采购目录序号</w:t>
            </w:r>
          </w:p>
        </w:tc>
        <w:tc>
          <w:tcPr>
            <w:tcW w:w="247"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数量单位</w:t>
            </w:r>
          </w:p>
        </w:tc>
        <w:tc>
          <w:tcPr>
            <w:tcW w:w="254"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数量</w:t>
            </w:r>
          </w:p>
        </w:tc>
        <w:tc>
          <w:tcPr>
            <w:tcW w:w="3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单价</w:t>
            </w:r>
          </w:p>
        </w:tc>
        <w:tc>
          <w:tcPr>
            <w:tcW w:w="2194" w:type="pct"/>
            <w:gridSpan w:val="7"/>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项目名称</w:t>
            </w:r>
          </w:p>
        </w:tc>
        <w:tc>
          <w:tcPr>
            <w:tcW w:w="363"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预算资金</w:t>
            </w: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总计</w:t>
            </w:r>
          </w:p>
        </w:tc>
        <w:tc>
          <w:tcPr>
            <w:tcW w:w="1563" w:type="pct"/>
            <w:gridSpan w:val="5"/>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当年部门预算安排资金</w:t>
            </w:r>
          </w:p>
        </w:tc>
        <w:tc>
          <w:tcPr>
            <w:tcW w:w="302" w:type="pct"/>
            <w:vMerge w:val="restar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63"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0"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471"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47"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254"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6"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合计</w:t>
            </w:r>
          </w:p>
        </w:tc>
        <w:tc>
          <w:tcPr>
            <w:tcW w:w="328"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一般公共预算拨款</w:t>
            </w:r>
          </w:p>
        </w:tc>
        <w:tc>
          <w:tcPr>
            <w:tcW w:w="271"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基金预算拨款</w:t>
            </w:r>
          </w:p>
        </w:tc>
        <w:tc>
          <w:tcPr>
            <w:tcW w:w="317"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财政专户核拨</w:t>
            </w:r>
          </w:p>
        </w:tc>
        <w:tc>
          <w:tcPr>
            <w:tcW w:w="319"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其他来源收入</w:t>
            </w:r>
          </w:p>
        </w:tc>
        <w:tc>
          <w:tcPr>
            <w:tcW w:w="302" w:type="pct"/>
            <w:vMerge w:val="continue"/>
            <w:shd w:val="clear" w:color="auto" w:fill="auto"/>
            <w:vAlign w:val="center"/>
          </w:tcPr>
          <w:p>
            <w:pPr>
              <w:spacing w:line="584" w:lineRule="exact"/>
              <w:jc w:val="left"/>
              <w:outlineLvl w:val="0"/>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r>
              <w:rPr>
                <w:rFonts w:ascii="Times New Roman" w:hAnsi="Times New Roman" w:eastAsia="仿宋_GB2312" w:cs="Times New Roman"/>
                <w:b/>
              </w:rPr>
              <w:t>合　计</w:t>
            </w:r>
          </w:p>
        </w:tc>
        <w:tc>
          <w:tcPr>
            <w:tcW w:w="363"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271" w:type="pct"/>
            <w:shd w:val="clear" w:color="auto" w:fill="auto"/>
            <w:vAlign w:val="center"/>
          </w:tcPr>
          <w:p>
            <w:pPr>
              <w:spacing w:line="584" w:lineRule="exact"/>
              <w:jc w:val="right"/>
              <w:rPr>
                <w:rFonts w:ascii="Times New Roman" w:hAnsi="Times New Roman" w:eastAsia="仿宋_GB2312" w:cs="Times New Roman"/>
                <w:b/>
              </w:rPr>
            </w:pPr>
          </w:p>
        </w:tc>
        <w:tc>
          <w:tcPr>
            <w:tcW w:w="317" w:type="pct"/>
            <w:shd w:val="clear" w:color="auto" w:fill="auto"/>
            <w:vAlign w:val="center"/>
          </w:tcPr>
          <w:p>
            <w:pPr>
              <w:spacing w:line="584" w:lineRule="exact"/>
              <w:jc w:val="right"/>
              <w:rPr>
                <w:rFonts w:ascii="Times New Roman" w:hAnsi="Times New Roman" w:eastAsia="仿宋_GB2312" w:cs="Times New Roman"/>
                <w:b/>
              </w:rPr>
            </w:pPr>
          </w:p>
        </w:tc>
        <w:tc>
          <w:tcPr>
            <w:tcW w:w="319" w:type="pct"/>
            <w:shd w:val="clear" w:color="auto" w:fill="auto"/>
            <w:vAlign w:val="center"/>
          </w:tcPr>
          <w:p>
            <w:pPr>
              <w:spacing w:line="584" w:lineRule="exact"/>
              <w:jc w:val="right"/>
              <w:rPr>
                <w:rFonts w:ascii="Times New Roman" w:hAnsi="Times New Roman" w:eastAsia="仿宋_GB2312" w:cs="Times New Roman"/>
                <w:b/>
              </w:rPr>
            </w:pPr>
          </w:p>
        </w:tc>
        <w:tc>
          <w:tcPr>
            <w:tcW w:w="302"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center"/>
              <w:rPr>
                <w:rFonts w:ascii="Times New Roman" w:hAnsi="Times New Roman" w:eastAsia="仿宋_GB2312" w:cs="Times New Roman"/>
                <w:b/>
              </w:rPr>
            </w:pPr>
          </w:p>
        </w:tc>
        <w:tc>
          <w:tcPr>
            <w:tcW w:w="363" w:type="pct"/>
            <w:shd w:val="clear" w:color="auto" w:fill="auto"/>
            <w:vAlign w:val="center"/>
          </w:tcPr>
          <w:p>
            <w:pPr>
              <w:spacing w:line="584" w:lineRule="exact"/>
              <w:jc w:val="right"/>
              <w:rPr>
                <w:rFonts w:ascii="Times New Roman" w:hAnsi="Times New Roman" w:eastAsia="仿宋_GB2312" w:cs="Times New Roman"/>
                <w:b/>
              </w:rPr>
            </w:pPr>
          </w:p>
        </w:tc>
        <w:tc>
          <w:tcPr>
            <w:tcW w:w="320" w:type="pct"/>
            <w:shd w:val="clear" w:color="auto" w:fill="auto"/>
            <w:vAlign w:val="center"/>
          </w:tcPr>
          <w:p>
            <w:pPr>
              <w:spacing w:line="584" w:lineRule="exact"/>
              <w:jc w:val="left"/>
              <w:rPr>
                <w:rFonts w:ascii="Times New Roman" w:hAnsi="Times New Roman" w:eastAsia="仿宋_GB2312" w:cs="Times New Roman"/>
                <w:b/>
              </w:rPr>
            </w:pPr>
          </w:p>
        </w:tc>
        <w:tc>
          <w:tcPr>
            <w:tcW w:w="471" w:type="pct"/>
            <w:shd w:val="clear" w:color="auto" w:fill="auto"/>
            <w:vAlign w:val="center"/>
          </w:tcPr>
          <w:p>
            <w:pPr>
              <w:spacing w:line="584" w:lineRule="exact"/>
              <w:jc w:val="left"/>
              <w:rPr>
                <w:rFonts w:ascii="Times New Roman" w:hAnsi="Times New Roman" w:eastAsia="仿宋_GB2312" w:cs="Times New Roman"/>
                <w:b/>
              </w:rPr>
            </w:pPr>
          </w:p>
        </w:tc>
        <w:tc>
          <w:tcPr>
            <w:tcW w:w="247" w:type="pct"/>
            <w:shd w:val="clear" w:color="auto" w:fill="auto"/>
            <w:vAlign w:val="center"/>
          </w:tcPr>
          <w:p>
            <w:pPr>
              <w:spacing w:line="584" w:lineRule="exact"/>
              <w:jc w:val="left"/>
              <w:rPr>
                <w:rFonts w:ascii="Times New Roman" w:hAnsi="Times New Roman" w:eastAsia="仿宋_GB2312" w:cs="Times New Roman"/>
                <w:b/>
              </w:rPr>
            </w:pPr>
          </w:p>
        </w:tc>
        <w:tc>
          <w:tcPr>
            <w:tcW w:w="254" w:type="pct"/>
            <w:shd w:val="clear" w:color="auto" w:fill="auto"/>
            <w:vAlign w:val="center"/>
          </w:tcPr>
          <w:p>
            <w:pPr>
              <w:spacing w:line="584" w:lineRule="exact"/>
              <w:jc w:val="right"/>
              <w:rPr>
                <w:rFonts w:ascii="Times New Roman" w:hAnsi="Times New Roman" w:eastAsia="仿宋_GB2312" w:cs="Times New Roman"/>
                <w:b/>
              </w:rPr>
            </w:pPr>
          </w:p>
        </w:tc>
        <w:tc>
          <w:tcPr>
            <w:tcW w:w="326"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328" w:type="pct"/>
            <w:shd w:val="clear" w:color="auto" w:fill="auto"/>
            <w:vAlign w:val="center"/>
          </w:tcPr>
          <w:p>
            <w:pPr>
              <w:spacing w:line="584" w:lineRule="exact"/>
              <w:jc w:val="right"/>
              <w:rPr>
                <w:rFonts w:ascii="Times New Roman" w:hAnsi="Times New Roman" w:eastAsia="仿宋_GB2312" w:cs="Times New Roman"/>
                <w:b/>
              </w:rPr>
            </w:pPr>
          </w:p>
        </w:tc>
        <w:tc>
          <w:tcPr>
            <w:tcW w:w="271" w:type="pct"/>
            <w:shd w:val="clear" w:color="auto" w:fill="auto"/>
            <w:vAlign w:val="center"/>
          </w:tcPr>
          <w:p>
            <w:pPr>
              <w:spacing w:line="584" w:lineRule="exact"/>
              <w:jc w:val="right"/>
              <w:rPr>
                <w:rFonts w:ascii="Times New Roman" w:hAnsi="Times New Roman" w:eastAsia="仿宋_GB2312" w:cs="Times New Roman"/>
                <w:b/>
              </w:rPr>
            </w:pPr>
          </w:p>
        </w:tc>
        <w:tc>
          <w:tcPr>
            <w:tcW w:w="317" w:type="pct"/>
            <w:shd w:val="clear" w:color="auto" w:fill="auto"/>
            <w:vAlign w:val="center"/>
          </w:tcPr>
          <w:p>
            <w:pPr>
              <w:spacing w:line="584" w:lineRule="exact"/>
              <w:jc w:val="right"/>
              <w:rPr>
                <w:rFonts w:ascii="Times New Roman" w:hAnsi="Times New Roman" w:eastAsia="仿宋_GB2312" w:cs="Times New Roman"/>
                <w:b/>
              </w:rPr>
            </w:pPr>
          </w:p>
        </w:tc>
        <w:tc>
          <w:tcPr>
            <w:tcW w:w="319" w:type="pct"/>
            <w:shd w:val="clear" w:color="auto" w:fill="auto"/>
            <w:vAlign w:val="center"/>
          </w:tcPr>
          <w:p>
            <w:pPr>
              <w:spacing w:line="584" w:lineRule="exact"/>
              <w:jc w:val="right"/>
              <w:rPr>
                <w:rFonts w:ascii="Times New Roman" w:hAnsi="Times New Roman" w:eastAsia="仿宋_GB2312" w:cs="Times New Roman"/>
                <w:b/>
              </w:rPr>
            </w:pPr>
          </w:p>
        </w:tc>
        <w:tc>
          <w:tcPr>
            <w:tcW w:w="302" w:type="pct"/>
            <w:shd w:val="clear" w:color="auto" w:fill="auto"/>
            <w:vAlign w:val="center"/>
          </w:tcPr>
          <w:p>
            <w:pPr>
              <w:spacing w:line="584" w:lineRule="exact"/>
              <w:jc w:val="right"/>
              <w:rPr>
                <w:rFonts w:ascii="Times New Roman" w:hAnsi="Times New Roman" w:eastAsia="仿宋_GB2312"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6" w:type="pct"/>
            <w:shd w:val="clear" w:color="auto" w:fill="auto"/>
            <w:vAlign w:val="center"/>
          </w:tcPr>
          <w:p>
            <w:pPr>
              <w:spacing w:line="584" w:lineRule="exact"/>
              <w:jc w:val="left"/>
              <w:rPr>
                <w:rFonts w:ascii="Times New Roman" w:hAnsi="Times New Roman" w:eastAsia="仿宋_GB2312" w:cs="Times New Roman"/>
              </w:rPr>
            </w:pPr>
          </w:p>
        </w:tc>
        <w:tc>
          <w:tcPr>
            <w:tcW w:w="363" w:type="pct"/>
            <w:shd w:val="clear" w:color="auto" w:fill="auto"/>
            <w:vAlign w:val="center"/>
          </w:tcPr>
          <w:p>
            <w:pPr>
              <w:spacing w:line="584" w:lineRule="exact"/>
              <w:jc w:val="right"/>
              <w:rPr>
                <w:rFonts w:ascii="Times New Roman" w:hAnsi="Times New Roman" w:eastAsia="仿宋_GB2312" w:cs="Times New Roman"/>
              </w:rPr>
            </w:pPr>
          </w:p>
        </w:tc>
        <w:tc>
          <w:tcPr>
            <w:tcW w:w="320" w:type="pct"/>
            <w:shd w:val="clear" w:color="auto" w:fill="auto"/>
            <w:vAlign w:val="center"/>
          </w:tcPr>
          <w:p>
            <w:pPr>
              <w:spacing w:line="584" w:lineRule="exact"/>
              <w:jc w:val="left"/>
              <w:rPr>
                <w:rFonts w:ascii="Times New Roman" w:hAnsi="Times New Roman" w:eastAsia="仿宋_GB2312" w:cs="Times New Roman"/>
              </w:rPr>
            </w:pPr>
          </w:p>
        </w:tc>
        <w:tc>
          <w:tcPr>
            <w:tcW w:w="471" w:type="pct"/>
            <w:shd w:val="clear" w:color="auto" w:fill="auto"/>
            <w:vAlign w:val="center"/>
          </w:tcPr>
          <w:p>
            <w:pPr>
              <w:spacing w:line="584" w:lineRule="exact"/>
              <w:jc w:val="left"/>
              <w:rPr>
                <w:rFonts w:ascii="Times New Roman" w:hAnsi="Times New Roman" w:eastAsia="仿宋_GB2312" w:cs="Times New Roman"/>
              </w:rPr>
            </w:pPr>
          </w:p>
        </w:tc>
        <w:tc>
          <w:tcPr>
            <w:tcW w:w="247" w:type="pct"/>
            <w:shd w:val="clear" w:color="auto" w:fill="auto"/>
            <w:vAlign w:val="center"/>
          </w:tcPr>
          <w:p>
            <w:pPr>
              <w:spacing w:line="584" w:lineRule="exact"/>
              <w:jc w:val="left"/>
              <w:rPr>
                <w:rFonts w:ascii="Times New Roman" w:hAnsi="Times New Roman" w:eastAsia="仿宋_GB2312" w:cs="Times New Roman"/>
              </w:rPr>
            </w:pPr>
          </w:p>
        </w:tc>
        <w:tc>
          <w:tcPr>
            <w:tcW w:w="254" w:type="pct"/>
            <w:shd w:val="clear" w:color="auto" w:fill="auto"/>
            <w:vAlign w:val="center"/>
          </w:tcPr>
          <w:p>
            <w:pPr>
              <w:spacing w:line="584" w:lineRule="exact"/>
              <w:jc w:val="right"/>
              <w:rPr>
                <w:rFonts w:ascii="Times New Roman" w:hAnsi="Times New Roman" w:eastAsia="仿宋_GB2312" w:cs="Times New Roman"/>
              </w:rPr>
            </w:pPr>
          </w:p>
        </w:tc>
        <w:tc>
          <w:tcPr>
            <w:tcW w:w="326"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328" w:type="pct"/>
            <w:shd w:val="clear" w:color="auto" w:fill="auto"/>
            <w:vAlign w:val="center"/>
          </w:tcPr>
          <w:p>
            <w:pPr>
              <w:spacing w:line="584" w:lineRule="exact"/>
              <w:jc w:val="right"/>
              <w:rPr>
                <w:rFonts w:ascii="Times New Roman" w:hAnsi="Times New Roman" w:eastAsia="仿宋_GB2312" w:cs="Times New Roman"/>
              </w:rPr>
            </w:pPr>
          </w:p>
        </w:tc>
        <w:tc>
          <w:tcPr>
            <w:tcW w:w="271" w:type="pct"/>
            <w:shd w:val="clear" w:color="auto" w:fill="auto"/>
            <w:vAlign w:val="center"/>
          </w:tcPr>
          <w:p>
            <w:pPr>
              <w:spacing w:line="584" w:lineRule="exact"/>
              <w:jc w:val="right"/>
              <w:rPr>
                <w:rFonts w:ascii="Times New Roman" w:hAnsi="Times New Roman" w:eastAsia="仿宋_GB2312" w:cs="Times New Roman"/>
              </w:rPr>
            </w:pPr>
          </w:p>
        </w:tc>
        <w:tc>
          <w:tcPr>
            <w:tcW w:w="317" w:type="pct"/>
            <w:shd w:val="clear" w:color="auto" w:fill="auto"/>
            <w:vAlign w:val="center"/>
          </w:tcPr>
          <w:p>
            <w:pPr>
              <w:spacing w:line="584" w:lineRule="exact"/>
              <w:jc w:val="right"/>
              <w:rPr>
                <w:rFonts w:ascii="Times New Roman" w:hAnsi="Times New Roman" w:eastAsia="仿宋_GB2312" w:cs="Times New Roman"/>
              </w:rPr>
            </w:pPr>
          </w:p>
        </w:tc>
        <w:tc>
          <w:tcPr>
            <w:tcW w:w="319" w:type="pct"/>
            <w:shd w:val="clear" w:color="auto" w:fill="auto"/>
            <w:vAlign w:val="center"/>
          </w:tcPr>
          <w:p>
            <w:pPr>
              <w:spacing w:line="584" w:lineRule="exact"/>
              <w:jc w:val="right"/>
              <w:rPr>
                <w:rFonts w:ascii="Times New Roman" w:hAnsi="Times New Roman" w:eastAsia="仿宋_GB2312" w:cs="Times New Roman"/>
              </w:rPr>
            </w:pPr>
          </w:p>
        </w:tc>
        <w:tc>
          <w:tcPr>
            <w:tcW w:w="302" w:type="pct"/>
            <w:shd w:val="clear" w:color="auto" w:fill="auto"/>
            <w:vAlign w:val="center"/>
          </w:tcPr>
          <w:p>
            <w:pPr>
              <w:spacing w:line="584" w:lineRule="exact"/>
              <w:jc w:val="right"/>
              <w:rPr>
                <w:rFonts w:ascii="Times New Roman" w:hAnsi="Times New Roman" w:eastAsia="仿宋_GB2312" w:cs="Times New Roman"/>
              </w:rPr>
            </w:pPr>
          </w:p>
        </w:tc>
      </w:tr>
    </w:tbl>
    <w:p>
      <w:pPr>
        <w:spacing w:line="584" w:lineRule="exact"/>
        <w:jc w:val="left"/>
        <w:outlineLvl w:val="0"/>
        <w:rPr>
          <w:rFonts w:ascii="Times New Roman" w:hAnsi="Times New Roman" w:eastAsia="仿宋_GB2312" w:cs="Times New Roman"/>
        </w:rPr>
        <w:sectPr>
          <w:footerReference r:id="rId4" w:type="first"/>
          <w:footerReference r:id="rId3" w:type="default"/>
          <w:pgSz w:w="16839" w:h="11907" w:orient="landscape"/>
          <w:pgMar w:top="1361" w:right="1020" w:bottom="1361" w:left="1020" w:header="851" w:footer="992" w:gutter="0"/>
          <w:cols w:space="425"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广阳区爱民东道街道办事处</w:t>
      </w:r>
      <w:r>
        <w:rPr>
          <w:rFonts w:ascii="Times New Roman" w:hAnsi="Times New Roman" w:eastAsia="仿宋_GB2312" w:cs="Times New Roman"/>
          <w:sz w:val="32"/>
          <w:szCs w:val="32"/>
        </w:rPr>
        <w:t>（含所属单位）上年末固定资产金额为</w:t>
      </w:r>
      <w:r>
        <w:rPr>
          <w:rFonts w:hint="eastAsia" w:ascii="Times New Roman" w:hAnsi="Times New Roman" w:eastAsia="仿宋_GB2312" w:cs="Times New Roman"/>
          <w:sz w:val="32"/>
          <w:szCs w:val="32"/>
        </w:rPr>
        <w:t>383.01</w:t>
      </w:r>
      <w:r>
        <w:rPr>
          <w:rFonts w:ascii="Times New Roman" w:hAnsi="Times New Roman" w:eastAsia="仿宋_GB2312" w:cs="Times New Roman"/>
          <w:sz w:val="32"/>
          <w:szCs w:val="32"/>
        </w:rPr>
        <w:t>万元，本年度我部门</w:t>
      </w:r>
      <w:r>
        <w:rPr>
          <w:rFonts w:hint="eastAsia" w:ascii="Times New Roman" w:hAnsi="Times New Roman" w:eastAsia="仿宋_GB2312" w:cs="Times New Roman"/>
          <w:sz w:val="32"/>
          <w:szCs w:val="32"/>
        </w:rPr>
        <w:t>无</w:t>
      </w:r>
      <w:r>
        <w:rPr>
          <w:rFonts w:ascii="Times New Roman" w:hAnsi="Times New Roman" w:eastAsia="仿宋_GB2312" w:cs="Times New Roman"/>
          <w:sz w:val="32"/>
          <w:szCs w:val="32"/>
        </w:rPr>
        <w:t>拟购置固定资产。详见下表。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916</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w:t>
            </w:r>
            <w:r>
              <w:rPr>
                <w:rFonts w:hint="eastAsia" w:ascii="Times New Roman" w:hAnsi="Times New Roman" w:eastAsia="仿宋_GB2312" w:cs="Times New Roman"/>
                <w:szCs w:val="21"/>
              </w:rPr>
              <w:t>爱民东道街道办事处</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截止时间：201</w:t>
            </w:r>
            <w:r>
              <w:rPr>
                <w:rFonts w:hint="eastAsia" w:ascii="Times New Roman" w:hAnsi="Times New Roman" w:eastAsia="仿宋_GB2312" w:cs="Times New Roman"/>
                <w:kern w:val="0"/>
                <w:sz w:val="22"/>
              </w:rPr>
              <w:t>8</w:t>
            </w:r>
            <w:r>
              <w:rPr>
                <w:rFonts w:ascii="Times New Roman" w:hAnsi="Times New Roman" w:eastAsia="仿宋_GB2312" w:cs="Times New Roman"/>
                <w:kern w:val="0"/>
                <w:sz w:val="22"/>
              </w:rPr>
              <w:t>年12月31日</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383.01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678</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101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678</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101</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39.78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100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242.23</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bl>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指省级财政当年拨付的资金。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黑体"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pgSz w:w="16838" w:h="11906" w:orient="landscape"/>
      <w:pgMar w:top="1800" w:right="1440" w:bottom="1800" w:left="144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04349198"/>
      <w:docPartObj>
        <w:docPartGallery w:val="AutoText"/>
      </w:docPartObj>
    </w:sdtPr>
    <w:sdtContent>
      <w:p>
        <w:pPr>
          <w:pStyle w:val="3"/>
          <w:jc w:val="center"/>
        </w:pPr>
        <w:r>
          <w:rPr>
            <w:rFonts w:hint="eastAsia"/>
          </w:rPr>
          <w:t>-</w:t>
        </w:r>
        <w:r>
          <w:fldChar w:fldCharType="begin"/>
        </w:r>
        <w:r>
          <w:instrText xml:space="preserve">PAGE   \* MERGEFORMAT</w:instrText>
        </w:r>
        <w:r>
          <w:fldChar w:fldCharType="separate"/>
        </w:r>
        <w:r>
          <w:rPr>
            <w:lang w:val="zh-CN"/>
          </w:rPr>
          <w:t>22</w:t>
        </w:r>
        <w:r>
          <w:rPr>
            <w:lang w:val="zh-CN"/>
          </w:rPr>
          <w:fldChar w:fldCharType="end"/>
        </w:r>
        <w:r>
          <w:rPr>
            <w:rFonts w:hint="eastAsia"/>
          </w:rPr>
          <w:t>-</w:t>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4299695"/>
      <w:docPartObj>
        <w:docPartGallery w:val="AutoText"/>
      </w:docPartObj>
    </w:sdtPr>
    <w:sdtContent>
      <w:p>
        <w:pPr>
          <w:pStyle w:val="3"/>
          <w:jc w:val="center"/>
        </w:pPr>
        <w:r>
          <w:fldChar w:fldCharType="begin"/>
        </w:r>
        <w:r>
          <w:instrText xml:space="preserve">PAGE   \* MERGEFORMAT</w:instrText>
        </w:r>
        <w:r>
          <w:fldChar w:fldCharType="separate"/>
        </w:r>
        <w:r>
          <w:rPr>
            <w:lang w:val="zh-CN"/>
          </w:rPr>
          <w:t>20</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66032"/>
    <w:rsid w:val="000053CC"/>
    <w:rsid w:val="00037AF6"/>
    <w:rsid w:val="000410F2"/>
    <w:rsid w:val="0004565F"/>
    <w:rsid w:val="00072187"/>
    <w:rsid w:val="00075D5F"/>
    <w:rsid w:val="0007758F"/>
    <w:rsid w:val="0008180F"/>
    <w:rsid w:val="00093DA3"/>
    <w:rsid w:val="000B529B"/>
    <w:rsid w:val="000C24E6"/>
    <w:rsid w:val="000C3A19"/>
    <w:rsid w:val="000E4305"/>
    <w:rsid w:val="000F0D09"/>
    <w:rsid w:val="001245BB"/>
    <w:rsid w:val="001251A3"/>
    <w:rsid w:val="0015229A"/>
    <w:rsid w:val="00160266"/>
    <w:rsid w:val="001643E8"/>
    <w:rsid w:val="00176C13"/>
    <w:rsid w:val="001919C4"/>
    <w:rsid w:val="0019723B"/>
    <w:rsid w:val="001A0943"/>
    <w:rsid w:val="001B5C1D"/>
    <w:rsid w:val="001E0757"/>
    <w:rsid w:val="001E6DDC"/>
    <w:rsid w:val="001E70E9"/>
    <w:rsid w:val="001F5C92"/>
    <w:rsid w:val="001F7873"/>
    <w:rsid w:val="00230E48"/>
    <w:rsid w:val="00241FD4"/>
    <w:rsid w:val="00246317"/>
    <w:rsid w:val="00251B12"/>
    <w:rsid w:val="00265318"/>
    <w:rsid w:val="00265F39"/>
    <w:rsid w:val="002835D7"/>
    <w:rsid w:val="00290FD6"/>
    <w:rsid w:val="00292821"/>
    <w:rsid w:val="00296113"/>
    <w:rsid w:val="002A673A"/>
    <w:rsid w:val="002C5E13"/>
    <w:rsid w:val="002C62BC"/>
    <w:rsid w:val="002E0EB8"/>
    <w:rsid w:val="002F3E58"/>
    <w:rsid w:val="0030542C"/>
    <w:rsid w:val="00311B7A"/>
    <w:rsid w:val="003126B6"/>
    <w:rsid w:val="00313D9C"/>
    <w:rsid w:val="00325215"/>
    <w:rsid w:val="0033339C"/>
    <w:rsid w:val="00335660"/>
    <w:rsid w:val="00360073"/>
    <w:rsid w:val="003B6D37"/>
    <w:rsid w:val="003E4418"/>
    <w:rsid w:val="00414BD3"/>
    <w:rsid w:val="00424943"/>
    <w:rsid w:val="0042727E"/>
    <w:rsid w:val="0043175C"/>
    <w:rsid w:val="00437296"/>
    <w:rsid w:val="00451590"/>
    <w:rsid w:val="00451871"/>
    <w:rsid w:val="004706DE"/>
    <w:rsid w:val="00472923"/>
    <w:rsid w:val="00486DCD"/>
    <w:rsid w:val="0049040E"/>
    <w:rsid w:val="0049120C"/>
    <w:rsid w:val="004B0C3A"/>
    <w:rsid w:val="004C49A8"/>
    <w:rsid w:val="004C58D3"/>
    <w:rsid w:val="004D5788"/>
    <w:rsid w:val="004E3066"/>
    <w:rsid w:val="004E3823"/>
    <w:rsid w:val="004E419C"/>
    <w:rsid w:val="004E74CD"/>
    <w:rsid w:val="00524BC3"/>
    <w:rsid w:val="00524EFD"/>
    <w:rsid w:val="00572067"/>
    <w:rsid w:val="00573562"/>
    <w:rsid w:val="00590ECE"/>
    <w:rsid w:val="005C0E90"/>
    <w:rsid w:val="005C32E3"/>
    <w:rsid w:val="005D0C27"/>
    <w:rsid w:val="005D37CA"/>
    <w:rsid w:val="005F5714"/>
    <w:rsid w:val="005F7AE1"/>
    <w:rsid w:val="00611D03"/>
    <w:rsid w:val="00614A29"/>
    <w:rsid w:val="00651BA2"/>
    <w:rsid w:val="00654FB9"/>
    <w:rsid w:val="00673D76"/>
    <w:rsid w:val="006854F0"/>
    <w:rsid w:val="006B1C4A"/>
    <w:rsid w:val="006B610D"/>
    <w:rsid w:val="006C206A"/>
    <w:rsid w:val="006E0F8E"/>
    <w:rsid w:val="006E49F5"/>
    <w:rsid w:val="007013C8"/>
    <w:rsid w:val="00727C84"/>
    <w:rsid w:val="0074338E"/>
    <w:rsid w:val="00745F94"/>
    <w:rsid w:val="00753836"/>
    <w:rsid w:val="0075393C"/>
    <w:rsid w:val="00754592"/>
    <w:rsid w:val="007733E7"/>
    <w:rsid w:val="00776C08"/>
    <w:rsid w:val="00790ABF"/>
    <w:rsid w:val="007B49AA"/>
    <w:rsid w:val="007C0A5A"/>
    <w:rsid w:val="007C219A"/>
    <w:rsid w:val="007E1DA8"/>
    <w:rsid w:val="007E4B05"/>
    <w:rsid w:val="007F1335"/>
    <w:rsid w:val="007F6C26"/>
    <w:rsid w:val="00800F72"/>
    <w:rsid w:val="00811795"/>
    <w:rsid w:val="00813208"/>
    <w:rsid w:val="00815157"/>
    <w:rsid w:val="0083348E"/>
    <w:rsid w:val="008334AE"/>
    <w:rsid w:val="00836FED"/>
    <w:rsid w:val="0083724E"/>
    <w:rsid w:val="00841D53"/>
    <w:rsid w:val="00843DF8"/>
    <w:rsid w:val="00845CD2"/>
    <w:rsid w:val="00852B0D"/>
    <w:rsid w:val="0085425A"/>
    <w:rsid w:val="00862CE4"/>
    <w:rsid w:val="00864B7F"/>
    <w:rsid w:val="00881692"/>
    <w:rsid w:val="00882539"/>
    <w:rsid w:val="008858FF"/>
    <w:rsid w:val="008A5F82"/>
    <w:rsid w:val="008A6576"/>
    <w:rsid w:val="008B3CC5"/>
    <w:rsid w:val="008B52CD"/>
    <w:rsid w:val="008C6ECC"/>
    <w:rsid w:val="008C7C4D"/>
    <w:rsid w:val="008E4261"/>
    <w:rsid w:val="008E70D4"/>
    <w:rsid w:val="008F4662"/>
    <w:rsid w:val="0090563F"/>
    <w:rsid w:val="00905D08"/>
    <w:rsid w:val="00925259"/>
    <w:rsid w:val="00925753"/>
    <w:rsid w:val="00937F8B"/>
    <w:rsid w:val="009425F4"/>
    <w:rsid w:val="00943BD8"/>
    <w:rsid w:val="00954B2C"/>
    <w:rsid w:val="00966C5C"/>
    <w:rsid w:val="009676A1"/>
    <w:rsid w:val="00973104"/>
    <w:rsid w:val="00975DBB"/>
    <w:rsid w:val="009842F6"/>
    <w:rsid w:val="00984E9A"/>
    <w:rsid w:val="00993147"/>
    <w:rsid w:val="00995BF0"/>
    <w:rsid w:val="00996540"/>
    <w:rsid w:val="009A16D5"/>
    <w:rsid w:val="009A353D"/>
    <w:rsid w:val="009B0B77"/>
    <w:rsid w:val="009B511E"/>
    <w:rsid w:val="009B5215"/>
    <w:rsid w:val="009C46F4"/>
    <w:rsid w:val="009C6C86"/>
    <w:rsid w:val="009D37D3"/>
    <w:rsid w:val="009D3807"/>
    <w:rsid w:val="00A16E6C"/>
    <w:rsid w:val="00A352CE"/>
    <w:rsid w:val="00A40F60"/>
    <w:rsid w:val="00A44E3D"/>
    <w:rsid w:val="00A72D2E"/>
    <w:rsid w:val="00A74447"/>
    <w:rsid w:val="00A74CE5"/>
    <w:rsid w:val="00A77500"/>
    <w:rsid w:val="00A8536F"/>
    <w:rsid w:val="00A911E7"/>
    <w:rsid w:val="00A939D9"/>
    <w:rsid w:val="00AB77AA"/>
    <w:rsid w:val="00AC0E98"/>
    <w:rsid w:val="00AC4748"/>
    <w:rsid w:val="00AD5259"/>
    <w:rsid w:val="00B01D36"/>
    <w:rsid w:val="00B078CD"/>
    <w:rsid w:val="00B20712"/>
    <w:rsid w:val="00B40832"/>
    <w:rsid w:val="00B43238"/>
    <w:rsid w:val="00B45DD3"/>
    <w:rsid w:val="00B51E5C"/>
    <w:rsid w:val="00B54B90"/>
    <w:rsid w:val="00B6358B"/>
    <w:rsid w:val="00B64FA8"/>
    <w:rsid w:val="00B73582"/>
    <w:rsid w:val="00B75216"/>
    <w:rsid w:val="00B755A2"/>
    <w:rsid w:val="00B81DBF"/>
    <w:rsid w:val="00B9104C"/>
    <w:rsid w:val="00B91D52"/>
    <w:rsid w:val="00B9490F"/>
    <w:rsid w:val="00BA1ACD"/>
    <w:rsid w:val="00BD09F8"/>
    <w:rsid w:val="00BE0BB9"/>
    <w:rsid w:val="00BE356A"/>
    <w:rsid w:val="00C005B2"/>
    <w:rsid w:val="00C1565C"/>
    <w:rsid w:val="00C21E0F"/>
    <w:rsid w:val="00C362CA"/>
    <w:rsid w:val="00C37A99"/>
    <w:rsid w:val="00C772C1"/>
    <w:rsid w:val="00C93D22"/>
    <w:rsid w:val="00CA7176"/>
    <w:rsid w:val="00CB51D7"/>
    <w:rsid w:val="00CC75B0"/>
    <w:rsid w:val="00CD2773"/>
    <w:rsid w:val="00CE01BA"/>
    <w:rsid w:val="00CE143B"/>
    <w:rsid w:val="00CE3A91"/>
    <w:rsid w:val="00D07DBA"/>
    <w:rsid w:val="00D23C16"/>
    <w:rsid w:val="00D27003"/>
    <w:rsid w:val="00D324AD"/>
    <w:rsid w:val="00D40029"/>
    <w:rsid w:val="00D539CA"/>
    <w:rsid w:val="00D6084B"/>
    <w:rsid w:val="00D9307A"/>
    <w:rsid w:val="00DB4322"/>
    <w:rsid w:val="00DD1D0C"/>
    <w:rsid w:val="00DE186D"/>
    <w:rsid w:val="00DE1F7F"/>
    <w:rsid w:val="00DF3814"/>
    <w:rsid w:val="00E1061A"/>
    <w:rsid w:val="00E167C7"/>
    <w:rsid w:val="00E440CF"/>
    <w:rsid w:val="00E55B78"/>
    <w:rsid w:val="00E76361"/>
    <w:rsid w:val="00E84020"/>
    <w:rsid w:val="00EB7A80"/>
    <w:rsid w:val="00EC47F6"/>
    <w:rsid w:val="00EE6D6D"/>
    <w:rsid w:val="00EF08C9"/>
    <w:rsid w:val="00EF535E"/>
    <w:rsid w:val="00F009B0"/>
    <w:rsid w:val="00F15CF0"/>
    <w:rsid w:val="00F471F7"/>
    <w:rsid w:val="00F66032"/>
    <w:rsid w:val="00F83B96"/>
    <w:rsid w:val="00F8441D"/>
    <w:rsid w:val="00F87C1E"/>
    <w:rsid w:val="00F90F2D"/>
    <w:rsid w:val="00F958C2"/>
    <w:rsid w:val="00FA740E"/>
    <w:rsid w:val="00FC06C7"/>
    <w:rsid w:val="00FC2795"/>
    <w:rsid w:val="00FD5DB4"/>
    <w:rsid w:val="00FE1724"/>
    <w:rsid w:val="00FE753C"/>
    <w:rsid w:val="00FF2346"/>
    <w:rsid w:val="19CF174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39" w:semiHidden="0" w:name="toc 1"/>
    <w:lsdException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semiHidden/>
    <w:unhideWhenUsed/>
    <w:uiPriority w:val="99"/>
    <w:rPr>
      <w:sz w:val="18"/>
      <w:szCs w:val="18"/>
    </w:rPr>
  </w:style>
  <w:style w:type="paragraph" w:styleId="3">
    <w:name w:val="footer"/>
    <w:basedOn w:val="1"/>
    <w:link w:val="14"/>
    <w:uiPriority w:val="99"/>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link w:val="13"/>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toc 1"/>
    <w:basedOn w:val="1"/>
    <w:next w:val="1"/>
    <w:uiPriority w:val="39"/>
    <w:rPr>
      <w:rFonts w:ascii="Times New Roman" w:hAnsi="Times New Roman" w:eastAsia="宋体" w:cs="Times New Roman"/>
      <w:szCs w:val="24"/>
    </w:rPr>
  </w:style>
  <w:style w:type="paragraph" w:styleId="6">
    <w:name w:val="footnote text"/>
    <w:basedOn w:val="1"/>
    <w:link w:val="17"/>
    <w:semiHidden/>
    <w:unhideWhenUsed/>
    <w:qFormat/>
    <w:uiPriority w:val="99"/>
    <w:pPr>
      <w:snapToGrid w:val="0"/>
      <w:jc w:val="left"/>
    </w:pPr>
    <w:rPr>
      <w:rFonts w:ascii="Calibri" w:hAnsi="Calibri" w:eastAsia="宋体" w:cs="Times New Roman"/>
      <w:sz w:val="18"/>
      <w:szCs w:val="18"/>
    </w:rPr>
  </w:style>
  <w:style w:type="paragraph" w:styleId="7">
    <w:name w:val="toc 2"/>
    <w:basedOn w:val="1"/>
    <w:next w:val="1"/>
    <w:uiPriority w:val="39"/>
    <w:pPr>
      <w:ind w:left="420" w:leftChars="200"/>
    </w:pPr>
    <w:rPr>
      <w:rFonts w:ascii="Times New Roman" w:hAnsi="Times New Roman" w:eastAsia="宋体" w:cs="Times New Roman"/>
      <w:szCs w:val="24"/>
    </w:rPr>
  </w:style>
  <w:style w:type="character" w:styleId="10">
    <w:name w:val="page number"/>
    <w:semiHidden/>
    <w:unhideWhenUsed/>
    <w:uiPriority w:val="99"/>
  </w:style>
  <w:style w:type="character" w:styleId="11">
    <w:name w:val="Hyperlink"/>
    <w:unhideWhenUsed/>
    <w:uiPriority w:val="99"/>
    <w:rPr>
      <w:color w:val="0000FF"/>
      <w:u w:val="single"/>
    </w:rPr>
  </w:style>
  <w:style w:type="character" w:styleId="12">
    <w:name w:val="footnote reference"/>
    <w:semiHidden/>
    <w:unhideWhenUsed/>
    <w:uiPriority w:val="99"/>
    <w:rPr>
      <w:vertAlign w:val="superscript"/>
    </w:rPr>
  </w:style>
  <w:style w:type="character" w:customStyle="1" w:styleId="13">
    <w:name w:val="页眉 Char"/>
    <w:basedOn w:val="9"/>
    <w:link w:val="4"/>
    <w:uiPriority w:val="99"/>
    <w:rPr>
      <w:rFonts w:ascii="Times New Roman" w:hAnsi="Times New Roman" w:eastAsia="宋体" w:cs="Times New Roman"/>
      <w:sz w:val="18"/>
      <w:szCs w:val="18"/>
    </w:rPr>
  </w:style>
  <w:style w:type="character" w:customStyle="1" w:styleId="14">
    <w:name w:val="页脚 Char"/>
    <w:basedOn w:val="9"/>
    <w:link w:val="3"/>
    <w:uiPriority w:val="99"/>
    <w:rPr>
      <w:rFonts w:ascii="Times New Roman" w:hAnsi="Times New Roman" w:eastAsia="宋体" w:cs="Times New Roman"/>
      <w:sz w:val="18"/>
      <w:szCs w:val="18"/>
    </w:rPr>
  </w:style>
  <w:style w:type="character" w:customStyle="1" w:styleId="15">
    <w:name w:val="批注框文本 Char"/>
    <w:basedOn w:val="9"/>
    <w:link w:val="2"/>
    <w:semiHidden/>
    <w:uiPriority w:val="99"/>
    <w:rPr>
      <w:sz w:val="18"/>
      <w:szCs w:val="18"/>
    </w:rPr>
  </w:style>
  <w:style w:type="paragraph" w:customStyle="1" w:styleId="16">
    <w:name w:val="Default"/>
    <w:qFormat/>
    <w:uiPriority w:val="0"/>
    <w:pPr>
      <w:widowControl w:val="0"/>
      <w:autoSpaceDE w:val="0"/>
      <w:autoSpaceDN w:val="0"/>
      <w:adjustRightInd w:val="0"/>
    </w:pPr>
    <w:rPr>
      <w:rFonts w:ascii="Times New Roman" w:hAnsi="Times New Roman" w:cs="Times New Roman" w:eastAsiaTheme="minorEastAsia"/>
      <w:color w:val="000000"/>
      <w:kern w:val="0"/>
      <w:sz w:val="24"/>
      <w:szCs w:val="24"/>
      <w:lang w:val="en-US" w:eastAsia="zh-CN" w:bidi="ar-SA"/>
    </w:rPr>
  </w:style>
  <w:style w:type="character" w:customStyle="1" w:styleId="17">
    <w:name w:val="脚注文本 Char"/>
    <w:basedOn w:val="9"/>
    <w:link w:val="6"/>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13498-781D-467D-82AE-BC5B54B15F5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22</Pages>
  <Words>1779</Words>
  <Characters>10143</Characters>
  <Lines>84</Lines>
  <Paragraphs>23</Paragraphs>
  <TotalTime>346</TotalTime>
  <ScaleCrop>false</ScaleCrop>
  <LinksUpToDate>false</LinksUpToDate>
  <CharactersWithSpaces>11899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2019-02-13T02:12:00Z</dcterms:created>
  <dc:creator>guest</dc:creator>
  <cp:lastModifiedBy>Administrator</cp:lastModifiedBy>
  <cp:lastPrinted>2019-02-18T02:45:00Z</cp:lastPrinted>
  <dcterms:modified xsi:type="dcterms:W3CDTF">2024-01-17T09:21:38Z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549F0B62EE35464EB74094DAB6F12C76</vt:lpwstr>
  </property>
</Properties>
</file>