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廊坊市广阳区农业开发办公室201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1" w:name="_GoBack"/>
      <w:bookmarkEnd w:id="1"/>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廊坊市广阳区农开办</w:t>
      </w:r>
      <w:r>
        <w:rPr>
          <w:rFonts w:hint="eastAsia" w:ascii="仿宋_GB2312" w:eastAsia="仿宋_GB2312" w:cs="宋体"/>
          <w:color w:val="000000"/>
          <w:kern w:val="0"/>
          <w:sz w:val="32"/>
          <w:szCs w:val="32"/>
          <w:lang w:eastAsia="zh-CN"/>
        </w:rPr>
        <w:t>公室</w:t>
      </w:r>
      <w:r>
        <w:rPr>
          <w:rFonts w:hint="eastAsia" w:ascii="仿宋_GB2312" w:eastAsia="仿宋_GB2312" w:cs="宋体"/>
          <w:color w:val="000000"/>
          <w:kern w:val="0"/>
          <w:sz w:val="32"/>
          <w:szCs w:val="32"/>
        </w:rPr>
        <w:t>2</w:t>
      </w:r>
      <w:r>
        <w:rPr>
          <w:rFonts w:hint="eastAsia" w:ascii="仿宋_GB2312" w:eastAsia="仿宋_GB2312"/>
          <w:sz w:val="32"/>
          <w:szCs w:val="32"/>
        </w:rPr>
        <w:t>01</w:t>
      </w:r>
      <w:r>
        <w:rPr>
          <w:rFonts w:ascii="仿宋_GB2312" w:eastAsia="仿宋_GB2312"/>
          <w:sz w:val="32"/>
          <w:szCs w:val="32"/>
        </w:rPr>
        <w:t>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widowControl/>
        <w:spacing w:line="570" w:lineRule="exact"/>
        <w:ind w:left="45" w:firstLine="640" w:firstLineChars="200"/>
        <w:jc w:val="left"/>
        <w:rPr>
          <w:rFonts w:ascii="仿宋_GB2312" w:eastAsia="仿宋_GB2312" w:cs="宋体"/>
          <w:color w:val="000000"/>
          <w:kern w:val="0"/>
          <w:sz w:val="32"/>
          <w:szCs w:val="32"/>
        </w:rPr>
      </w:pPr>
      <w:r>
        <w:rPr>
          <w:rFonts w:hint="eastAsia" w:ascii="仿宋_GB2312" w:eastAsia="仿宋_GB2312"/>
          <w:color w:val="000000"/>
          <w:sz w:val="32"/>
          <w:szCs w:val="32"/>
        </w:rPr>
        <w:t>贯彻国家农业综合开发方针，执行全县农业综合开发政策及项目立项、实施、检查验收等管理办法，管理县农业综合开发资金和各类农业综合开发项目。</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4"/>
        <w:gridCol w:w="2072"/>
        <w:gridCol w:w="1788"/>
        <w:gridCol w:w="42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204"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8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69"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04"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廊坊市广阳区农业开发办公室</w:t>
            </w:r>
          </w:p>
        </w:tc>
        <w:tc>
          <w:tcPr>
            <w:tcW w:w="207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78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69"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570" w:lineRule="exact"/>
        <w:jc w:val="left"/>
        <w:rPr>
          <w:rFonts w:hint="eastAsia" w:ascii="仿宋_GB2312" w:eastAsia="仿宋_GB2312" w:cs="宋体"/>
          <w:color w:val="000000"/>
          <w:kern w:val="0"/>
          <w:sz w:val="32"/>
          <w:szCs w:val="32"/>
          <w:lang w:val="en-US" w:eastAsia="zh-CN"/>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按照预算管理有关规定，目前我区部门预算的编制实行综合预算制度，即全部收入和支出都反映在预算中。廊坊市广阳区农开办</w:t>
      </w:r>
      <w:r>
        <w:rPr>
          <w:rFonts w:hint="eastAsia" w:ascii="仿宋_GB2312" w:eastAsia="仿宋_GB2312" w:cs="宋体"/>
          <w:color w:val="000000"/>
          <w:kern w:val="0"/>
          <w:sz w:val="32"/>
          <w:szCs w:val="32"/>
          <w:lang w:eastAsia="zh-CN"/>
        </w:rPr>
        <w:t>公室</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val="en-US" w:eastAsia="zh-CN"/>
        </w:rPr>
        <w:t>.</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年预算收入1141.96万元，其中：一般公共预算收入1141.96万元，</w:t>
      </w:r>
      <w:r>
        <w:rPr>
          <w:rFonts w:hint="eastAsia" w:ascii="仿宋_GB2312" w:eastAsia="仿宋_GB2312"/>
          <w:sz w:val="32"/>
          <w:szCs w:val="32"/>
        </w:rPr>
        <w:t>政府性基金收入0万元</w:t>
      </w:r>
      <w:r>
        <w:rPr>
          <w:rFonts w:ascii="仿宋_GB2312" w:eastAsia="仿宋_GB2312"/>
          <w:sz w:val="32"/>
          <w:szCs w:val="32"/>
        </w:rPr>
        <w:t>，</w:t>
      </w:r>
      <w:r>
        <w:rPr>
          <w:rFonts w:hint="eastAsia" w:ascii="仿宋_GB2312" w:eastAsia="仿宋_GB2312"/>
          <w:sz w:val="32"/>
          <w:szCs w:val="32"/>
        </w:rPr>
        <w:t>财政专户核拨收入</w:t>
      </w:r>
      <w:r>
        <w:rPr>
          <w:rFonts w:hint="eastAsia" w:ascii="仿宋_GB2312" w:eastAsia="仿宋_GB2312"/>
          <w:sz w:val="32"/>
          <w:szCs w:val="32"/>
          <w:lang w:val="en-US" w:eastAsia="zh-CN"/>
        </w:rPr>
        <w:t>0</w:t>
      </w:r>
      <w:r>
        <w:rPr>
          <w:rFonts w:hint="eastAsia" w:ascii="仿宋_GB2312" w:eastAsia="仿宋_GB2312"/>
          <w:sz w:val="32"/>
          <w:szCs w:val="32"/>
        </w:rPr>
        <w:t>万元，其他来源收入</w:t>
      </w:r>
      <w:r>
        <w:rPr>
          <w:rFonts w:hint="eastAsia" w:ascii="仿宋_GB2312" w:eastAsia="仿宋_GB2312"/>
          <w:sz w:val="32"/>
          <w:szCs w:val="32"/>
          <w:lang w:val="en-US" w:eastAsia="zh-CN"/>
        </w:rPr>
        <w:t>0</w:t>
      </w:r>
      <w:r>
        <w:rPr>
          <w:rFonts w:hint="eastAsia" w:ascii="仿宋_GB2312" w:eastAsia="仿宋_GB2312"/>
          <w:sz w:val="32"/>
          <w:szCs w:val="32"/>
        </w:rPr>
        <w:t>万元。</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收支预算总表支出栏、基本支出表、项目支出表按经济分类和支出功能分类科目编制，反映廊坊市广阳区</w:t>
      </w:r>
      <w:r>
        <w:rPr>
          <w:rFonts w:hint="eastAsia" w:ascii="仿宋_GB2312" w:eastAsia="仿宋_GB2312" w:cs="宋体"/>
          <w:color w:val="000000"/>
          <w:kern w:val="0"/>
          <w:sz w:val="32"/>
          <w:szCs w:val="32"/>
        </w:rPr>
        <w:t>农发办</w:t>
      </w:r>
      <w:r>
        <w:rPr>
          <w:rFonts w:ascii="仿宋_GB2312" w:eastAsia="仿宋_GB2312" w:cs="宋体"/>
          <w:color w:val="000000"/>
          <w:kern w:val="0"/>
          <w:sz w:val="32"/>
          <w:szCs w:val="32"/>
        </w:rPr>
        <w:t>年度部门预算中支出预算的总体情况。2018年支出预算</w:t>
      </w:r>
      <w:r>
        <w:rPr>
          <w:rFonts w:hint="eastAsia" w:ascii="仿宋_GB2312" w:eastAsia="仿宋_GB2312" w:cs="宋体"/>
          <w:color w:val="000000"/>
          <w:kern w:val="0"/>
          <w:sz w:val="32"/>
          <w:szCs w:val="32"/>
        </w:rPr>
        <w:t>1141.96</w:t>
      </w:r>
      <w:r>
        <w:rPr>
          <w:rFonts w:ascii="仿宋_GB2312" w:eastAsia="仿宋_GB2312" w:cs="宋体"/>
          <w:color w:val="000000"/>
          <w:kern w:val="0"/>
          <w:sz w:val="32"/>
          <w:szCs w:val="32"/>
        </w:rPr>
        <w:t>万元，其中基本</w:t>
      </w:r>
      <w:r>
        <w:rPr>
          <w:rFonts w:hint="eastAsia" w:ascii="仿宋_GB2312" w:eastAsia="仿宋_GB2312" w:cs="宋体"/>
          <w:color w:val="000000"/>
          <w:kern w:val="0"/>
          <w:sz w:val="32"/>
          <w:szCs w:val="32"/>
        </w:rPr>
        <w:t>支出258.96万元，包括人员经费234.66万元和日常公用经费24.30万元；项目支出</w:t>
      </w:r>
      <w:r>
        <w:rPr>
          <w:rFonts w:ascii="仿宋_GB2312" w:eastAsia="仿宋_GB2312" w:cs="宋体"/>
          <w:color w:val="000000"/>
          <w:kern w:val="0"/>
          <w:sz w:val="32"/>
          <w:szCs w:val="32"/>
        </w:rPr>
        <w:t>883</w:t>
      </w:r>
      <w:r>
        <w:rPr>
          <w:rFonts w:hint="eastAsia" w:ascii="仿宋_GB2312" w:eastAsia="仿宋_GB2312" w:cs="宋体"/>
          <w:color w:val="000000"/>
          <w:kern w:val="0"/>
          <w:sz w:val="32"/>
          <w:szCs w:val="32"/>
        </w:rPr>
        <w:t>万元，主</w:t>
      </w:r>
      <w:r>
        <w:rPr>
          <w:rFonts w:ascii="仿宋_GB2312" w:eastAsia="仿宋_GB2312" w:cs="宋体"/>
          <w:color w:val="000000"/>
          <w:kern w:val="0"/>
          <w:sz w:val="32"/>
          <w:szCs w:val="32"/>
        </w:rPr>
        <w:t>要为</w:t>
      </w:r>
      <w:r>
        <w:rPr>
          <w:rFonts w:hint="eastAsia" w:ascii="仿宋_GB2312" w:eastAsia="仿宋_GB2312" w:cs="宋体"/>
          <w:color w:val="000000"/>
          <w:kern w:val="0"/>
          <w:sz w:val="32"/>
          <w:szCs w:val="32"/>
        </w:rPr>
        <w:t>本级</w:t>
      </w:r>
      <w:r>
        <w:rPr>
          <w:rFonts w:ascii="仿宋_GB2312" w:eastAsia="仿宋_GB2312" w:cs="宋体"/>
          <w:color w:val="000000"/>
          <w:kern w:val="0"/>
          <w:sz w:val="32"/>
          <w:szCs w:val="32"/>
        </w:rPr>
        <w:t>支出</w:t>
      </w:r>
      <w:r>
        <w:rPr>
          <w:rFonts w:hint="eastAsia" w:ascii="仿宋_GB2312" w:eastAsia="仿宋_GB2312" w:cs="宋体"/>
          <w:color w:val="000000"/>
          <w:kern w:val="0"/>
          <w:sz w:val="32"/>
          <w:szCs w:val="32"/>
          <w:lang w:eastAsia="zh-CN"/>
        </w:rPr>
        <w:t>，主要为中央财政农业综合开发资金</w:t>
      </w:r>
      <w:r>
        <w:rPr>
          <w:rFonts w:hint="eastAsia" w:ascii="仿宋_GB2312" w:eastAsia="仿宋_GB2312" w:cs="宋体"/>
          <w:color w:val="000000"/>
          <w:kern w:val="0"/>
          <w:sz w:val="32"/>
          <w:szCs w:val="32"/>
          <w:lang w:val="en-US" w:eastAsia="zh-CN"/>
        </w:rPr>
        <w:t>878万元</w:t>
      </w:r>
      <w:r>
        <w:rPr>
          <w:rFonts w:hint="eastAsia" w:ascii="仿宋_GB2312" w:eastAsia="仿宋_GB2312" w:cs="宋体"/>
          <w:color w:val="000000"/>
          <w:kern w:val="0"/>
          <w:sz w:val="32"/>
          <w:szCs w:val="32"/>
          <w:lang w:eastAsia="zh-CN"/>
        </w:rPr>
        <w:t>和农业开发项目经费</w:t>
      </w:r>
      <w:r>
        <w:rPr>
          <w:rFonts w:hint="eastAsia" w:ascii="仿宋_GB2312" w:eastAsia="仿宋_GB2312" w:cs="宋体"/>
          <w:color w:val="000000"/>
          <w:kern w:val="0"/>
          <w:sz w:val="32"/>
          <w:szCs w:val="32"/>
          <w:lang w:val="en-US" w:eastAsia="zh-CN"/>
        </w:rPr>
        <w:t>5万元</w:t>
      </w:r>
      <w:r>
        <w:rPr>
          <w:rFonts w:hint="eastAsia" w:ascii="仿宋_GB2312" w:eastAsia="仿宋_GB2312" w:cs="宋体"/>
          <w:color w:val="000000"/>
          <w:kern w:val="0"/>
          <w:sz w:val="32"/>
          <w:szCs w:val="32"/>
        </w:rPr>
        <w:t>。</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年预算收支安排1141.96万元，较201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年预算减少307.42万元，其中：基本支出减少10.42万元，主要为</w:t>
      </w:r>
      <w:r>
        <w:rPr>
          <w:rFonts w:ascii="仿宋_GB2312" w:eastAsia="仿宋_GB2312" w:cs="宋体"/>
          <w:color w:val="000000"/>
          <w:kern w:val="0"/>
          <w:sz w:val="32"/>
          <w:szCs w:val="32"/>
        </w:rPr>
        <w:t>减少</w:t>
      </w:r>
      <w:r>
        <w:rPr>
          <w:rFonts w:hint="eastAsia" w:ascii="仿宋_GB2312" w:eastAsia="仿宋_GB2312" w:cs="宋体"/>
          <w:color w:val="000000"/>
          <w:kern w:val="0"/>
          <w:sz w:val="32"/>
          <w:szCs w:val="32"/>
        </w:rPr>
        <w:t>人员经费支出；项目支出</w:t>
      </w:r>
      <w:r>
        <w:rPr>
          <w:rFonts w:ascii="仿宋_GB2312" w:eastAsia="仿宋_GB2312" w:cs="宋体"/>
          <w:color w:val="000000"/>
          <w:kern w:val="0"/>
          <w:sz w:val="32"/>
          <w:szCs w:val="32"/>
        </w:rPr>
        <w:t>减少</w:t>
      </w:r>
      <w:r>
        <w:rPr>
          <w:rFonts w:hint="eastAsia" w:ascii="仿宋_GB2312" w:eastAsia="仿宋_GB2312" w:cs="宋体"/>
          <w:color w:val="000000"/>
          <w:kern w:val="0"/>
          <w:sz w:val="32"/>
          <w:szCs w:val="32"/>
        </w:rPr>
        <w:t>297万元，主要</w:t>
      </w:r>
      <w:r>
        <w:rPr>
          <w:rFonts w:ascii="仿宋_GB2312" w:eastAsia="仿宋_GB2312" w:cs="宋体"/>
          <w:color w:val="000000"/>
          <w:kern w:val="0"/>
          <w:sz w:val="32"/>
          <w:szCs w:val="32"/>
        </w:rPr>
        <w:t>减少</w:t>
      </w:r>
      <w:r>
        <w:rPr>
          <w:rFonts w:hint="eastAsia" w:ascii="仿宋_GB2312" w:eastAsia="仿宋_GB2312" w:cs="宋体"/>
          <w:color w:val="000000"/>
          <w:kern w:val="0"/>
          <w:sz w:val="32"/>
          <w:szCs w:val="32"/>
        </w:rPr>
        <w:t>土地治理和产业化</w:t>
      </w:r>
      <w:r>
        <w:rPr>
          <w:rFonts w:ascii="仿宋_GB2312" w:eastAsia="仿宋_GB2312" w:cs="宋体"/>
          <w:color w:val="000000"/>
          <w:kern w:val="0"/>
          <w:sz w:val="32"/>
          <w:szCs w:val="32"/>
        </w:rPr>
        <w:t>项目支出</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hint="eastAsia" w:ascii="仿宋_GB2312" w:eastAsia="仿宋_GB2312" w:cs="宋体"/>
          <w:color w:val="000000"/>
          <w:kern w:val="0"/>
          <w:sz w:val="32"/>
          <w:szCs w:val="32"/>
          <w:lang w:val="en-US" w:eastAsia="zh-CN"/>
        </w:rPr>
        <w:t>0.66万</w:t>
      </w:r>
      <w:r>
        <w:rPr>
          <w:rFonts w:hint="eastAsia" w:ascii="仿宋_GB2312" w:eastAsia="仿宋_GB2312" w:cs="宋体"/>
          <w:color w:val="000000"/>
          <w:kern w:val="0"/>
          <w:sz w:val="32"/>
          <w:szCs w:val="32"/>
        </w:rPr>
        <w:t>元，其中办公经费0.66万元，其他业务费0万元。</w:t>
      </w:r>
      <w:r>
        <w:rPr>
          <w:rFonts w:hint="eastAsia" w:ascii="仿宋_GB2312" w:eastAsia="仿宋_GB2312"/>
          <w:sz w:val="32"/>
          <w:szCs w:val="32"/>
        </w:rPr>
        <w:t>主要用于办公区的日常维修等日常运行支出</w:t>
      </w:r>
      <w:r>
        <w:rPr>
          <w:rFonts w:ascii="仿宋_GB2312" w:eastAsia="仿宋_GB2312"/>
          <w:sz w:val="32"/>
          <w:szCs w:val="32"/>
        </w:rPr>
        <w:t>。</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宋体" w:hAnsi="宋体"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年，我部门“三公”经费预算安排4.60万元，其中因公出国（境）费0万元；公务用车购置及运维费4.60万元（其中：公务用车购置费为0万元，公务用车运行费为4.60万元)；公务接待费0万元。与201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年增加4.60万元，主要原因是</w:t>
      </w:r>
      <w:r>
        <w:rPr>
          <w:rFonts w:hint="eastAsia" w:ascii="仿宋_GB2312" w:eastAsia="仿宋_GB2312" w:cs="宋体"/>
          <w:color w:val="000000"/>
          <w:sz w:val="32"/>
          <w:szCs w:val="32"/>
        </w:rPr>
        <w:t>2017年预算安排“三公”经费0万元，用于公务运行维护0万元。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在全区实施农业综合开发土地治理、产业化经营、示范区等项目,依据省、市确定的项目配套比例，筹集县级配套资金；在全县开发县组织实施高标准农田、生态综合治理、中型灌区配套改造、产业化经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探索现代农业发展路径，示范引导全县现代农业发展，促进农业增效、农民增收。落实农业综合开发政策，编制农业综合开发中长期规划，监督农业综合开发项目计划执行，保障机关规范高效运转，保障农发资金规范高效使用。</w:t>
      </w:r>
    </w:p>
    <w:p>
      <w:pPr>
        <w:widowControl/>
        <w:spacing w:line="570" w:lineRule="exac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jc w:val="center"/>
        <w:outlineLvl w:val="0"/>
        <w:rPr>
          <w:rFonts w:hint="eastAsia" w:ascii="方正小标宋_GBK" w:eastAsia="方正小标宋_GBK"/>
          <w:sz w:val="32"/>
        </w:rPr>
      </w:pPr>
      <w:r>
        <w:rPr>
          <w:rFonts w:hint="eastAsia" w:ascii="宋体" w:hAnsi="宋体" w:eastAsia="仿宋_GB2312" w:cs="宋体"/>
          <w:color w:val="000000"/>
          <w:kern w:val="0"/>
          <w:sz w:val="32"/>
          <w:szCs w:val="32"/>
        </w:rPr>
        <w:t>  </w:t>
      </w:r>
      <w:bookmarkStart w:id="0" w:name="_Toc505080348"/>
      <w:r>
        <w:rPr>
          <w:rFonts w:hint="eastAsia" w:ascii="方正小标宋_GBK" w:eastAsia="方正小标宋_GBK"/>
          <w:sz w:val="32"/>
        </w:rPr>
        <w:t>部门职责-工作活动绩效目标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689廊坊市广阳区农业开发办公室</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一、农业综合开发</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878.00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贯彻国家农业综合开发方针，执行全县农业综合开发政策及项目立项、实施、检查验收等管理办法，管理县农业综合开发资金和各类农业综合开发项目。</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全区实施农业综合开发土地治理、产业化经营、示范区等项目,依据省、市确定的项目配套比例，筹集县级配套资金；在全区开发县组织实施高标准农田、生态综合治理、中型灌区配套改造、产业化经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探索现代农业发展路径，示范引导全县现代农业发展，促进农业增效、农民增收。</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1、农业土地治理</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678.00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组织土地治理项目建设及资金使用情况检查，对土地治理项目进行县级验收；对土地治理项目建设情况和资金管理情况进行大排查，提前发现并消灭问题隐患。</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对土地治理项目建设情况和资金管理情况进行大排查，提前发现并消灭问题隐患。</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项目资金投入指标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项目建设任务指标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项目管理基本制度执行指标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2、农业产业化</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组织年度产业化项目建设及资金使用情况检查，对年度农业产业化项目进行验收；对农业产业化项目建设情况和资金管理情况进行大排查，提前发现并消灭问题隐患。</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对农业产业化项目建设情况和资金管理情况进行大排查，提前发现并消灭问题隐患。</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项目资金投入指标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项目建设任务指标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项目管理基本制度执行指标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二、政务管理</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负责部门综合业务管理和综合事务管理。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落实农业综合开发政策，编制农业综合开发中长期规划，监督农业综合开发项目计划执行，保障机关规范高效运转，保障农发资金规范高效使用。</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拟定全县农业开发规划和实施计划；对全县农业综合开发工作进行综合、协调、指导、服务。</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跟踪检测项目执行情况；组织项目竣工后的检查验收工作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项目的前期立项</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规划和管理各类项目区等</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组织项目竣工后的检查验收工作</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2、综合事务管理</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会议组织管理、信息化建设与维护、财务和资产管理、标准化建设。</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承办有关党务、人事、行政后勤和接待工作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机关日常工作的综合</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7500.00%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重要事项的调查研究和督察督办</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党务、人事、行政后勤和接待工作</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bl>
    <w:p>
      <w:pPr>
        <w:widowControl/>
        <w:spacing w:line="570" w:lineRule="exact"/>
        <w:jc w:val="left"/>
        <w:rPr>
          <w:rFonts w:ascii="宋体" w:hAnsi="宋体" w:eastAsia="仿宋_GB2312" w:cs="宋体"/>
          <w:color w:val="000000"/>
          <w:kern w:val="0"/>
          <w:sz w:val="32"/>
          <w:szCs w:val="32"/>
        </w:rPr>
      </w:pPr>
    </w:p>
    <w:p>
      <w:pPr>
        <w:spacing w:line="570" w:lineRule="exact"/>
        <w:outlineLvl w:val="0"/>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安排政府采购预算。</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lang w:val="en-US" w:eastAsia="zh-CN"/>
              </w:rPr>
              <w:t>689</w:t>
            </w:r>
            <w:r>
              <w:rPr>
                <w:rFonts w:hint="eastAsia" w:ascii="仿宋_GB2312" w:eastAsia="仿宋_GB2312" w:cs="Times New Roman"/>
                <w:sz w:val="28"/>
                <w:szCs w:val="28"/>
              </w:rPr>
              <w:t>廊坊市广阳区农业开发办公室</w:t>
            </w:r>
          </w:p>
        </w:tc>
        <w:tc>
          <w:tcPr>
            <w:tcW w:w="5796"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1"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7"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7"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7" w:type="dxa"/>
            <w:shd w:val="clear" w:color="auto" w:fill="auto"/>
            <w:vAlign w:val="center"/>
          </w:tcPr>
          <w:p>
            <w:pPr>
              <w:spacing w:line="570" w:lineRule="exact"/>
              <w:jc w:val="center"/>
              <w:rPr>
                <w:rFonts w:ascii="仿宋_GB2312" w:eastAsia="仿宋_GB2312" w:cs="Times New Roman"/>
                <w:sz w:val="28"/>
                <w:szCs w:val="28"/>
              </w:rPr>
            </w:pPr>
          </w:p>
        </w:tc>
      </w:tr>
    </w:tbl>
    <w:p>
      <w:pPr>
        <w:widowControl/>
        <w:spacing w:line="570" w:lineRule="exact"/>
        <w:jc w:val="left"/>
        <w:rPr>
          <w:rFonts w:ascii="仿宋_GB2312" w:eastAsia="仿宋_GB2312" w:cs="宋体"/>
          <w:b/>
          <w:bCs/>
          <w:color w:val="000000"/>
          <w:kern w:val="0"/>
          <w:sz w:val="32"/>
          <w:szCs w:val="32"/>
        </w:rPr>
      </w:pPr>
    </w:p>
    <w:p>
      <w:pPr>
        <w:widowControl/>
        <w:spacing w:line="570" w:lineRule="exact"/>
        <w:ind w:left="160"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广阳区农业开发办公室</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hint="eastAsia" w:ascii="仿宋_GB2312" w:eastAsia="仿宋_GB2312" w:cs="宋体"/>
          <w:color w:val="000000"/>
          <w:kern w:val="0"/>
          <w:sz w:val="32"/>
          <w:szCs w:val="32"/>
          <w:lang w:val="en-US" w:eastAsia="zh-CN"/>
        </w:rPr>
        <w:t>49.49</w:t>
      </w:r>
      <w:r>
        <w:rPr>
          <w:rFonts w:hint="eastAsia" w:ascii="仿宋_GB2312" w:eastAsia="仿宋_GB2312" w:cs="宋体"/>
          <w:color w:val="000000"/>
          <w:kern w:val="0"/>
          <w:sz w:val="32"/>
          <w:szCs w:val="32"/>
        </w:rPr>
        <w:t>万元，我部门本年度无拟购置固定资产，详见下表。</w:t>
      </w:r>
    </w:p>
    <w:tbl>
      <w:tblPr>
        <w:tblStyle w:val="4"/>
        <w:tblW w:w="103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5"/>
        <w:gridCol w:w="2565"/>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34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689</w:t>
            </w:r>
            <w:r>
              <w:rPr>
                <w:rFonts w:hint="eastAsia" w:ascii="仿宋_GB2312" w:eastAsia="仿宋_GB2312" w:cs="宋体"/>
                <w:b/>
                <w:bCs/>
                <w:kern w:val="0"/>
                <w:sz w:val="28"/>
                <w:szCs w:val="28"/>
              </w:rPr>
              <w:t>廊坊市广阳区农业开发办公室</w:t>
            </w:r>
          </w:p>
        </w:tc>
        <w:tc>
          <w:tcPr>
            <w:tcW w:w="377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49.49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宋体" w:hAnsi="宋体" w:eastAsia="仿宋_GB2312" w:cs="宋体"/>
                <w:kern w:val="0"/>
                <w:sz w:val="28"/>
                <w:szCs w:val="28"/>
                <w:lang w:val="en-US" w:eastAsia="zh-CN"/>
              </w:rPr>
            </w:pPr>
            <w:r>
              <w:rPr>
                <w:rFonts w:hint="eastAsia" w:ascii="宋体" w:hAnsi="宋体" w:eastAsia="仿宋_GB2312" w:cs="宋体"/>
                <w:kern w:val="0"/>
                <w:sz w:val="28"/>
                <w:szCs w:val="28"/>
                <w:lang w:val="en-US" w:eastAsia="zh-CN"/>
              </w:rPr>
              <w:t>129</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rPr>
              <w:t>18.2</w:t>
            </w:r>
            <w:r>
              <w:rPr>
                <w:rFonts w:hint="eastAsia" w:ascii="仿宋_GB2312" w:eastAsia="仿宋_GB2312" w:cs="宋体"/>
                <w:kern w:val="0"/>
                <w:sz w:val="28"/>
                <w:szCs w:val="28"/>
                <w:lang w:val="en-US" w:eastAsia="zh-CN"/>
              </w:rPr>
              <w:t>1</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spacing w:line="570" w:lineRule="exact"/>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黑体"/>
    <w:panose1 w:val="00000000000000000000"/>
    <w:charset w:val="00"/>
    <w:family w:val="auto"/>
    <w:pitch w:val="default"/>
    <w:sig w:usb0="00000000" w:usb1="00000000" w:usb2="00000000" w:usb3="00000000" w:csb0="00000000" w:csb1="00000000"/>
  </w:font>
  <w:font w:name="FZFangSong-Z02">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80C2027"/>
    <w:rsid w:val="0CA26164"/>
    <w:rsid w:val="0D32461F"/>
    <w:rsid w:val="0DAB2390"/>
    <w:rsid w:val="26A861BB"/>
    <w:rsid w:val="679F1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9</Pages>
  <Words>2206</Words>
  <Characters>2359</Characters>
  <Lines>241</Lines>
  <Paragraphs>92</Paragraphs>
  <TotalTime>0</TotalTime>
  <ScaleCrop>false</ScaleCrop>
  <LinksUpToDate>false</LinksUpToDate>
  <CharactersWithSpaces>2430</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Administrator</cp:lastModifiedBy>
  <dcterms:modified xsi:type="dcterms:W3CDTF">2024-01-18T01:48:06Z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6A812FF5B7F44699904C6F682EA63E0B</vt:lpwstr>
  </property>
</Properties>
</file>