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廊坊市广阳区北旺乡人民政府</w:t>
      </w:r>
      <w:r>
        <w:rPr>
          <w:rFonts w:ascii="方正小标宋简体" w:eastAsia="方正小标宋简体" w:cs="宋体"/>
          <w:b/>
          <w:bCs/>
          <w:color w:val="000000"/>
          <w:kern w:val="0"/>
          <w:sz w:val="44"/>
          <w:szCs w:val="44"/>
        </w:rPr>
        <w:t>2018</w:t>
      </w:r>
      <w:r>
        <w:rPr>
          <w:rFonts w:hint="eastAsia" w:ascii="方正小标宋简体" w:eastAsia="方正小标宋简体" w:cs="宋体"/>
          <w:b/>
          <w:bCs/>
          <w:color w:val="000000"/>
          <w:kern w:val="0"/>
          <w:sz w:val="44"/>
          <w:szCs w:val="44"/>
        </w:rPr>
        <w:t>年部门预算信息公开</w:t>
      </w:r>
    </w:p>
    <w:p>
      <w:pPr>
        <w:spacing w:line="570" w:lineRule="exact"/>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0" w:name="_GoBack"/>
      <w:bookmarkEnd w:id="0"/>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w:t>
      </w:r>
      <w:r>
        <w:rPr>
          <w:rFonts w:ascii="仿宋_GB2312" w:eastAsia="仿宋_GB2312" w:cs="宋体"/>
          <w:color w:val="000000"/>
          <w:kern w:val="0"/>
          <w:sz w:val="32"/>
          <w:szCs w:val="32"/>
        </w:rPr>
        <w:t>北旺乡</w:t>
      </w:r>
      <w:r>
        <w:rPr>
          <w:rFonts w:hint="eastAsia" w:ascii="仿宋_GB2312" w:eastAsia="仿宋_GB2312" w:cs="宋体"/>
          <w:color w:val="000000"/>
          <w:kern w:val="0"/>
          <w:sz w:val="32"/>
          <w:szCs w:val="32"/>
        </w:rPr>
        <w:t>人民政府</w:t>
      </w:r>
      <w:r>
        <w:rPr>
          <w:rFonts w:ascii="仿宋_GB2312" w:eastAsia="仿宋_GB2312"/>
          <w:sz w:val="32"/>
          <w:szCs w:val="32"/>
        </w:rPr>
        <w:t>2018</w:t>
      </w:r>
      <w:r>
        <w:rPr>
          <w:rFonts w:hint="eastAsia" w:ascii="仿宋_GB2312" w:eastAsia="仿宋_GB2312"/>
          <w:sz w:val="32"/>
          <w:szCs w:val="32"/>
        </w:rPr>
        <w:t>年部门预算公开如下：</w:t>
      </w:r>
    </w:p>
    <w:p>
      <w:pPr>
        <w:widowControl/>
        <w:numPr>
          <w:ilvl w:val="0"/>
          <w:numId w:val="1"/>
        </w:numPr>
        <w:spacing w:line="570" w:lineRule="exact"/>
        <w:jc w:val="left"/>
        <w:rPr>
          <w:rFonts w:ascii="仿宋_GB2312" w:eastAsia="仿宋_GB2312" w:cs="宋体"/>
          <w:b/>
          <w:bCs/>
          <w:color w:val="000000"/>
          <w:kern w:val="0"/>
          <w:sz w:val="32"/>
          <w:szCs w:val="32"/>
        </w:rPr>
      </w:pPr>
      <w:r>
        <w:rPr>
          <w:rFonts w:hint="eastAsia" w:ascii="黑体" w:eastAsia="黑体" w:cs="宋体"/>
          <w:b/>
          <w:bCs/>
          <w:color w:val="000000"/>
          <w:kern w:val="0"/>
          <w:sz w:val="32"/>
          <w:szCs w:val="32"/>
        </w:rPr>
        <w:t>部门职责及机构设置情况</w:t>
      </w:r>
      <w:r>
        <w:rPr>
          <w:rFonts w:ascii="黑体" w:eastAsia="黑体" w:cs="宋体"/>
          <w:b/>
          <w:bCs/>
          <w:color w:val="000000"/>
          <w:kern w:val="0"/>
          <w:sz w:val="32"/>
          <w:szCs w:val="32"/>
        </w:rPr>
        <w:t xml:space="preserve">   </w:t>
      </w:r>
      <w:r>
        <w:rPr>
          <w:rFonts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p>
    <w:p>
      <w:pPr>
        <w:widowControl/>
        <w:shd w:val="clear" w:color="auto" w:fill="FFFFFF"/>
        <w:spacing w:line="570" w:lineRule="exact"/>
        <w:ind w:firstLine="480"/>
        <w:jc w:val="left"/>
        <w:rPr>
          <w:rFonts w:ascii="仿宋_GB2312" w:eastAsia="仿宋_GB2312" w:cs="FZFangSong-Z02"/>
          <w:kern w:val="0"/>
          <w:sz w:val="32"/>
          <w:szCs w:val="32"/>
        </w:rPr>
      </w:pPr>
      <w:r>
        <w:rPr>
          <w:rFonts w:hint="eastAsia" w:ascii="仿宋_GB2312" w:eastAsia="仿宋_GB2312" w:cs="FZFangSong-Z02"/>
          <w:kern w:val="0"/>
          <w:sz w:val="32"/>
          <w:szCs w:val="32"/>
        </w:rPr>
        <w:t>一、廊坊市广阳区北旺乡</w:t>
      </w:r>
      <w:r>
        <w:rPr>
          <w:rFonts w:hint="eastAsia" w:ascii="仿宋_GB2312" w:eastAsia="仿宋_GB2312" w:cs="宋体"/>
          <w:color w:val="000000"/>
          <w:kern w:val="0"/>
          <w:sz w:val="32"/>
          <w:szCs w:val="32"/>
        </w:rPr>
        <w:t>人民政府</w:t>
      </w:r>
      <w:r>
        <w:rPr>
          <w:rFonts w:hint="eastAsia" w:ascii="仿宋_GB2312" w:eastAsia="仿宋_GB2312" w:cs="FZFangSong-Z02"/>
          <w:kern w:val="0"/>
          <w:sz w:val="32"/>
          <w:szCs w:val="32"/>
        </w:rPr>
        <w:t>部门职责</w:t>
      </w:r>
    </w:p>
    <w:p>
      <w:pPr>
        <w:spacing w:line="570" w:lineRule="exact"/>
        <w:ind w:firstLine="640" w:firstLineChars="200"/>
        <w:rPr>
          <w:rFonts w:ascii="仿宋_GB2312" w:eastAsia="仿宋_GB2312" w:cs="FZFangSong-Z02"/>
          <w:sz w:val="32"/>
          <w:szCs w:val="32"/>
        </w:rPr>
      </w:pPr>
      <w:r>
        <w:rPr>
          <w:rFonts w:hint="eastAsia" w:ascii="仿宋_GB2312" w:eastAsia="仿宋_GB2312" w:cs="FZFangSong-Z02"/>
          <w:sz w:val="32"/>
          <w:szCs w:val="32"/>
        </w:rPr>
        <w:t>（一）围绕区政府各时期的中心工作和重点工作，加强调查研究，及时了解、掌握经济和社会发展动态，及时反应信息情况，提出建议。</w:t>
      </w:r>
    </w:p>
    <w:p>
      <w:pPr>
        <w:spacing w:line="570" w:lineRule="exact"/>
        <w:ind w:firstLine="640" w:firstLineChars="200"/>
        <w:rPr>
          <w:rFonts w:ascii="仿宋_GB2312" w:eastAsia="仿宋_GB2312" w:cs="FZFangSong-Z02"/>
          <w:sz w:val="32"/>
          <w:szCs w:val="32"/>
        </w:rPr>
      </w:pPr>
      <w:r>
        <w:rPr>
          <w:rFonts w:hint="eastAsia" w:ascii="仿宋_GB2312" w:eastAsia="仿宋_GB2312" w:cs="FZFangSong-Z02"/>
          <w:sz w:val="32"/>
          <w:szCs w:val="32"/>
        </w:rPr>
        <w:t>（二）负责区政府各种会议的准备工作，协助区政领导同志组织各类会议。</w:t>
      </w:r>
    </w:p>
    <w:p>
      <w:pPr>
        <w:spacing w:line="570" w:lineRule="exact"/>
        <w:ind w:firstLine="640" w:firstLineChars="200"/>
        <w:rPr>
          <w:rFonts w:ascii="仿宋_GB2312" w:eastAsia="仿宋_GB2312" w:cs="FZFangSong-Z02"/>
          <w:sz w:val="32"/>
          <w:szCs w:val="32"/>
        </w:rPr>
      </w:pPr>
      <w:r>
        <w:rPr>
          <w:rFonts w:hint="eastAsia" w:ascii="仿宋_GB2312" w:eastAsia="仿宋_GB2312" w:cs="FZFangSong-Z02"/>
          <w:sz w:val="32"/>
          <w:szCs w:val="32"/>
        </w:rPr>
        <w:t>（三）负责区政府重要文、电的起草、审核把关和政府机关的文书处理工作；负责区政府机关的档案管理、印信管理和保密工作。</w:t>
      </w:r>
    </w:p>
    <w:p>
      <w:pPr>
        <w:spacing w:line="570" w:lineRule="exact"/>
        <w:ind w:firstLine="640" w:firstLineChars="200"/>
        <w:rPr>
          <w:rFonts w:ascii="仿宋_GB2312" w:eastAsia="仿宋_GB2312" w:cs="FZFangSong-Z02"/>
          <w:sz w:val="32"/>
          <w:szCs w:val="32"/>
        </w:rPr>
      </w:pPr>
      <w:r>
        <w:rPr>
          <w:rFonts w:hint="eastAsia" w:ascii="仿宋_GB2312" w:eastAsia="仿宋_GB2312" w:cs="FZFangSong-Z02"/>
          <w:sz w:val="32"/>
          <w:szCs w:val="32"/>
        </w:rPr>
        <w:t>（四）负责区政府工作报告、领导同志重要讲话及其他重要材料的起草、修改工作。</w:t>
      </w:r>
    </w:p>
    <w:p>
      <w:pPr>
        <w:spacing w:line="570" w:lineRule="exact"/>
        <w:ind w:firstLine="640" w:firstLineChars="200"/>
        <w:rPr>
          <w:rFonts w:ascii="仿宋_GB2312" w:eastAsia="仿宋_GB2312" w:cs="FZFangSong-Z02"/>
          <w:sz w:val="32"/>
          <w:szCs w:val="32"/>
        </w:rPr>
      </w:pPr>
      <w:r>
        <w:rPr>
          <w:rFonts w:hint="eastAsia" w:ascii="仿宋_GB2312" w:eastAsia="仿宋_GB2312" w:cs="FZFangSong-Z02"/>
          <w:sz w:val="32"/>
          <w:szCs w:val="32"/>
        </w:rPr>
        <w:t>（五）根据工作需要，负责与区委、人大、政协、纪委、中省直驻廊单位和驻廊部队的联系；协调乡镇、街办处、部门之间的关系和工作，对重要的问题提出处理意见，报区政府领导审定。</w:t>
      </w:r>
    </w:p>
    <w:p>
      <w:pPr>
        <w:spacing w:line="570" w:lineRule="exact"/>
        <w:ind w:firstLine="640" w:firstLineChars="200"/>
        <w:rPr>
          <w:rFonts w:ascii="仿宋_GB2312" w:eastAsia="仿宋_GB2312" w:cs="FZFangSong-Z02"/>
          <w:sz w:val="32"/>
          <w:szCs w:val="32"/>
        </w:rPr>
      </w:pPr>
      <w:r>
        <w:rPr>
          <w:rFonts w:hint="eastAsia" w:ascii="仿宋_GB2312" w:eastAsia="仿宋_GB2312" w:cs="FZFangSong-Z02"/>
          <w:sz w:val="32"/>
          <w:szCs w:val="32"/>
        </w:rPr>
        <w:t>（六）督促检查区政府各部门、各乡镇人民政府、街道办事处对省政府、市政府、区政府重要文件，区政府会议决定事项及区政府领导同志重要批示的执行、落实情况，并向区政府领导同志报告。</w:t>
      </w:r>
    </w:p>
    <w:p>
      <w:pPr>
        <w:spacing w:line="570" w:lineRule="exact"/>
        <w:ind w:firstLine="640" w:firstLineChars="200"/>
        <w:rPr>
          <w:rFonts w:ascii="仿宋_GB2312" w:eastAsia="仿宋_GB2312" w:cs="FZFangSong-Z02"/>
          <w:sz w:val="32"/>
          <w:szCs w:val="32"/>
        </w:rPr>
      </w:pPr>
      <w:r>
        <w:rPr>
          <w:rFonts w:hint="eastAsia" w:ascii="仿宋_GB2312" w:eastAsia="仿宋_GB2312" w:cs="FZFangSong-Z02"/>
          <w:sz w:val="32"/>
          <w:szCs w:val="32"/>
        </w:rPr>
        <w:t>（七）负责区政府机关值班工作，及时向区政府领导同志报告重要情况，协助领导同志组织处理突发事件、重大灾情和重大事故。</w:t>
      </w:r>
    </w:p>
    <w:p>
      <w:pPr>
        <w:spacing w:line="570" w:lineRule="exact"/>
        <w:ind w:firstLine="640" w:firstLineChars="200"/>
        <w:rPr>
          <w:rFonts w:ascii="仿宋_GB2312" w:eastAsia="仿宋_GB2312" w:cs="FZFangSong-Z02"/>
          <w:sz w:val="32"/>
          <w:szCs w:val="32"/>
        </w:rPr>
      </w:pPr>
      <w:r>
        <w:rPr>
          <w:rFonts w:hint="eastAsia" w:ascii="仿宋_GB2312" w:eastAsia="仿宋_GB2312" w:cs="FZFangSong-Z02"/>
          <w:sz w:val="32"/>
          <w:szCs w:val="32"/>
        </w:rPr>
        <w:t>（八）负责全国、省、市、区人大代表建议、批评、意见及全国、省、市、区政协提案的办理工作。</w:t>
      </w:r>
    </w:p>
    <w:p>
      <w:pPr>
        <w:spacing w:line="570" w:lineRule="exact"/>
        <w:ind w:firstLine="640" w:firstLineChars="200"/>
        <w:rPr>
          <w:rFonts w:ascii="仿宋_GB2312" w:eastAsia="仿宋_GB2312" w:cs="FZFangSong-Z02"/>
          <w:sz w:val="32"/>
          <w:szCs w:val="32"/>
        </w:rPr>
      </w:pPr>
      <w:r>
        <w:rPr>
          <w:rFonts w:hint="eastAsia" w:ascii="仿宋_GB2312" w:eastAsia="仿宋_GB2312" w:cs="FZFangSong-Z02"/>
          <w:sz w:val="32"/>
          <w:szCs w:val="32"/>
        </w:rPr>
        <w:t>（九）负责区政府外宾、内宾接待，公务接待工作。</w:t>
      </w:r>
    </w:p>
    <w:p>
      <w:pPr>
        <w:spacing w:line="570" w:lineRule="exact"/>
        <w:ind w:firstLine="640" w:firstLineChars="200"/>
        <w:rPr>
          <w:rFonts w:ascii="仿宋_GB2312" w:eastAsia="仿宋_GB2312" w:cs="FZFangSong-Z02"/>
          <w:sz w:val="32"/>
          <w:szCs w:val="32"/>
        </w:rPr>
      </w:pPr>
      <w:r>
        <w:rPr>
          <w:rFonts w:hint="eastAsia" w:ascii="仿宋_GB2312" w:eastAsia="仿宋_GB2312" w:cs="FZFangSong-Z02"/>
          <w:sz w:val="32"/>
          <w:szCs w:val="32"/>
        </w:rPr>
        <w:t>（十）负责经济体制改革工作，负责区政府机关事务管理工作。</w:t>
      </w:r>
    </w:p>
    <w:p>
      <w:pPr>
        <w:spacing w:line="570" w:lineRule="exact"/>
        <w:ind w:firstLine="570"/>
        <w:rPr>
          <w:rFonts w:ascii="仿宋_GB2312" w:eastAsia="仿宋_GB2312" w:cs="FZFangSong-Z02"/>
          <w:sz w:val="32"/>
          <w:szCs w:val="32"/>
        </w:rPr>
      </w:pPr>
      <w:r>
        <w:rPr>
          <w:rFonts w:hint="eastAsia" w:ascii="仿宋_GB2312" w:eastAsia="仿宋_GB2312" w:cs="FZFangSong-Z02"/>
          <w:sz w:val="32"/>
          <w:szCs w:val="32"/>
        </w:rPr>
        <w:t>（十一）负责全区民族宗教工作；负责全区法制工作。</w:t>
      </w:r>
    </w:p>
    <w:p>
      <w:pPr>
        <w:spacing w:line="570" w:lineRule="exact"/>
        <w:ind w:firstLine="570"/>
        <w:rPr>
          <w:rFonts w:ascii="仿宋_GB2312" w:eastAsia="仿宋_GB2312" w:cs="FZFangSong-Z02"/>
          <w:sz w:val="32"/>
          <w:szCs w:val="32"/>
        </w:rPr>
      </w:pPr>
      <w:r>
        <w:rPr>
          <w:rFonts w:hint="eastAsia" w:ascii="仿宋_GB2312" w:eastAsia="仿宋_GB2312" w:cs="FZFangSong-Z02"/>
          <w:sz w:val="32"/>
          <w:szCs w:val="32"/>
        </w:rPr>
        <w:t>（十二）办理区政府领导交办的其他事项。</w:t>
      </w:r>
    </w:p>
    <w:p>
      <w:pPr>
        <w:widowControl/>
        <w:spacing w:line="570" w:lineRule="exact"/>
        <w:ind w:left="640" w:leftChars="228" w:hanging="161" w:hangingChars="5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机构设置：</w:t>
      </w:r>
    </w:p>
    <w:p>
      <w:pPr>
        <w:widowControl/>
        <w:spacing w:line="570" w:lineRule="exact"/>
        <w:jc w:val="center"/>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12333" w:type="dxa"/>
        <w:tblCellSpacing w:w="0" w:type="dxa"/>
        <w:tblInd w:w="442"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205"/>
        <w:gridCol w:w="2073"/>
        <w:gridCol w:w="1787"/>
        <w:gridCol w:w="426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83" w:hRule="atLeast"/>
          <w:tblHeader/>
          <w:tblCellSpacing w:w="0" w:type="dxa"/>
        </w:trPr>
        <w:tc>
          <w:tcPr>
            <w:tcW w:w="4205" w:type="dxa"/>
            <w:tcBorders>
              <w:top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78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trPr>
        <w:tc>
          <w:tcPr>
            <w:tcW w:w="4205" w:type="dxa"/>
            <w:tcBorders>
              <w:top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廊坊市广阳区</w:t>
            </w:r>
            <w:r>
              <w:rPr>
                <w:rFonts w:hint="eastAsia" w:ascii="仿宋_GB2312" w:eastAsia="仿宋_GB2312"/>
                <w:sz w:val="28"/>
                <w:szCs w:val="28"/>
              </w:rPr>
              <w:t>北旺乡人民政府</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highlight w:val="yellow"/>
              </w:rPr>
            </w:pPr>
            <w:r>
              <w:rPr>
                <w:rFonts w:hint="eastAsia" w:ascii="仿宋_GB2312" w:eastAsia="仿宋_GB2312" w:cs="宋体"/>
                <w:kern w:val="0"/>
                <w:sz w:val="32"/>
                <w:szCs w:val="32"/>
              </w:rPr>
              <w:t>行政单位</w:t>
            </w:r>
          </w:p>
        </w:tc>
        <w:tc>
          <w:tcPr>
            <w:tcW w:w="1787"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正</w:t>
            </w:r>
            <w:r>
              <w:rPr>
                <w:rFonts w:ascii="仿宋_GB2312" w:eastAsia="仿宋_GB2312" w:cs="宋体"/>
                <w:kern w:val="0"/>
                <w:sz w:val="32"/>
                <w:szCs w:val="32"/>
              </w:rPr>
              <w:t>科</w:t>
            </w:r>
            <w:r>
              <w:rPr>
                <w:rFonts w:hint="eastAsia" w:ascii="仿宋_GB2312" w:eastAsia="仿宋_GB2312" w:cs="宋体"/>
                <w:kern w:val="0"/>
                <w:sz w:val="32"/>
                <w:szCs w:val="32"/>
              </w:rPr>
              <w:t>级</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5" w:type="dxa"/>
            <w:tcBorders>
              <w:top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廊坊市广阳区</w:t>
            </w:r>
            <w:r>
              <w:rPr>
                <w:rFonts w:hint="eastAsia" w:ascii="仿宋_GB2312" w:eastAsia="仿宋_GB2312"/>
                <w:sz w:val="28"/>
                <w:szCs w:val="28"/>
              </w:rPr>
              <w:t>北旺乡财政所</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highlight w:val="yellow"/>
              </w:rPr>
            </w:pPr>
            <w:r>
              <w:rPr>
                <w:rFonts w:hint="eastAsia" w:ascii="仿宋_GB2312" w:eastAsia="仿宋_GB2312" w:cs="宋体"/>
                <w:kern w:val="0"/>
                <w:sz w:val="32"/>
                <w:szCs w:val="32"/>
              </w:rPr>
              <w:t>行政单位</w:t>
            </w:r>
          </w:p>
        </w:tc>
        <w:tc>
          <w:tcPr>
            <w:tcW w:w="1787" w:type="dxa"/>
            <w:tcBorders>
              <w:top w:val="outset" w:color="auto" w:sz="6" w:space="0"/>
              <w:left w:val="outset" w:color="auto" w:sz="6" w:space="0"/>
              <w:bottom w:val="outset" w:color="auto" w:sz="6" w:space="0"/>
              <w:right w:val="outset" w:color="auto" w:sz="6" w:space="0"/>
            </w:tcBorders>
            <w:vAlign w:val="center"/>
          </w:tcPr>
          <w:p>
            <w:pPr>
              <w:jc w:val="center"/>
            </w:pPr>
            <w:r>
              <w:rPr>
                <w:rFonts w:hint="eastAsia" w:ascii="仿宋_GB2312" w:eastAsia="仿宋_GB2312" w:cs="宋体"/>
                <w:kern w:val="0"/>
                <w:sz w:val="28"/>
                <w:szCs w:val="28"/>
              </w:rPr>
              <w:t>正股级</w:t>
            </w:r>
          </w:p>
        </w:tc>
        <w:tc>
          <w:tcPr>
            <w:tcW w:w="4268" w:type="dxa"/>
            <w:tcBorders>
              <w:top w:val="outset" w:color="auto" w:sz="6" w:space="0"/>
              <w:left w:val="outset" w:color="auto" w:sz="6" w:space="0"/>
              <w:bottom w:val="outset" w:color="auto" w:sz="6" w:space="0"/>
            </w:tcBorders>
            <w:vAlign w:val="center"/>
          </w:tcPr>
          <w:p>
            <w:pPr>
              <w:jc w:val="center"/>
            </w:pPr>
            <w:r>
              <w:rPr>
                <w:rFonts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5" w:type="dxa"/>
            <w:tcBorders>
              <w:top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廊坊市广阳区</w:t>
            </w:r>
            <w:r>
              <w:rPr>
                <w:rFonts w:hint="eastAsia" w:ascii="仿宋_GB2312" w:eastAsia="仿宋_GB2312"/>
                <w:sz w:val="28"/>
                <w:szCs w:val="28"/>
              </w:rPr>
              <w:t>北旺乡计生办</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highlight w:val="yellow"/>
              </w:rPr>
            </w:pPr>
            <w:r>
              <w:rPr>
                <w:rFonts w:hint="eastAsia" w:ascii="仿宋_GB2312" w:eastAsia="仿宋_GB2312" w:cs="宋体"/>
                <w:kern w:val="0"/>
                <w:sz w:val="32"/>
                <w:szCs w:val="32"/>
              </w:rPr>
              <w:t>行政单位</w:t>
            </w:r>
          </w:p>
        </w:tc>
        <w:tc>
          <w:tcPr>
            <w:tcW w:w="1787" w:type="dxa"/>
            <w:tcBorders>
              <w:top w:val="outset" w:color="auto" w:sz="6" w:space="0"/>
              <w:left w:val="outset" w:color="auto" w:sz="6" w:space="0"/>
              <w:bottom w:val="outset" w:color="auto" w:sz="6" w:space="0"/>
              <w:right w:val="outset" w:color="auto" w:sz="6" w:space="0"/>
            </w:tcBorders>
            <w:vAlign w:val="center"/>
          </w:tcPr>
          <w:p>
            <w:pPr>
              <w:jc w:val="center"/>
            </w:pPr>
            <w:r>
              <w:rPr>
                <w:rFonts w:hint="eastAsia" w:ascii="仿宋_GB2312" w:eastAsia="仿宋_GB2312" w:cs="宋体"/>
                <w:kern w:val="0"/>
                <w:sz w:val="28"/>
                <w:szCs w:val="28"/>
              </w:rPr>
              <w:t>正股级</w:t>
            </w:r>
          </w:p>
        </w:tc>
        <w:tc>
          <w:tcPr>
            <w:tcW w:w="4268" w:type="dxa"/>
            <w:tcBorders>
              <w:top w:val="outset" w:color="auto" w:sz="6" w:space="0"/>
              <w:left w:val="outset" w:color="auto" w:sz="6" w:space="0"/>
              <w:bottom w:val="outset" w:color="auto" w:sz="6" w:space="0"/>
            </w:tcBorders>
            <w:vAlign w:val="center"/>
          </w:tcPr>
          <w:p>
            <w:pPr>
              <w:jc w:val="center"/>
            </w:pPr>
            <w:r>
              <w:rPr>
                <w:rFonts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5" w:type="dxa"/>
            <w:tcBorders>
              <w:top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廊坊市广阳区</w:t>
            </w:r>
            <w:r>
              <w:rPr>
                <w:rFonts w:hint="eastAsia" w:ascii="仿宋_GB2312" w:eastAsia="仿宋_GB2312"/>
                <w:sz w:val="28"/>
                <w:szCs w:val="28"/>
              </w:rPr>
              <w:t>北旺乡农业办</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highlight w:val="yellow"/>
              </w:rPr>
            </w:pPr>
            <w:r>
              <w:rPr>
                <w:rFonts w:hint="eastAsia" w:ascii="仿宋_GB2312" w:eastAsia="仿宋_GB2312" w:cs="宋体"/>
                <w:kern w:val="0"/>
                <w:sz w:val="32"/>
                <w:szCs w:val="32"/>
              </w:rPr>
              <w:t>行政单位</w:t>
            </w:r>
          </w:p>
        </w:tc>
        <w:tc>
          <w:tcPr>
            <w:tcW w:w="1787" w:type="dxa"/>
            <w:tcBorders>
              <w:top w:val="outset" w:color="auto" w:sz="6" w:space="0"/>
              <w:left w:val="outset" w:color="auto" w:sz="6" w:space="0"/>
              <w:bottom w:val="outset" w:color="auto" w:sz="6" w:space="0"/>
              <w:right w:val="outset" w:color="auto" w:sz="6" w:space="0"/>
            </w:tcBorders>
            <w:vAlign w:val="center"/>
          </w:tcPr>
          <w:p>
            <w:pPr>
              <w:jc w:val="center"/>
            </w:pPr>
            <w:r>
              <w:rPr>
                <w:rFonts w:hint="eastAsia" w:ascii="仿宋_GB2312" w:eastAsia="仿宋_GB2312" w:cs="宋体"/>
                <w:kern w:val="0"/>
                <w:sz w:val="28"/>
                <w:szCs w:val="28"/>
              </w:rPr>
              <w:t>正股级</w:t>
            </w:r>
          </w:p>
        </w:tc>
        <w:tc>
          <w:tcPr>
            <w:tcW w:w="4268" w:type="dxa"/>
            <w:tcBorders>
              <w:top w:val="outset" w:color="auto" w:sz="6" w:space="0"/>
              <w:left w:val="outset" w:color="auto" w:sz="6" w:space="0"/>
              <w:bottom w:val="outset" w:color="auto" w:sz="6" w:space="0"/>
            </w:tcBorders>
            <w:vAlign w:val="center"/>
          </w:tcPr>
          <w:p>
            <w:pPr>
              <w:jc w:val="center"/>
            </w:pPr>
            <w:r>
              <w:rPr>
                <w:rFonts w:ascii="仿宋_GB2312" w:eastAsia="仿宋_GB2312" w:cs="宋体"/>
                <w:kern w:val="0"/>
                <w:sz w:val="32"/>
                <w:szCs w:val="32"/>
              </w:rPr>
              <w:t>财政拨款</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4" w:hRule="atLeast"/>
          <w:tblCellSpacing w:w="0" w:type="dxa"/>
        </w:trPr>
        <w:tc>
          <w:tcPr>
            <w:tcW w:w="4205" w:type="dxa"/>
            <w:tcBorders>
              <w:top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32"/>
                <w:szCs w:val="32"/>
              </w:rPr>
              <w:t>廊坊市广阳区</w:t>
            </w:r>
            <w:r>
              <w:rPr>
                <w:rFonts w:hint="eastAsia" w:ascii="仿宋_GB2312" w:eastAsia="仿宋_GB2312"/>
                <w:sz w:val="28"/>
                <w:szCs w:val="28"/>
              </w:rPr>
              <w:t>北旺乡教育</w:t>
            </w:r>
          </w:p>
        </w:tc>
        <w:tc>
          <w:tcPr>
            <w:tcW w:w="2073" w:type="dxa"/>
            <w:tcBorders>
              <w:top w:val="outset" w:color="auto" w:sz="6" w:space="0"/>
              <w:left w:val="outset" w:color="auto" w:sz="6" w:space="0"/>
              <w:bottom w:val="outset" w:color="auto" w:sz="6" w:space="0"/>
              <w:right w:val="outset" w:color="auto" w:sz="6" w:space="0"/>
            </w:tcBorders>
            <w:vAlign w:val="center"/>
          </w:tcPr>
          <w:p>
            <w:pPr>
              <w:widowControl/>
              <w:spacing w:line="570" w:lineRule="exact"/>
              <w:jc w:val="center"/>
              <w:rPr>
                <w:rFonts w:ascii="仿宋_GB2312" w:eastAsia="仿宋_GB2312" w:cs="宋体"/>
                <w:kern w:val="0"/>
                <w:sz w:val="32"/>
                <w:szCs w:val="32"/>
                <w:highlight w:val="yellow"/>
              </w:rPr>
            </w:pPr>
            <w:r>
              <w:rPr>
                <w:rFonts w:hint="eastAsia" w:ascii="仿宋_GB2312" w:eastAsia="仿宋_GB2312" w:cs="宋体"/>
                <w:kern w:val="0"/>
                <w:sz w:val="32"/>
                <w:szCs w:val="32"/>
              </w:rPr>
              <w:t>事业单位</w:t>
            </w:r>
          </w:p>
        </w:tc>
        <w:tc>
          <w:tcPr>
            <w:tcW w:w="1787" w:type="dxa"/>
            <w:tcBorders>
              <w:top w:val="outset" w:color="auto" w:sz="6" w:space="0"/>
              <w:left w:val="outset" w:color="auto" w:sz="6" w:space="0"/>
              <w:bottom w:val="outset" w:color="auto" w:sz="6" w:space="0"/>
              <w:right w:val="outset" w:color="auto" w:sz="6" w:space="0"/>
            </w:tcBorders>
            <w:vAlign w:val="center"/>
          </w:tcPr>
          <w:p>
            <w:pPr>
              <w:jc w:val="center"/>
            </w:pPr>
            <w:r>
              <w:rPr>
                <w:rFonts w:hint="eastAsia" w:ascii="仿宋_GB2312" w:eastAsia="仿宋_GB2312" w:cs="宋体"/>
                <w:kern w:val="0"/>
                <w:sz w:val="28"/>
                <w:szCs w:val="28"/>
              </w:rPr>
              <w:t>正股级</w:t>
            </w:r>
          </w:p>
        </w:tc>
        <w:tc>
          <w:tcPr>
            <w:tcW w:w="4268" w:type="dxa"/>
            <w:tcBorders>
              <w:top w:val="outset" w:color="auto" w:sz="6" w:space="0"/>
              <w:left w:val="outset" w:color="auto" w:sz="6" w:space="0"/>
              <w:bottom w:val="outset" w:color="auto" w:sz="6" w:space="0"/>
            </w:tcBorders>
            <w:vAlign w:val="center"/>
          </w:tcPr>
          <w:p>
            <w:pPr>
              <w:widowControl/>
              <w:spacing w:line="570" w:lineRule="exact"/>
              <w:jc w:val="center"/>
              <w:rPr>
                <w:rFonts w:ascii="仿宋_GB2312" w:eastAsia="仿宋_GB2312" w:cs="宋体"/>
                <w:kern w:val="0"/>
                <w:sz w:val="32"/>
                <w:szCs w:val="32"/>
              </w:rPr>
            </w:pPr>
            <w:r>
              <w:rPr>
                <w:rFonts w:hint="eastAsia" w:ascii="仿宋_GB2312" w:eastAsia="仿宋_GB2312" w:cs="宋体"/>
                <w:kern w:val="0"/>
                <w:sz w:val="28"/>
                <w:szCs w:val="28"/>
              </w:rPr>
              <w:t>财政性资金基本保证</w:t>
            </w:r>
          </w:p>
        </w:tc>
      </w:tr>
    </w:tbl>
    <w:p>
      <w:pPr>
        <w:widowControl/>
        <w:spacing w:line="570" w:lineRule="exact"/>
        <w:jc w:val="left"/>
        <w:rPr>
          <w:rFonts w:ascii="仿宋_GB2312" w:eastAsia="仿宋_GB2312" w:cs="宋体"/>
          <w:color w:val="000000"/>
          <w:kern w:val="0"/>
          <w:sz w:val="32"/>
          <w:szCs w:val="32"/>
        </w:rPr>
      </w:pPr>
      <w:r>
        <w:rPr>
          <w:rFonts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ascii="黑体" w:eastAsia="黑体" w:cs="宋体"/>
          <w:color w:val="000000"/>
          <w:kern w:val="0"/>
          <w:sz w:val="32"/>
          <w:szCs w:val="32"/>
        </w:rPr>
        <w:br w:type="textWrapping"/>
      </w:r>
      <w:r>
        <w:rPr>
          <w:rFonts w:ascii="宋体" w:hAnsi="宋体" w:eastAsia="仿宋_GB2312" w:cs="宋体"/>
          <w:color w:val="000000"/>
          <w:kern w:val="0"/>
          <w:sz w:val="32"/>
          <w:szCs w:val="32"/>
        </w:rPr>
        <w:t xml:space="preserve">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hAnsi="Times New Roman" w:eastAsia="仿宋_GB2312" w:cs="Times New Roman"/>
          <w:sz w:val="32"/>
          <w:szCs w:val="32"/>
        </w:rPr>
        <w:t>廊坊市</w:t>
      </w:r>
      <w:r>
        <w:rPr>
          <w:rFonts w:hint="eastAsia" w:ascii="仿宋_GB2312" w:eastAsia="仿宋_GB2312" w:cs="宋体"/>
          <w:kern w:val="0"/>
          <w:sz w:val="32"/>
          <w:szCs w:val="32"/>
        </w:rPr>
        <w:t>广阳区北旺乡人民政府</w:t>
      </w:r>
      <w:r>
        <w:rPr>
          <w:rFonts w:hint="eastAsia" w:ascii="仿宋_GB2312" w:hAnsi="Times New Roman" w:eastAsia="仿宋_GB2312" w:cs="Times New Roman"/>
          <w:sz w:val="32"/>
          <w:szCs w:val="32"/>
        </w:rPr>
        <w:t>机关及所属事业单位的收支包含在部门预算中。</w:t>
      </w:r>
    </w:p>
    <w:p>
      <w:pPr>
        <w:widowControl/>
        <w:spacing w:line="570" w:lineRule="exact"/>
        <w:ind w:firstLine="643" w:firstLineChars="200"/>
        <w:jc w:val="left"/>
        <w:rPr>
          <w:rFonts w:ascii="仿宋_GB2312" w:eastAsia="仿宋_GB2312" w:cs="宋体"/>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570" w:lineRule="exact"/>
        <w:ind w:firstLine="640" w:firstLineChars="200"/>
        <w:jc w:val="left"/>
        <w:rPr>
          <w:rFonts w:ascii="仿宋_GB2312" w:eastAsia="仿宋_GB2312" w:cs="宋体"/>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年预算收入</w:t>
      </w:r>
      <w:r>
        <w:rPr>
          <w:rFonts w:ascii="仿宋_GB2312" w:eastAsia="仿宋_GB2312" w:cs="宋体"/>
          <w:color w:val="000000"/>
          <w:kern w:val="0"/>
          <w:sz w:val="32"/>
          <w:szCs w:val="32"/>
        </w:rPr>
        <w:t>5369.91</w:t>
      </w:r>
      <w:r>
        <w:rPr>
          <w:rFonts w:hint="eastAsia" w:ascii="仿宋_GB2312" w:eastAsia="仿宋_GB2312" w:cs="宋体"/>
          <w:color w:val="000000"/>
          <w:kern w:val="0"/>
          <w:sz w:val="32"/>
          <w:szCs w:val="32"/>
        </w:rPr>
        <w:t>万元，其中：一般公共预算收入</w:t>
      </w:r>
      <w:r>
        <w:rPr>
          <w:rFonts w:ascii="仿宋_GB2312" w:eastAsia="仿宋_GB2312" w:cs="宋体"/>
          <w:color w:val="000000"/>
          <w:kern w:val="0"/>
          <w:sz w:val="32"/>
          <w:szCs w:val="32"/>
        </w:rPr>
        <w:t>5369.91</w:t>
      </w:r>
      <w:r>
        <w:rPr>
          <w:rFonts w:hint="eastAsia" w:ascii="仿宋_GB2312" w:eastAsia="仿宋_GB2312" w:cs="宋体"/>
          <w:color w:val="000000"/>
          <w:kern w:val="0"/>
          <w:sz w:val="32"/>
          <w:szCs w:val="32"/>
        </w:rPr>
        <w:t>万元，政府性基金收入0万元</w:t>
      </w:r>
      <w:r>
        <w:rPr>
          <w:rFonts w:ascii="仿宋_GB2312" w:eastAsia="仿宋_GB2312" w:cs="宋体"/>
          <w:color w:val="000000"/>
          <w:kern w:val="0"/>
          <w:sz w:val="32"/>
          <w:szCs w:val="32"/>
        </w:rPr>
        <w:t>，</w:t>
      </w:r>
      <w:r>
        <w:rPr>
          <w:rFonts w:hint="eastAsia" w:ascii="仿宋_GB2312" w:hAnsi="Times New Roman" w:eastAsia="仿宋_GB2312" w:cs="Times New Roman"/>
          <w:sz w:val="32"/>
          <w:szCs w:val="32"/>
        </w:rPr>
        <w:t>财政专户核拨收入0万元，其他来源收入0万元</w:t>
      </w:r>
      <w:r>
        <w:rPr>
          <w:rFonts w:hint="eastAsia" w:ascii="仿宋_GB2312" w:eastAsia="仿宋_GB2312" w:cs="宋体"/>
          <w:color w:val="000000"/>
          <w:kern w:val="0"/>
          <w:sz w:val="32"/>
          <w:szCs w:val="32"/>
        </w:rPr>
        <w:t>。</w:t>
      </w:r>
    </w:p>
    <w:p>
      <w:pPr>
        <w:widowControl/>
        <w:spacing w:line="570" w:lineRule="exact"/>
        <w:ind w:firstLine="643" w:firstLineChars="200"/>
        <w:jc w:val="left"/>
        <w:rPr>
          <w:rFonts w:ascii="仿宋_GB2312" w:eastAsia="仿宋_GB2312" w:cs="宋体"/>
          <w:color w:val="000000"/>
          <w:kern w:val="0"/>
          <w:sz w:val="32"/>
          <w:szCs w:val="32"/>
        </w:rPr>
      </w:pPr>
      <w:r>
        <w:rPr>
          <w:rFonts w:hint="eastAsia" w:ascii="楷体_GB2312" w:eastAsia="楷体_GB2312" w:cs="宋体"/>
          <w:b/>
          <w:bCs/>
          <w:color w:val="000000"/>
          <w:kern w:val="0"/>
          <w:sz w:val="32"/>
          <w:szCs w:val="32"/>
        </w:rPr>
        <w:t>2、支出说明</w:t>
      </w:r>
    </w:p>
    <w:p>
      <w:pPr>
        <w:ind w:firstLine="640"/>
        <w:rPr>
          <w:rFonts w:ascii="仿宋_GB2312" w:eastAsia="仿宋_GB2312" w:cs="宋体"/>
          <w:color w:val="000000"/>
          <w:kern w:val="0"/>
          <w:sz w:val="32"/>
          <w:szCs w:val="32"/>
        </w:rPr>
      </w:pPr>
      <w:r>
        <w:rPr>
          <w:rFonts w:ascii="仿宋_GB2312" w:eastAsia="仿宋_GB2312" w:cs="宋体"/>
          <w:color w:val="000000"/>
          <w:kern w:val="0"/>
          <w:sz w:val="32"/>
          <w:szCs w:val="32"/>
        </w:rPr>
        <w:t>收支预算总表支出栏、基本支出表、项目支出表按经济分类和支出功能分类科目编制，反映河北省</w:t>
      </w:r>
      <w:r>
        <w:rPr>
          <w:rFonts w:hint="eastAsia" w:ascii="仿宋_GB2312" w:eastAsia="仿宋_GB2312" w:cs="宋体"/>
          <w:kern w:val="0"/>
          <w:sz w:val="32"/>
          <w:szCs w:val="32"/>
        </w:rPr>
        <w:t>廊坊市广阳区</w:t>
      </w:r>
      <w:r>
        <w:rPr>
          <w:rFonts w:hint="eastAsia" w:ascii="仿宋_GB2312" w:eastAsia="仿宋_GB2312"/>
          <w:sz w:val="28"/>
          <w:szCs w:val="28"/>
        </w:rPr>
        <w:t>北旺乡人民政府</w:t>
      </w:r>
      <w:r>
        <w:rPr>
          <w:rFonts w:hint="eastAsia" w:ascii="仿宋_GB2312" w:eastAsia="仿宋_GB2312" w:cs="宋体"/>
          <w:color w:val="000000"/>
          <w:kern w:val="0"/>
          <w:sz w:val="32"/>
          <w:szCs w:val="32"/>
        </w:rPr>
        <w:t>2018</w:t>
      </w:r>
      <w:r>
        <w:rPr>
          <w:rFonts w:ascii="仿宋_GB2312" w:eastAsia="仿宋_GB2312" w:cs="宋体"/>
          <w:color w:val="000000"/>
          <w:kern w:val="0"/>
          <w:sz w:val="32"/>
          <w:szCs w:val="32"/>
        </w:rPr>
        <w:t>年度预算中支出预算的总体情况。201</w:t>
      </w:r>
      <w:r>
        <w:rPr>
          <w:rFonts w:hint="eastAsia" w:ascii="仿宋_GB2312" w:eastAsia="仿宋_GB2312" w:cs="宋体"/>
          <w:color w:val="000000"/>
          <w:kern w:val="0"/>
          <w:sz w:val="32"/>
          <w:szCs w:val="32"/>
        </w:rPr>
        <w:t>8</w:t>
      </w:r>
      <w:r>
        <w:rPr>
          <w:rFonts w:ascii="仿宋_GB2312" w:eastAsia="仿宋_GB2312" w:cs="宋体"/>
          <w:color w:val="000000"/>
          <w:kern w:val="0"/>
          <w:sz w:val="32"/>
          <w:szCs w:val="32"/>
        </w:rPr>
        <w:t>年支出预算5369.91万元，其中基本支出5187.53万元，包括人员经</w:t>
      </w:r>
      <w:r>
        <w:rPr>
          <w:rFonts w:hint="eastAsia" w:ascii="仿宋_GB2312" w:eastAsia="仿宋_GB2312" w:cs="宋体"/>
          <w:color w:val="000000"/>
          <w:kern w:val="0"/>
          <w:sz w:val="32"/>
          <w:szCs w:val="32"/>
        </w:rPr>
        <w:t>费</w:t>
      </w:r>
      <w:r>
        <w:rPr>
          <w:rFonts w:ascii="仿宋_GB2312" w:eastAsia="仿宋_GB2312" w:cs="宋体"/>
          <w:color w:val="000000"/>
          <w:kern w:val="0"/>
          <w:sz w:val="32"/>
          <w:szCs w:val="32"/>
        </w:rPr>
        <w:t>5008.93万元</w:t>
      </w:r>
      <w:r>
        <w:rPr>
          <w:rFonts w:hint="eastAsia" w:ascii="仿宋_GB2312" w:eastAsia="仿宋_GB2312" w:cs="宋体"/>
          <w:color w:val="000000"/>
          <w:kern w:val="0"/>
          <w:sz w:val="32"/>
          <w:szCs w:val="32"/>
        </w:rPr>
        <w:t>和日</w:t>
      </w:r>
      <w:r>
        <w:rPr>
          <w:rFonts w:ascii="仿宋_GB2312" w:eastAsia="仿宋_GB2312" w:cs="宋体"/>
          <w:color w:val="000000"/>
          <w:kern w:val="0"/>
          <w:sz w:val="32"/>
          <w:szCs w:val="32"/>
        </w:rPr>
        <w:t>常公用经</w:t>
      </w:r>
      <w:r>
        <w:rPr>
          <w:rFonts w:hint="eastAsia" w:ascii="仿宋_GB2312" w:eastAsia="仿宋_GB2312" w:cs="宋体"/>
          <w:color w:val="000000"/>
          <w:kern w:val="0"/>
          <w:sz w:val="32"/>
          <w:szCs w:val="32"/>
        </w:rPr>
        <w:t>费</w:t>
      </w:r>
      <w:r>
        <w:rPr>
          <w:rFonts w:ascii="仿宋_GB2312" w:eastAsia="仿宋_GB2312" w:cs="宋体"/>
          <w:color w:val="000000"/>
          <w:kern w:val="0"/>
          <w:sz w:val="32"/>
          <w:szCs w:val="32"/>
        </w:rPr>
        <w:t>178.6万元</w:t>
      </w:r>
      <w:r>
        <w:rPr>
          <w:rFonts w:hint="eastAsia" w:ascii="仿宋_GB2312" w:eastAsia="仿宋_GB2312" w:cs="宋体"/>
          <w:color w:val="000000"/>
          <w:kern w:val="0"/>
          <w:sz w:val="32"/>
          <w:szCs w:val="32"/>
        </w:rPr>
        <w:t>；</w:t>
      </w:r>
      <w:r>
        <w:rPr>
          <w:rFonts w:ascii="仿宋_GB2312" w:eastAsia="仿宋_GB2312" w:cs="宋体"/>
          <w:color w:val="000000"/>
          <w:kern w:val="0"/>
          <w:sz w:val="32"/>
          <w:szCs w:val="32"/>
        </w:rPr>
        <w:t>项目支出182.38</w:t>
      </w:r>
      <w:r>
        <w:rPr>
          <w:rFonts w:hint="eastAsia" w:ascii="仿宋_GB2312" w:eastAsia="仿宋_GB2312" w:cs="宋体"/>
          <w:color w:val="000000"/>
          <w:kern w:val="0"/>
          <w:sz w:val="32"/>
          <w:szCs w:val="32"/>
        </w:rPr>
        <w:t>万元，包括民办教师经费32.04万元，社区聘用人员经费50.34万元，乡镇卫生清运经费100万元。</w:t>
      </w:r>
      <w:r>
        <w:rPr>
          <w:rFonts w:ascii="仿宋_GB2312" w:eastAsia="仿宋_GB2312" w:cs="宋体"/>
          <w:color w:val="000000"/>
          <w:kern w:val="0"/>
          <w:sz w:val="32"/>
          <w:szCs w:val="32"/>
        </w:rPr>
        <w:t xml:space="preserve"> </w:t>
      </w:r>
    </w:p>
    <w:p>
      <w:pPr>
        <w:widowControl/>
        <w:spacing w:line="570" w:lineRule="exact"/>
        <w:ind w:firstLine="643" w:firstLineChars="200"/>
        <w:jc w:val="left"/>
        <w:rPr>
          <w:rFonts w:ascii="楷体_GB2312" w:eastAsia="楷体_GB2312" w:cs="宋体"/>
          <w:b/>
          <w:bCs/>
          <w:color w:val="000000"/>
          <w:kern w:val="0"/>
          <w:sz w:val="32"/>
          <w:szCs w:val="32"/>
        </w:rPr>
      </w:pPr>
      <w:r>
        <w:rPr>
          <w:rFonts w:hint="eastAsia" w:ascii="楷体_GB2312" w:eastAsia="楷体_GB2312" w:cs="宋体"/>
          <w:b/>
          <w:bCs/>
          <w:color w:val="000000"/>
          <w:kern w:val="0"/>
          <w:sz w:val="32"/>
          <w:szCs w:val="32"/>
        </w:rPr>
        <w:t>3、比上年增减情况</w:t>
      </w:r>
    </w:p>
    <w:p>
      <w:pPr>
        <w:widowControl/>
        <w:spacing w:line="570" w:lineRule="exact"/>
        <w:ind w:firstLine="640" w:firstLineChars="200"/>
        <w:jc w:val="left"/>
        <w:rPr>
          <w:rFonts w:ascii="黑体" w:eastAsia="黑体" w:cs="宋体"/>
          <w:b/>
          <w:bCs/>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年预算收支安排</w:t>
      </w:r>
      <w:r>
        <w:rPr>
          <w:rFonts w:ascii="仿宋_GB2312" w:eastAsia="仿宋_GB2312" w:cs="宋体"/>
          <w:color w:val="000000"/>
          <w:kern w:val="0"/>
          <w:sz w:val="32"/>
          <w:szCs w:val="32"/>
        </w:rPr>
        <w:t>5369.91</w:t>
      </w:r>
      <w:r>
        <w:rPr>
          <w:rFonts w:hint="eastAsia" w:ascii="仿宋_GB2312" w:eastAsia="仿宋_GB2312" w:cs="宋体"/>
          <w:color w:val="000000"/>
          <w:kern w:val="0"/>
          <w:sz w:val="32"/>
          <w:szCs w:val="32"/>
        </w:rPr>
        <w:t>万元，较201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年预算增加</w:t>
      </w:r>
      <w:r>
        <w:rPr>
          <w:rFonts w:ascii="仿宋_GB2312" w:eastAsia="仿宋_GB2312" w:cs="宋体"/>
          <w:color w:val="000000"/>
          <w:kern w:val="0"/>
          <w:sz w:val="32"/>
          <w:szCs w:val="32"/>
        </w:rPr>
        <w:t>1002.86</w:t>
      </w:r>
      <w:r>
        <w:rPr>
          <w:rFonts w:hint="eastAsia" w:ascii="仿宋_GB2312" w:eastAsia="仿宋_GB2312" w:cs="宋体"/>
          <w:color w:val="000000"/>
          <w:kern w:val="0"/>
          <w:sz w:val="32"/>
          <w:szCs w:val="32"/>
        </w:rPr>
        <w:t>万元，其中：基本支出增加</w:t>
      </w:r>
      <w:r>
        <w:rPr>
          <w:rFonts w:ascii="仿宋_GB2312" w:eastAsia="仿宋_GB2312" w:cs="宋体"/>
          <w:color w:val="000000"/>
          <w:kern w:val="0"/>
          <w:sz w:val="32"/>
          <w:szCs w:val="32"/>
        </w:rPr>
        <w:t>820.48</w:t>
      </w:r>
      <w:r>
        <w:rPr>
          <w:rFonts w:hint="eastAsia" w:ascii="仿宋_GB2312" w:eastAsia="仿宋_GB2312" w:cs="宋体"/>
          <w:color w:val="000000"/>
          <w:kern w:val="0"/>
          <w:sz w:val="32"/>
          <w:szCs w:val="32"/>
        </w:rPr>
        <w:t>万元，主要为增加人员支出；项目支出增加</w:t>
      </w:r>
      <w:r>
        <w:rPr>
          <w:rFonts w:ascii="仿宋_GB2312" w:eastAsia="仿宋_GB2312" w:cs="宋体"/>
          <w:color w:val="000000"/>
          <w:kern w:val="0"/>
          <w:sz w:val="32"/>
          <w:szCs w:val="32"/>
        </w:rPr>
        <w:t>182.38</w:t>
      </w:r>
      <w:r>
        <w:rPr>
          <w:rFonts w:hint="eastAsia" w:ascii="仿宋_GB2312" w:eastAsia="仿宋_GB2312" w:cs="宋体"/>
          <w:color w:val="000000"/>
          <w:kern w:val="0"/>
          <w:sz w:val="32"/>
          <w:szCs w:val="32"/>
        </w:rPr>
        <w:t>万元，主要增加</w:t>
      </w:r>
      <w:r>
        <w:rPr>
          <w:rFonts w:ascii="仿宋_GB2312" w:eastAsia="仿宋_GB2312" w:cs="宋体"/>
          <w:color w:val="000000"/>
          <w:kern w:val="0"/>
          <w:sz w:val="32"/>
          <w:szCs w:val="32"/>
        </w:rPr>
        <w:t>社区聘用人员、民办教师、卫生清运等项目支出</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rPr>
        <w:br w:type="textWrapping"/>
      </w:r>
      <w:r>
        <w:rPr>
          <w:rFonts w:hint="eastAsia" w:ascii="黑体" w:eastAsia="黑体" w:cs="宋体"/>
          <w:b/>
          <w:bCs/>
          <w:color w:val="000000"/>
          <w:kern w:val="0"/>
          <w:sz w:val="32"/>
          <w:szCs w:val="32"/>
        </w:rPr>
        <w:t>三、机关运行经费安排情况</w:t>
      </w:r>
    </w:p>
    <w:p>
      <w:pPr>
        <w:widowControl/>
        <w:spacing w:line="570" w:lineRule="exac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年预算安排我部门机关运行经费65.82万元，</w:t>
      </w:r>
      <w:r>
        <w:rPr>
          <w:rFonts w:hint="eastAsia" w:ascii="仿宋" w:eastAsia="仿宋" w:cs="宋体"/>
          <w:color w:val="000000"/>
          <w:kern w:val="0"/>
          <w:sz w:val="32"/>
          <w:szCs w:val="32"/>
        </w:rPr>
        <w:t>其中办公经费26.82万元，其他业务费39万元。</w:t>
      </w:r>
      <w:r>
        <w:rPr>
          <w:rFonts w:hint="eastAsia" w:ascii="仿宋_GB2312" w:eastAsia="仿宋_GB2312" w:cs="宋体"/>
          <w:color w:val="000000"/>
          <w:kern w:val="0"/>
          <w:sz w:val="32"/>
          <w:szCs w:val="32"/>
        </w:rPr>
        <w:t>主要用于机关办公区的日常维修、办公用房水电费、办公用房取暖费、办公用房物业管理费等日常运行支出</w:t>
      </w:r>
      <w:r>
        <w:rPr>
          <w:rFonts w:ascii="仿宋_GB2312" w:eastAsia="仿宋_GB2312" w:cs="宋体"/>
          <w:color w:val="000000"/>
          <w:kern w:val="0"/>
          <w:sz w:val="32"/>
          <w:szCs w:val="32"/>
        </w:rPr>
        <w:t>。</w:t>
      </w:r>
    </w:p>
    <w:p>
      <w:pPr>
        <w:widowControl/>
        <w:spacing w:line="570" w:lineRule="exac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autoSpaceDE w:val="0"/>
        <w:autoSpaceDN w:val="0"/>
        <w:adjustRightInd w:val="0"/>
        <w:spacing w:line="570" w:lineRule="exact"/>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8</w:t>
      </w:r>
      <w:r>
        <w:rPr>
          <w:rFonts w:hint="eastAsia" w:ascii="仿宋_GB2312" w:eastAsia="仿宋_GB2312" w:cs="宋体"/>
          <w:color w:val="000000"/>
          <w:kern w:val="0"/>
          <w:sz w:val="32"/>
          <w:szCs w:val="32"/>
        </w:rPr>
        <w:t>年，我部门“三公”经费预算安排4.6万元，</w:t>
      </w:r>
      <w:r>
        <w:rPr>
          <w:rFonts w:hint="eastAsia" w:ascii="仿宋_GB2312" w:eastAsia="仿宋_GB2312" w:cs="Times New Roman"/>
          <w:sz w:val="32"/>
          <w:szCs w:val="32"/>
        </w:rPr>
        <w:t>其中因公出国（境）费</w:t>
      </w:r>
      <w:r>
        <w:rPr>
          <w:rFonts w:ascii="仿宋_GB2312" w:eastAsia="仿宋_GB2312" w:cs="Times New Roman"/>
          <w:sz w:val="32"/>
          <w:szCs w:val="32"/>
        </w:rPr>
        <w:t>0</w:t>
      </w:r>
      <w:r>
        <w:rPr>
          <w:rFonts w:hint="eastAsia" w:ascii="仿宋_GB2312" w:eastAsia="仿宋_GB2312" w:cs="Times New Roman"/>
          <w:sz w:val="32"/>
          <w:szCs w:val="32"/>
        </w:rPr>
        <w:t>万元；</w:t>
      </w:r>
      <w:r>
        <w:rPr>
          <w:rFonts w:hint="eastAsia" w:ascii="仿宋_GB2312" w:eastAsia="仿宋_GB2312" w:cs="宋体"/>
          <w:color w:val="000000"/>
          <w:kern w:val="0"/>
          <w:sz w:val="32"/>
          <w:szCs w:val="32"/>
        </w:rPr>
        <w:t>公务用车购置及运维费4.6万元（其中：公务用车购置费</w:t>
      </w:r>
      <w:r>
        <w:rPr>
          <w:rFonts w:ascii="仿宋_GB2312" w:eastAsia="仿宋_GB2312" w:cs="宋体"/>
          <w:color w:val="000000"/>
          <w:kern w:val="0"/>
          <w:sz w:val="32"/>
          <w:szCs w:val="32"/>
        </w:rPr>
        <w:t>0</w:t>
      </w:r>
      <w:r>
        <w:rPr>
          <w:rFonts w:hint="eastAsia" w:ascii="仿宋_GB2312" w:eastAsia="仿宋_GB2312" w:cs="宋体"/>
          <w:color w:val="000000"/>
          <w:kern w:val="0"/>
          <w:sz w:val="32"/>
          <w:szCs w:val="32"/>
        </w:rPr>
        <w:t>，公务用车运行费为4.6万元)；公务接待费无。</w:t>
      </w:r>
      <w:r>
        <w:rPr>
          <w:rFonts w:ascii="仿宋_GB2312" w:eastAsia="仿宋_GB2312" w:cs="宋体"/>
          <w:color w:val="000000"/>
          <w:kern w:val="0"/>
          <w:sz w:val="32"/>
          <w:szCs w:val="32"/>
        </w:rPr>
        <w:t>较</w:t>
      </w:r>
      <w:r>
        <w:rPr>
          <w:rFonts w:hint="eastAsia" w:ascii="仿宋_GB2312" w:eastAsia="仿宋_GB2312" w:cs="宋体"/>
          <w:color w:val="000000"/>
          <w:kern w:val="0"/>
          <w:sz w:val="32"/>
          <w:szCs w:val="32"/>
        </w:rPr>
        <w:t>201</w:t>
      </w:r>
      <w:r>
        <w:rPr>
          <w:rFonts w:ascii="仿宋_GB2312" w:eastAsia="仿宋_GB2312" w:cs="宋体"/>
          <w:color w:val="000000"/>
          <w:kern w:val="0"/>
          <w:sz w:val="32"/>
          <w:szCs w:val="32"/>
        </w:rPr>
        <w:t>7</w:t>
      </w:r>
      <w:r>
        <w:rPr>
          <w:rFonts w:hint="eastAsia" w:ascii="仿宋_GB2312" w:eastAsia="仿宋_GB2312" w:cs="宋体"/>
          <w:color w:val="000000"/>
          <w:kern w:val="0"/>
          <w:sz w:val="32"/>
          <w:szCs w:val="32"/>
        </w:rPr>
        <w:t>年增公务用车运行费4.6万元，主要原因是2017年无此项预算。</w:t>
      </w:r>
    </w:p>
    <w:p>
      <w:pPr>
        <w:spacing w:line="570" w:lineRule="exact"/>
        <w:ind w:firstLine="560"/>
        <w:rPr>
          <w:rFonts w:ascii="仿宋_GB2312" w:eastAsia="仿宋_GB2312" w:cs="宋体"/>
          <w:color w:val="000000"/>
          <w:kern w:val="0"/>
          <w:sz w:val="32"/>
          <w:szCs w:val="32"/>
        </w:rPr>
      </w:pPr>
      <w:r>
        <w:rPr>
          <w:rFonts w:hint="eastAsia" w:ascii="黑体" w:eastAsia="黑体" w:cs="宋体"/>
          <w:b/>
          <w:bCs/>
          <w:color w:val="000000"/>
          <w:kern w:val="0"/>
          <w:sz w:val="32"/>
          <w:szCs w:val="32"/>
        </w:rPr>
        <w:t>五、绩效预算信息</w:t>
      </w:r>
      <w:r>
        <w:rPr>
          <w:rFonts w:ascii="黑体" w:eastAsia="黑体" w:cs="宋体"/>
          <w:color w:val="000000"/>
          <w:kern w:val="0"/>
          <w:sz w:val="32"/>
          <w:szCs w:val="32"/>
        </w:rPr>
        <w:br w:type="textWrapping"/>
      </w:r>
      <w:r>
        <w:rPr>
          <w:rFonts w:hint="eastAsia" w:ascii="仿宋_GB2312" w:eastAsia="仿宋_GB2312" w:cs="宋体"/>
          <w:b/>
          <w:bCs/>
          <w:color w:val="000000"/>
          <w:kern w:val="0"/>
          <w:sz w:val="32"/>
          <w:szCs w:val="32"/>
        </w:rPr>
        <w:t>总体绩效目标：</w:t>
      </w:r>
      <w:r>
        <w:rPr>
          <w:rFonts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突出政务、加强事务、提升服务，力求重点工作出精品，难点工作求突破、基础工作有创新、常规工作见特色。以机关干部作风量化指标为依据，增强了工作综合服务实力。建设运行维护好乡政府应急平台，实现各种实用功能，有效保证乡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乡镇、各部门应急工作，确保信息报送及时畅通，不出差错和问题。</w:t>
      </w:r>
    </w:p>
    <w:p>
      <w:pPr>
        <w:spacing w:line="570" w:lineRule="exact"/>
        <w:ind w:firstLine="560"/>
        <w:rPr>
          <w:rFonts w:ascii="仿宋_GB2312" w:eastAsia="仿宋_GB2312" w:cs="宋体"/>
          <w:color w:val="000000"/>
          <w:kern w:val="0"/>
          <w:sz w:val="32"/>
          <w:szCs w:val="32"/>
        </w:rPr>
      </w:pPr>
      <w:r>
        <w:rPr>
          <w:rFonts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ascii="仿宋_GB2312" w:eastAsia="仿宋_GB2312" w:cs="宋体"/>
          <w:color w:val="000000"/>
          <w:kern w:val="0"/>
          <w:sz w:val="32"/>
          <w:szCs w:val="32"/>
        </w:rPr>
        <w:br w:type="textWrapping"/>
      </w:r>
      <w:r>
        <w:rPr>
          <w:rFonts w:ascii="方正仿宋_GBK" w:eastAsia="方正仿宋_GBK"/>
          <w:sz w:val="28"/>
        </w:rPr>
        <w:t xml:space="preserve">  </w:t>
      </w:r>
      <w:r>
        <w:rPr>
          <w:rFonts w:hint="eastAsia" w:ascii="仿宋_GB2312" w:eastAsia="仿宋_GB2312" w:cs="宋体"/>
          <w:color w:val="000000"/>
          <w:kern w:val="0"/>
          <w:sz w:val="32"/>
          <w:szCs w:val="32"/>
        </w:rPr>
        <w:t>协助乡政府领导组织起草或审核上报市政府以及以乡政府办公室名义发布的公文；办理乡政府各部门和下级政府报送的文电；对乡政府部门间出现的争议问题提出处理意见；组织起草乡政府领导重要讲话及其他重要文稿；组织专题调研；承办乡政府领导交办的其他事项。通过完成乡政务信息公开工作的指导监督工作，使全乡政府信息公开业务队伍素质不断提高，业务水平进一步提升；政府政务信息公开范围不断扩大，公开内容得到进一步细化。确保乡乡人大换届选举工作顺利完成，提高组织换届选举工作水平；高质量完成机关领导人选举和常委会人事任免服务工作；高效督办有关部门负责人的目标责任书和述职报告。支持农民专业合作组织规范、健康发展。建立健全农村集体“三资”管理制度，盘活集体存量资产资源，拓宽集体增收渠道，促进农村集体资产保值增值。</w:t>
      </w:r>
    </w:p>
    <w:p>
      <w:pPr>
        <w:widowControl/>
        <w:spacing w:line="570" w:lineRule="exact"/>
        <w:ind w:left="160" w:leftChars="76" w:firstLine="480" w:firstLineChars="150"/>
        <w:jc w:val="left"/>
        <w:rPr>
          <w:rFonts w:hint="eastAsia" w:ascii="仿宋_GB2312" w:eastAsia="仿宋_GB2312" w:cs="宋体"/>
          <w:color w:val="000000"/>
          <w:kern w:val="0"/>
          <w:sz w:val="32"/>
          <w:szCs w:val="32"/>
        </w:rPr>
      </w:pPr>
      <w:r>
        <w:rPr>
          <w:rFonts w:ascii="宋体" w:hAnsi="宋体" w:eastAsia="仿宋_GB2312" w:cs="宋体"/>
          <w:color w:val="000000"/>
          <w:kern w:val="0"/>
          <w:sz w:val="32"/>
          <w:szCs w:val="32"/>
        </w:rPr>
        <w:t> </w:t>
      </w:r>
      <w:r>
        <w:rPr>
          <w:rFonts w:hint="eastAsia" w:ascii="仿宋_GB2312" w:eastAsia="仿宋_GB2312" w:cs="宋体"/>
          <w:color w:val="000000"/>
          <w:kern w:val="0"/>
          <w:sz w:val="32"/>
          <w:szCs w:val="32"/>
        </w:rPr>
        <w:t>部门职责</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工作活动绩效目标</w:t>
      </w:r>
    </w:p>
    <w:p>
      <w:pPr>
        <w:widowControl/>
        <w:spacing w:line="570" w:lineRule="exact"/>
        <w:ind w:left="160" w:leftChars="76" w:firstLine="480" w:firstLineChars="150"/>
        <w:jc w:val="left"/>
        <w:rPr>
          <w:rFonts w:ascii="仿宋_GB2312" w:eastAsia="仿宋_GB2312" w:cs="宋体"/>
          <w:color w:val="000000"/>
          <w:kern w:val="0"/>
          <w:sz w:val="32"/>
          <w:szCs w:val="32"/>
        </w:rPr>
      </w:pPr>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l2br w:val="nil"/>
              <w:tr2bl w:val="nil"/>
            </w:tcBorders>
            <w:shd w:val="clear" w:color="auto" w:fill="auto"/>
            <w:vAlign w:val="center"/>
          </w:tcPr>
          <w:p>
            <w:pPr>
              <w:spacing w:line="300" w:lineRule="exact"/>
              <w:jc w:val="left"/>
              <w:rPr>
                <w:rFonts w:ascii="方正小标宋_GBK" w:eastAsia="方正小标宋_GBK"/>
                <w:sz w:val="24"/>
              </w:rPr>
            </w:pPr>
            <w:r>
              <w:rPr>
                <w:rFonts w:hint="eastAsia" w:ascii="方正小标宋_GBK" w:eastAsia="方正小标宋_GBK"/>
                <w:sz w:val="24"/>
              </w:rPr>
              <w:t>915廊坊市广阳区北旺乡人民政府</w:t>
            </w:r>
          </w:p>
        </w:tc>
        <w:tc>
          <w:tcPr>
            <w:tcW w:w="2948" w:type="dxa"/>
            <w:gridSpan w:val="4"/>
            <w:tcBorders>
              <w:top w:val="single" w:color="FFFFFF" w:sz="6" w:space="0"/>
              <w:left w:val="single" w:color="FFFFFF" w:sz="6" w:space="0"/>
              <w:right w:val="single" w:color="FFFFFF" w:sz="6" w:space="0"/>
              <w:tl2br w:val="nil"/>
              <w:tr2bl w:val="nil"/>
            </w:tcBorders>
            <w:shd w:val="clear" w:color="auto" w:fill="auto"/>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tblHeader/>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vMerge w:val="continue"/>
            <w:tcBorders>
              <w:tl2br w:val="nil"/>
              <w:tr2bl w:val="nil"/>
            </w:tcBorders>
            <w:shd w:val="clear" w:color="auto" w:fill="auto"/>
            <w:vAlign w:val="center"/>
          </w:tcP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tcBorders>
              <w:tl2br w:val="nil"/>
              <w:tr2bl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一、政务服务</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82.38</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政务公开、镇政府、街办处会议管理、督察督办、政务联络等工作。</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突出政务、加强事务、提升服务，力求重点工作出精品，难点工作求突破、基础工作有创新、常规工作见特色。以机关干部作风量化指标为依据，增强了工作综合服务实力。</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1、政务公开</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承担镇、街办处政务公开暨行政权力公开透明运行工作领导小组的日常工作，指导和协调全镇政务公开及政务服务中心建设、推进行政服务体系标准化建设工作。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通过完成乡镇政务信息公开工作的指导监督工作，使全乡镇信息公开业务队伍素质不断提高，业务水平进一步提升；政府政务信息公开范围不断扩大，公开内容得到进一步细化。</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政务公开次数</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政务公开内容</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2、政务联络</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负责管理县政府驻外办事处工作。负责县领导、县有关部门公务活动的接待安排；</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做好区际间与本乡镇政务往来服务保障工作</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重大活动联络服务工作完成率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重大会议的协调安保工作完成率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重大会议的内容完成情况</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对外联络任务完成次数</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对外联络任务完成程度</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对外联络任务效果</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3、会议管理</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政府会议的准备和服务工作，协助政府领导组织会议决定事项的落实。</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做好村街会议保障；严格召开的会议审批，控制会议费开支规模。</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大型会议控制率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重大会议的协调安保工作完成率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大型会议执行度</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4、督查督办</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82.38</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督促检查街道各部门对政府决定事项及政府领导重要指示的执行落实情况并跟踪调研，及时向领导报告。组织承办人大代表和政协提案工作。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确保村街决定事项及村街领导重要指示得到贯彻落实。</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决策部署督查反馈率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督察督办次数</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督察督办程度</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二、应急管理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基层政府值班工作，及时报告重要情况，传达和督促落实镇政府领导指示。协助镇政府领导做好需由基层政府组织处理的突发事件应急处置工作。</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1、应急管理</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政府值班工作，及时报告重要情况，传达和督促落实镇政府领导指示。协助镇政府领导做好需由镇政府组织处理的突发事件应急处置工作。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维护好本地政府应急平台，确保乡镇应急工作顺利完成；各类突发事件得到及时妥善处置</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突发事件处理率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突发事件处理程度</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突发事件处理效果</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三、残疾人综合业务管理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对持证残疾人需求情况进行调查，对残疾人状况进行动态监测，加强和规范残疾人基层组织建设，加大残疾人就业保障金的征收力度，加强残疾人工作信息化建设和基础研究</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摸清残疾人底数，增强基层服务残疾人的能力，确保残疾人就业保障金的稳定增收；构建残疾人公共服务网络化平台。</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1、综合业务管理</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设施设备运转保障、残疾人组织建设、工作信息化建设等项工作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发挥专门协会桥梁纽带作用，联系广大残疾人；提高残疾人证办证率；增强基层服务残疾人的能力；保障正常运转，促进残疾人事业发展。</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专门活动</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已开展活动</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人员情况调查</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四、维护妇女儿童合法权益促进妇女儿童发展</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关注并加强研究涉及妇女切身利益的热点、难点问题，及时向镇委和镇政府反映社情民意，提出对策建议。</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妇女综合素质和发展能力有较大提升。妇女儿童合法权益得到有效维护，男女平等基本国策宣传进一步深入人心。</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1、维权服务</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关注并加强研究涉及妇女切身利益的热点、难点问题，及时向县委和县政府反映社情民意，提出对策建议；参与有关妇女儿童政策和法律、法规草案的拟定，从源头上强化维护妇女儿童合法权益工作。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帮助权益受到侵害的妇女儿童解决困难和问题，提高广大妇女儿童的维权意识和维权能力，维护妇女儿童合法权益；规范妇女信访秩序，促进社会和谐稳定。</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答复妇女来电来访情况</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妇女信访代理工作开展情况</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法律援助妇女侵权案件办理情况</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五、工会事务管理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研究指导全镇工会自身建设；承担镇委、镇政府及全国总工会交办的其他事项。</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加强组织和干部队伍建设，提高干部业务素质和大型企事业单位工会领导干部水平，促进工会事业发展。</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1、综合事务管理</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研究指导全镇工会自身改革和建设；负责工会干部管理制度和培训规划制定以及培训工作；承担镇委、镇政府及全国总工会交办的其他事项。</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切实提高工会综合事务管理水平，保障单位的正常运转</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综合事务保障率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职工定期活动率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对困难职工关注率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六、团委事务管理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负责团委综合业务管理。</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年度工作任务圆满完成，促进共青团事业发展。</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1、综合业务管理</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参与制定全镇的青少年事业发展规划和青少年工作方针、政策;承担镇委、镇政府和团中央交办的有关事项。</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高质量完成全镇青少年发展规划和方针政策的制定，圆满完成省委、省政府和团中央交办的各项任务。</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综合业务完成率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青少年团员率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青少年团员定期活动率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七、宣传事务管理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负责系统综合业务管理和机关综合事务管理。</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确保各项业务工作谋划到位、顺利开展。保障机关工作正常高效运转。</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1、综合业务管理</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开展宣传文化业务管理，加强政策业务宣传等。</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确保各项业务工作谋划到位、顺利开展。</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重点工作督察督办数</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重点工作宣传次数</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重点工作宣传内容办数</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八、选举和任免</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检查监督代表法、选举法及其实施办法的贯彻实施；承担人大换届选举及人事任免服务工作；负责对镇政府组成人员主要负责人的目标责任书、述职报告的督办工作。</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根据工作需要和镇委的建议，在充分酝酿和审议的基础上，选举产生一府两院的领导成员，确保选出能力突出、责任心强、有开拓精神的同志担任。2、为确保有关选举的法律法规符合实际，在充分考察调研的基础上，实施对其进行修改。3、对镇政府组成人员主要负责人进行目标责任监督，确保依法履行职责，完成目标任务。</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1、换届选举及人事任免</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承担镇人大换届选举、镇领导人的选举和常委会人事任免的服务工作；指导镇人大换届选举工作；负责对镇政府组成人员和镇人民法院、镇人民检察院主要负责人的目标责任书、述职报告的督办工作。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确保镇镇人大换届选举工作顺利完成，提高组织换届选举工作水平；高质量完成机关领导人选举和常委会人事任免服务工作；高效督办有关部门负责人的目标责任书和述职报告。</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调研计划完成率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巡视工作完成率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组织系统互联网建设率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九、电子政务管理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政务信息服务工作和政府系统机关电子政务工作。</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1、政府电子政务管理与服务</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政务信息服务工作和政府系统机关电子政务工作。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确保各类会议顺利进行；保障村街网络系统安全、稳定运行，技术设备安全可用</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网站事故次数</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网站内容</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网站作用</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十、地方志事务</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100.00</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全街道地方志事务管理。</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弘扬和传承优秀文化传统，充分发挥志书“资政、存史、教化”的综合功能，为社会各界方便快捷提供县情，为本县经济社会建设服务，为地方志工作者提供资料和工具。</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restart"/>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　　1、地方志事务管理</w:t>
            </w:r>
          </w:p>
        </w:tc>
        <w:tc>
          <w:tcPr>
            <w:tcW w:w="12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100.00</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拟订全街道地方志工作规划并组织实施；搜集、保存、管理地方文献和资料；组织开发利用地方志资源；建设和维护街道地方志县情网络。</w:t>
            </w:r>
          </w:p>
        </w:tc>
        <w:tc>
          <w:tcPr>
            <w:tcW w:w="2976" w:type="dxa"/>
            <w:vMerge w:val="restart"/>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为社会各界方便快捷提供村街情，为经济社会建设服务</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编印差错率</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真实程度</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7" w:hRule="atLeast"/>
          <w:jc w:val="center"/>
        </w:trPr>
        <w:tc>
          <w:tcPr>
            <w:tcW w:w="2341" w:type="dxa"/>
            <w:vMerge w:val="continue"/>
            <w:tcBorders>
              <w:tl2br w:val="nil"/>
              <w:tr2bl w:val="nil"/>
            </w:tcBorders>
            <w:shd w:val="clear" w:color="auto" w:fill="auto"/>
            <w:vAlign w:val="center"/>
          </w:tcPr>
          <w:p/>
        </w:tc>
        <w:tc>
          <w:tcPr>
            <w:tcW w:w="12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2976" w:type="dxa"/>
            <w:vMerge w:val="continue"/>
            <w:tcBorders>
              <w:tl2br w:val="nil"/>
              <w:tr2bl w:val="nil"/>
            </w:tcBorders>
            <w:shd w:val="clear" w:color="auto" w:fill="auto"/>
            <w:vAlign w:val="center"/>
          </w:tcP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影响范围</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100%-90%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80%-90%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70%-80%</w:t>
            </w: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r>
              <w:rPr>
                <w:rFonts w:hint="eastAsia" w:ascii="方正书宋_GBK" w:eastAsia="方正书宋_GBK"/>
              </w:rPr>
              <w:t>60%以下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tcBorders>
              <w:tl2br w:val="nil"/>
              <w:tr2bl w:val="nil"/>
            </w:tcBorders>
            <w:shd w:val="clear" w:color="auto" w:fill="auto"/>
            <w:vAlign w:val="center"/>
          </w:tcPr>
          <w:p>
            <w:pPr>
              <w:spacing w:line="300" w:lineRule="exact"/>
              <w:jc w:val="left"/>
              <w:rPr>
                <w:rFonts w:ascii="方正书宋_GBK" w:eastAsia="方正书宋_GBK"/>
                <w:b/>
              </w:rPr>
            </w:pPr>
            <w:r>
              <w:rPr>
                <w:rFonts w:hint="eastAsia" w:ascii="方正书宋_GBK" w:eastAsia="方正书宋_GBK"/>
                <w:b/>
              </w:rPr>
              <w:t>十一、建设与环保政务管理</w:t>
            </w:r>
          </w:p>
        </w:tc>
        <w:tc>
          <w:tcPr>
            <w:tcW w:w="1276" w:type="dxa"/>
            <w:tcBorders>
              <w:tl2br w:val="nil"/>
              <w:tr2bl w:val="nil"/>
            </w:tcBorders>
            <w:shd w:val="clear" w:color="auto" w:fill="auto"/>
            <w:vAlign w:val="center"/>
          </w:tcPr>
          <w:p>
            <w:pPr>
              <w:spacing w:line="300" w:lineRule="exact"/>
              <w:jc w:val="left"/>
              <w:rPr>
                <w:rFonts w:ascii="方正书宋_GBK" w:eastAsia="方正书宋_GBK"/>
              </w:rPr>
            </w:pP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负责环境保护系统综合业务管理和机关综合事务管理。</w:t>
            </w:r>
          </w:p>
        </w:tc>
        <w:tc>
          <w:tcPr>
            <w:tcW w:w="2976" w:type="dxa"/>
            <w:tcBorders>
              <w:tl2br w:val="nil"/>
              <w:tr2bl w:val="nil"/>
            </w:tcBorders>
            <w:shd w:val="clear" w:color="auto" w:fill="auto"/>
            <w:vAlign w:val="center"/>
          </w:tcPr>
          <w:p>
            <w:pPr>
              <w:spacing w:line="300" w:lineRule="exact"/>
              <w:jc w:val="left"/>
              <w:rPr>
                <w:rFonts w:ascii="方正书宋_GBK" w:eastAsia="方正书宋_GBK"/>
              </w:rPr>
            </w:pPr>
            <w:r>
              <w:rPr>
                <w:rFonts w:hint="eastAsia" w:ascii="方正书宋_GBK" w:eastAsia="方正书宋_GBK"/>
              </w:rPr>
              <w:t>加强城乡建设与环保保护管理工作。</w:t>
            </w:r>
          </w:p>
        </w:tc>
        <w:tc>
          <w:tcPr>
            <w:tcW w:w="1417" w:type="dxa"/>
            <w:tcBorders>
              <w:tl2br w:val="nil"/>
              <w:tr2bl w:val="nil"/>
            </w:tcBorders>
            <w:shd w:val="clear" w:color="auto" w:fill="auto"/>
            <w:vAlign w:val="center"/>
          </w:tcPr>
          <w:p>
            <w:pPr>
              <w:spacing w:line="300" w:lineRule="exact"/>
              <w:jc w:val="left"/>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c>
          <w:tcPr>
            <w:tcW w:w="737" w:type="dxa"/>
            <w:tcBorders>
              <w:tl2br w:val="nil"/>
              <w:tr2bl w:val="nil"/>
            </w:tcBorders>
            <w:shd w:val="clear" w:color="auto" w:fill="auto"/>
            <w:vAlign w:val="center"/>
          </w:tcPr>
          <w:p>
            <w:pPr>
              <w:spacing w:line="300" w:lineRule="exact"/>
              <w:jc w:val="center"/>
              <w:rPr>
                <w:rFonts w:ascii="方正书宋_GBK" w:eastAsia="方正书宋_GBK"/>
              </w:rPr>
            </w:pPr>
          </w:p>
        </w:tc>
      </w:tr>
    </w:tbl>
    <w:p>
      <w:pPr>
        <w:widowControl/>
        <w:spacing w:line="570" w:lineRule="exact"/>
        <w:jc w:val="left"/>
        <w:rPr>
          <w:rFonts w:ascii="宋体" w:hAnsi="宋体" w:eastAsia="仿宋_GB2312" w:cs="宋体"/>
          <w:color w:val="000000"/>
          <w:kern w:val="0"/>
          <w:sz w:val="32"/>
          <w:szCs w:val="32"/>
        </w:rPr>
      </w:pPr>
    </w:p>
    <w:p>
      <w:pPr>
        <w:spacing w:line="570" w:lineRule="exact"/>
        <w:outlineLvl w:val="0"/>
        <w:rPr>
          <w:rFonts w:ascii="仿宋_GB2312" w:eastAsia="仿宋_GB2312" w:cs="宋体"/>
          <w:color w:val="000000"/>
          <w:kern w:val="0"/>
          <w:sz w:val="32"/>
          <w:szCs w:val="32"/>
        </w:rPr>
      </w:pPr>
      <w:r>
        <w:rPr>
          <w:rFonts w:hint="eastAsia" w:ascii="黑体" w:eastAsia="黑体" w:cs="宋体"/>
          <w:b/>
          <w:bCs/>
          <w:color w:val="000000"/>
          <w:kern w:val="0"/>
          <w:sz w:val="32"/>
          <w:szCs w:val="32"/>
        </w:rPr>
        <w:br w:type="page"/>
      </w:r>
      <w:r>
        <w:rPr>
          <w:rFonts w:hint="eastAsia" w:ascii="黑体" w:eastAsia="黑体" w:cs="宋体"/>
          <w:b/>
          <w:bCs/>
          <w:color w:val="000000"/>
          <w:kern w:val="0"/>
          <w:sz w:val="32"/>
          <w:szCs w:val="32"/>
        </w:rPr>
        <w:t>六、政府采购预算情况</w:t>
      </w:r>
      <w:r>
        <w:rPr>
          <w:rFonts w:ascii="黑体" w:eastAsia="黑体" w:cs="宋体"/>
          <w:color w:val="000000"/>
          <w:kern w:val="0"/>
          <w:sz w:val="32"/>
          <w:szCs w:val="32"/>
        </w:rPr>
        <w:br w:type="textWrapping"/>
      </w:r>
      <w:r>
        <w:rPr>
          <w:rFonts w:ascii="宋体" w:hAnsi="宋体" w:eastAsia="仿宋_GB2312" w:cs="宋体"/>
          <w:color w:val="000000"/>
          <w:kern w:val="0"/>
          <w:sz w:val="32"/>
          <w:szCs w:val="32"/>
        </w:rPr>
        <w:t xml:space="preserve">   </w:t>
      </w:r>
      <w:r>
        <w:rPr>
          <w:rFonts w:ascii="仿宋_GB2312" w:eastAsia="仿宋_GB2312" w:cs="宋体"/>
          <w:color w:val="000000"/>
          <w:kern w:val="0"/>
          <w:sz w:val="32"/>
          <w:szCs w:val="32"/>
        </w:rPr>
        <w:t>2018</w:t>
      </w:r>
      <w:r>
        <w:rPr>
          <w:rFonts w:hint="eastAsia" w:ascii="仿宋_GB2312" w:eastAsia="仿宋_GB2312" w:cs="宋体"/>
          <w:color w:val="000000"/>
          <w:kern w:val="0"/>
          <w:sz w:val="32"/>
          <w:szCs w:val="32"/>
        </w:rPr>
        <w:t>年，我部门无安排政府采购预算，具体内容见下表。</w:t>
      </w:r>
    </w:p>
    <w:p>
      <w:pPr>
        <w:spacing w:line="570" w:lineRule="exact"/>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1376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968" w:type="dxa"/>
            <w:gridSpan w:val="7"/>
            <w:tcBorders>
              <w:top w:val="single" w:color="FFFFFF" w:sz="6" w:space="0"/>
              <w:left w:val="single" w:color="FFFFFF" w:sz="6" w:space="0"/>
              <w:right w:val="single" w:color="FFFFFF" w:sz="6" w:space="0"/>
            </w:tcBorders>
            <w:vAlign w:val="center"/>
          </w:tcPr>
          <w:p>
            <w:pPr>
              <w:spacing w:line="570" w:lineRule="exact"/>
              <w:jc w:val="left"/>
              <w:rPr>
                <w:rFonts w:ascii="仿宋_GB2312" w:eastAsia="仿宋_GB2312" w:cs="Times New Roman"/>
                <w:sz w:val="28"/>
                <w:szCs w:val="28"/>
              </w:rPr>
            </w:pPr>
            <w:r>
              <w:rPr>
                <w:rFonts w:hint="eastAsia" w:ascii="仿宋_GB2312" w:eastAsia="仿宋_GB2312" w:cs="Times New Roman"/>
                <w:sz w:val="28"/>
                <w:szCs w:val="28"/>
              </w:rPr>
              <w:t>915廊坊市广阳区北旺乡人民政府</w:t>
            </w:r>
          </w:p>
        </w:tc>
        <w:tc>
          <w:tcPr>
            <w:tcW w:w="5793" w:type="dxa"/>
            <w:gridSpan w:val="7"/>
            <w:tcBorders>
              <w:top w:val="single" w:color="FFFFFF" w:sz="6" w:space="0"/>
              <w:left w:val="single" w:color="FFFFFF" w:sz="6" w:space="0"/>
              <w:right w:val="single" w:color="FFFFFF" w:sz="6" w:space="0"/>
            </w:tcBorders>
            <w:vAlign w:val="center"/>
          </w:tcPr>
          <w:p>
            <w:pPr>
              <w:spacing w:line="57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283" w:type="dxa"/>
            <w:gridSpan w:val="2"/>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834"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1327"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834"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r>
              <w:rPr>
                <w:rFonts w:ascii="仿宋_GB2312" w:eastAsia="仿宋_GB2312" w:cs="Times New Roman"/>
                <w:b/>
                <w:sz w:val="28"/>
                <w:szCs w:val="28"/>
              </w:rPr>
              <w:t xml:space="preserve">  </w:t>
            </w:r>
            <w:r>
              <w:rPr>
                <w:rFonts w:hint="eastAsia" w:ascii="仿宋_GB2312" w:eastAsia="仿宋_GB2312" w:cs="Times New Roman"/>
                <w:b/>
                <w:sz w:val="28"/>
                <w:szCs w:val="28"/>
              </w:rPr>
              <w:t>单位</w:t>
            </w:r>
          </w:p>
        </w:tc>
        <w:tc>
          <w:tcPr>
            <w:tcW w:w="834"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856"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5793" w:type="dxa"/>
            <w:gridSpan w:val="7"/>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270"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1013"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834" w:type="dxa"/>
            <w:vMerge w:val="continue"/>
            <w:vAlign w:val="center"/>
          </w:tcPr>
          <w:p/>
        </w:tc>
        <w:tc>
          <w:tcPr>
            <w:tcW w:w="1327" w:type="dxa"/>
            <w:vMerge w:val="continue"/>
            <w:vAlign w:val="center"/>
          </w:tcPr>
          <w:p/>
        </w:tc>
        <w:tc>
          <w:tcPr>
            <w:tcW w:w="834" w:type="dxa"/>
            <w:vMerge w:val="continue"/>
            <w:vAlign w:val="center"/>
          </w:tcPr>
          <w:p/>
        </w:tc>
        <w:tc>
          <w:tcPr>
            <w:tcW w:w="834" w:type="dxa"/>
            <w:vMerge w:val="continue"/>
            <w:vAlign w:val="center"/>
          </w:tcPr>
          <w:p/>
        </w:tc>
        <w:tc>
          <w:tcPr>
            <w:tcW w:w="856" w:type="dxa"/>
            <w:vMerge w:val="continue"/>
            <w:vAlign w:val="center"/>
          </w:tcPr>
          <w:p/>
        </w:tc>
        <w:tc>
          <w:tcPr>
            <w:tcW w:w="853"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4156" w:type="dxa"/>
            <w:gridSpan w:val="5"/>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784" w:type="dxa"/>
            <w:vMerge w:val="restart"/>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270" w:type="dxa"/>
            <w:vMerge w:val="continue"/>
            <w:vAlign w:val="center"/>
          </w:tcPr>
          <w:p/>
        </w:tc>
        <w:tc>
          <w:tcPr>
            <w:tcW w:w="1013" w:type="dxa"/>
            <w:vMerge w:val="continue"/>
            <w:vAlign w:val="center"/>
          </w:tcPr>
          <w:p/>
        </w:tc>
        <w:tc>
          <w:tcPr>
            <w:tcW w:w="834" w:type="dxa"/>
            <w:vMerge w:val="continue"/>
            <w:vAlign w:val="center"/>
          </w:tcPr>
          <w:p/>
        </w:tc>
        <w:tc>
          <w:tcPr>
            <w:tcW w:w="1327" w:type="dxa"/>
            <w:vMerge w:val="continue"/>
            <w:vAlign w:val="center"/>
          </w:tcPr>
          <w:p/>
        </w:tc>
        <w:tc>
          <w:tcPr>
            <w:tcW w:w="834" w:type="dxa"/>
            <w:vMerge w:val="continue"/>
            <w:vAlign w:val="center"/>
          </w:tcPr>
          <w:p/>
        </w:tc>
        <w:tc>
          <w:tcPr>
            <w:tcW w:w="834" w:type="dxa"/>
            <w:vMerge w:val="continue"/>
            <w:vAlign w:val="center"/>
          </w:tcPr>
          <w:p/>
        </w:tc>
        <w:tc>
          <w:tcPr>
            <w:tcW w:w="856" w:type="dxa"/>
            <w:vMerge w:val="continue"/>
            <w:vAlign w:val="center"/>
          </w:tcPr>
          <w:p/>
        </w:tc>
        <w:tc>
          <w:tcPr>
            <w:tcW w:w="853" w:type="dxa"/>
            <w:vMerge w:val="continue"/>
            <w:vAlign w:val="center"/>
          </w:tcPr>
          <w:p/>
        </w:tc>
        <w:tc>
          <w:tcPr>
            <w:tcW w:w="853"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853"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776"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4"/>
                <w:szCs w:val="28"/>
              </w:rPr>
              <w:t>基金预算拨款</w:t>
            </w:r>
          </w:p>
        </w:tc>
        <w:tc>
          <w:tcPr>
            <w:tcW w:w="837"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837"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784"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vAlign w:val="center"/>
          </w:tcPr>
          <w:p>
            <w:pPr>
              <w:spacing w:line="57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1013"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1327"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856"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776" w:type="dxa"/>
            <w:vAlign w:val="center"/>
          </w:tcPr>
          <w:p>
            <w:pPr>
              <w:spacing w:line="570" w:lineRule="exact"/>
              <w:jc w:val="center"/>
              <w:rPr>
                <w:rFonts w:ascii="仿宋_GB2312" w:eastAsia="仿宋_GB2312" w:cs="Times New Roman"/>
                <w:b/>
                <w:sz w:val="28"/>
                <w:szCs w:val="28"/>
              </w:rPr>
            </w:pPr>
          </w:p>
        </w:tc>
        <w:tc>
          <w:tcPr>
            <w:tcW w:w="837" w:type="dxa"/>
            <w:vAlign w:val="center"/>
          </w:tcPr>
          <w:p>
            <w:pPr>
              <w:spacing w:line="570" w:lineRule="exact"/>
              <w:jc w:val="center"/>
              <w:rPr>
                <w:rFonts w:ascii="仿宋_GB2312" w:eastAsia="仿宋_GB2312" w:cs="Times New Roman"/>
                <w:b/>
                <w:sz w:val="28"/>
                <w:szCs w:val="28"/>
              </w:rPr>
            </w:pPr>
          </w:p>
        </w:tc>
        <w:tc>
          <w:tcPr>
            <w:tcW w:w="837" w:type="dxa"/>
            <w:vAlign w:val="center"/>
          </w:tcPr>
          <w:p>
            <w:pPr>
              <w:spacing w:line="570" w:lineRule="exact"/>
              <w:jc w:val="center"/>
              <w:rPr>
                <w:rFonts w:ascii="仿宋_GB2312" w:eastAsia="仿宋_GB2312" w:cs="Times New Roman"/>
                <w:b/>
                <w:sz w:val="28"/>
                <w:szCs w:val="28"/>
              </w:rPr>
            </w:pPr>
          </w:p>
        </w:tc>
        <w:tc>
          <w:tcPr>
            <w:tcW w:w="784" w:type="dxa"/>
            <w:vAlign w:val="center"/>
          </w:tcPr>
          <w:p>
            <w:pPr>
              <w:spacing w:line="57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270" w:type="dxa"/>
            <w:vAlign w:val="center"/>
          </w:tcPr>
          <w:p>
            <w:pPr>
              <w:spacing w:line="570" w:lineRule="exact"/>
              <w:jc w:val="center"/>
              <w:rPr>
                <w:rFonts w:ascii="仿宋_GB2312" w:eastAsia="仿宋_GB2312" w:cs="Times New Roman"/>
                <w:b/>
                <w:sz w:val="28"/>
                <w:szCs w:val="28"/>
              </w:rPr>
            </w:pPr>
          </w:p>
        </w:tc>
        <w:tc>
          <w:tcPr>
            <w:tcW w:w="1013"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1327"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834" w:type="dxa"/>
            <w:vAlign w:val="center"/>
          </w:tcPr>
          <w:p>
            <w:pPr>
              <w:spacing w:line="570" w:lineRule="exact"/>
              <w:jc w:val="center"/>
              <w:rPr>
                <w:rFonts w:ascii="仿宋_GB2312" w:eastAsia="仿宋_GB2312" w:cs="Times New Roman"/>
                <w:b/>
                <w:sz w:val="28"/>
                <w:szCs w:val="28"/>
              </w:rPr>
            </w:pPr>
          </w:p>
        </w:tc>
        <w:tc>
          <w:tcPr>
            <w:tcW w:w="856"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853" w:type="dxa"/>
            <w:vAlign w:val="center"/>
          </w:tcPr>
          <w:p>
            <w:pPr>
              <w:spacing w:line="570" w:lineRule="exact"/>
              <w:jc w:val="center"/>
              <w:rPr>
                <w:rFonts w:ascii="仿宋_GB2312" w:eastAsia="仿宋_GB2312" w:cs="Times New Roman"/>
                <w:b/>
                <w:sz w:val="28"/>
                <w:szCs w:val="28"/>
              </w:rPr>
            </w:pPr>
          </w:p>
        </w:tc>
        <w:tc>
          <w:tcPr>
            <w:tcW w:w="776" w:type="dxa"/>
            <w:vAlign w:val="center"/>
          </w:tcPr>
          <w:p>
            <w:pPr>
              <w:spacing w:line="570" w:lineRule="exact"/>
              <w:jc w:val="center"/>
              <w:rPr>
                <w:rFonts w:ascii="仿宋_GB2312" w:eastAsia="仿宋_GB2312" w:cs="Times New Roman"/>
                <w:b/>
                <w:sz w:val="28"/>
                <w:szCs w:val="28"/>
              </w:rPr>
            </w:pPr>
          </w:p>
        </w:tc>
        <w:tc>
          <w:tcPr>
            <w:tcW w:w="837" w:type="dxa"/>
            <w:vAlign w:val="center"/>
          </w:tcPr>
          <w:p>
            <w:pPr>
              <w:spacing w:line="570" w:lineRule="exact"/>
              <w:jc w:val="center"/>
              <w:rPr>
                <w:rFonts w:ascii="仿宋_GB2312" w:eastAsia="仿宋_GB2312" w:cs="Times New Roman"/>
                <w:b/>
                <w:sz w:val="28"/>
                <w:szCs w:val="28"/>
              </w:rPr>
            </w:pPr>
          </w:p>
        </w:tc>
        <w:tc>
          <w:tcPr>
            <w:tcW w:w="837" w:type="dxa"/>
            <w:vAlign w:val="center"/>
          </w:tcPr>
          <w:p>
            <w:pPr>
              <w:spacing w:line="570" w:lineRule="exact"/>
              <w:jc w:val="center"/>
              <w:rPr>
                <w:rFonts w:ascii="仿宋_GB2312" w:eastAsia="仿宋_GB2312" w:cs="Times New Roman"/>
                <w:b/>
                <w:sz w:val="28"/>
                <w:szCs w:val="28"/>
              </w:rPr>
            </w:pPr>
          </w:p>
        </w:tc>
        <w:tc>
          <w:tcPr>
            <w:tcW w:w="784" w:type="dxa"/>
            <w:vAlign w:val="center"/>
          </w:tcPr>
          <w:p>
            <w:pPr>
              <w:spacing w:line="570" w:lineRule="exact"/>
              <w:jc w:val="center"/>
              <w:rPr>
                <w:rFonts w:ascii="仿宋_GB2312" w:eastAsia="仿宋_GB2312" w:cs="Times New Roman"/>
                <w:b/>
                <w:sz w:val="28"/>
                <w:szCs w:val="28"/>
              </w:rPr>
            </w:pPr>
          </w:p>
        </w:tc>
      </w:tr>
    </w:tbl>
    <w:p>
      <w:pPr>
        <w:widowControl/>
        <w:spacing w:line="570" w:lineRule="exact"/>
        <w:ind w:left="482" w:hanging="482" w:hangingChars="150"/>
        <w:jc w:val="left"/>
        <w:rPr>
          <w:rFonts w:hint="eastAsia" w:ascii="黑体" w:eastAsia="黑体" w:cs="宋体"/>
          <w:b/>
          <w:bCs/>
          <w:color w:val="000000"/>
          <w:kern w:val="0"/>
          <w:sz w:val="32"/>
          <w:szCs w:val="32"/>
        </w:rPr>
      </w:pPr>
    </w:p>
    <w:p>
      <w:pPr>
        <w:widowControl/>
        <w:spacing w:line="570" w:lineRule="exact"/>
        <w:ind w:left="482" w:hanging="482" w:hangingChars="150"/>
        <w:jc w:val="left"/>
        <w:rPr>
          <w:rFonts w:hint="eastAsia" w:ascii="黑体" w:eastAsia="黑体" w:cs="宋体"/>
          <w:b/>
          <w:bCs/>
          <w:color w:val="000000"/>
          <w:kern w:val="0"/>
          <w:sz w:val="32"/>
          <w:szCs w:val="32"/>
        </w:rPr>
      </w:pPr>
    </w:p>
    <w:p>
      <w:pPr>
        <w:widowControl/>
        <w:spacing w:line="570" w:lineRule="exact"/>
        <w:ind w:left="482" w:hanging="482" w:hangingChars="150"/>
        <w:jc w:val="left"/>
        <w:rPr>
          <w:rFonts w:hint="eastAsia" w:ascii="仿宋_GB2312" w:eastAsia="仿宋_GB2312" w:cs="宋体"/>
          <w:color w:val="000000"/>
          <w:kern w:val="0"/>
          <w:sz w:val="32"/>
          <w:szCs w:val="32"/>
        </w:rPr>
      </w:pPr>
      <w:r>
        <w:rPr>
          <w:rFonts w:hint="eastAsia" w:ascii="黑体" w:eastAsia="黑体" w:cs="宋体"/>
          <w:b/>
          <w:bCs/>
          <w:color w:val="000000"/>
          <w:kern w:val="0"/>
          <w:sz w:val="32"/>
          <w:szCs w:val="32"/>
        </w:rPr>
        <w:br w:type="page"/>
      </w:r>
      <w:r>
        <w:rPr>
          <w:rFonts w:hint="eastAsia" w:ascii="黑体" w:eastAsia="黑体" w:cs="宋体"/>
          <w:b/>
          <w:bCs/>
          <w:color w:val="000000"/>
          <w:kern w:val="0"/>
          <w:sz w:val="32"/>
          <w:szCs w:val="32"/>
        </w:rPr>
        <w:t>七、国有资产信息</w:t>
      </w:r>
      <w:r>
        <w:rPr>
          <w:rFonts w:ascii="黑体" w:eastAsia="黑体" w:cs="宋体"/>
          <w:color w:val="000000"/>
          <w:kern w:val="0"/>
          <w:sz w:val="32"/>
          <w:szCs w:val="32"/>
        </w:rPr>
        <w:br w:type="textWrapping"/>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广阳区北旺乡人民政府</w:t>
      </w:r>
      <w:r>
        <w:rPr>
          <w:rFonts w:ascii="Times New Roman" w:hAnsi="Times New Roman" w:eastAsia="仿宋_GB2312" w:cs="Times New Roman"/>
          <w:sz w:val="32"/>
          <w:szCs w:val="32"/>
        </w:rPr>
        <w:t>（含所属单位）</w:t>
      </w:r>
      <w:r>
        <w:rPr>
          <w:rFonts w:hint="eastAsia" w:ascii="仿宋_GB2312" w:eastAsia="仿宋_GB2312" w:cs="宋体"/>
          <w:color w:val="000000"/>
          <w:kern w:val="0"/>
          <w:sz w:val="32"/>
          <w:szCs w:val="32"/>
        </w:rPr>
        <w:t>上年末固定资产金额为</w:t>
      </w:r>
      <w:r>
        <w:rPr>
          <w:rFonts w:ascii="仿宋_GB2312" w:eastAsia="仿宋_GB2312" w:cs="宋体"/>
          <w:color w:val="000000"/>
          <w:kern w:val="0"/>
          <w:sz w:val="32"/>
          <w:szCs w:val="32"/>
        </w:rPr>
        <w:t>776</w:t>
      </w:r>
      <w:r>
        <w:rPr>
          <w:rFonts w:hint="eastAsia" w:ascii="仿宋_GB2312" w:eastAsia="仿宋_GB2312" w:cs="宋体"/>
          <w:color w:val="000000"/>
          <w:kern w:val="0"/>
          <w:sz w:val="32"/>
          <w:szCs w:val="32"/>
        </w:rPr>
        <w:t>万元，我部门本年度拟购置固定资产，详见下表。</w:t>
      </w:r>
    </w:p>
    <w:p>
      <w:pPr>
        <w:widowControl/>
        <w:spacing w:line="570" w:lineRule="exact"/>
        <w:ind w:left="482" w:hanging="482" w:hangingChars="150"/>
        <w:jc w:val="left"/>
        <w:rPr>
          <w:rFonts w:ascii="仿宋_GB2312" w:eastAsia="仿宋_GB2312" w:cs="宋体"/>
          <w:b/>
          <w:bCs/>
          <w:color w:val="000000"/>
          <w:kern w:val="0"/>
          <w:sz w:val="32"/>
          <w:szCs w:val="32"/>
        </w:rPr>
      </w:pPr>
    </w:p>
    <w:tbl>
      <w:tblPr>
        <w:tblStyle w:val="4"/>
        <w:tblW w:w="10400" w:type="dxa"/>
        <w:jc w:val="center"/>
        <w:tblCellSpacing w:w="0" w:type="dxa"/>
        <w:tblLayout w:type="fixed"/>
        <w:tblCellMar>
          <w:top w:w="0" w:type="dxa"/>
          <w:left w:w="0" w:type="dxa"/>
          <w:bottom w:w="0" w:type="dxa"/>
          <w:right w:w="0" w:type="dxa"/>
        </w:tblCellMar>
      </w:tblPr>
      <w:tblGrid>
        <w:gridCol w:w="4025"/>
        <w:gridCol w:w="2585"/>
        <w:gridCol w:w="3790"/>
      </w:tblGrid>
      <w:tr>
        <w:tblPrEx>
          <w:tblCellMar>
            <w:top w:w="0" w:type="dxa"/>
            <w:left w:w="0" w:type="dxa"/>
            <w:bottom w:w="0" w:type="dxa"/>
            <w:right w:w="0" w:type="dxa"/>
          </w:tblCellMar>
        </w:tblPrEx>
        <w:trPr>
          <w:trHeight w:val="705" w:hRule="atLeast"/>
          <w:tblCellSpacing w:w="0" w:type="dxa"/>
          <w:jc w:val="center"/>
        </w:trPr>
        <w:tc>
          <w:tcPr>
            <w:tcW w:w="10400" w:type="dxa"/>
            <w:gridSpan w:val="3"/>
            <w:noWrap/>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610" w:type="dxa"/>
            <w:gridSpan w:val="2"/>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编制部门：915</w:t>
            </w:r>
            <w:r>
              <w:rPr>
                <w:rFonts w:hint="eastAsia" w:ascii="仿宋_GB2312" w:eastAsia="仿宋_GB2312" w:cs="宋体"/>
                <w:b/>
                <w:bCs/>
                <w:kern w:val="0"/>
                <w:sz w:val="28"/>
                <w:szCs w:val="28"/>
              </w:rPr>
              <w:t>廊坊市广阳区北旺乡人民政府</w:t>
            </w:r>
          </w:p>
        </w:tc>
        <w:tc>
          <w:tcPr>
            <w:tcW w:w="3790" w:type="dxa"/>
            <w:noWrap/>
            <w:vAlign w:val="center"/>
          </w:tcPr>
          <w:p>
            <w:pPr>
              <w:widowControl/>
              <w:spacing w:line="570" w:lineRule="exact"/>
              <w:jc w:val="center"/>
              <w:rPr>
                <w:rFonts w:ascii="宋体" w:hAnsi="宋体" w:eastAsia="仿宋_GB2312" w:cs="宋体"/>
                <w:kern w:val="0"/>
                <w:sz w:val="28"/>
                <w:szCs w:val="28"/>
              </w:rPr>
            </w:pPr>
            <w:r>
              <w:rPr>
                <w:rFonts w:hint="eastAsia" w:ascii="仿宋_GB2312" w:eastAsia="仿宋_GB2312" w:cs="宋体"/>
                <w:kern w:val="0"/>
                <w:sz w:val="28"/>
                <w:szCs w:val="28"/>
              </w:rPr>
              <w:t>截止时间：</w:t>
            </w:r>
            <w:r>
              <w:rPr>
                <w:rFonts w:ascii="仿宋_GB2312" w:eastAsia="仿宋_GB2312" w:cs="宋体"/>
                <w:kern w:val="0"/>
                <w:sz w:val="28"/>
                <w:szCs w:val="28"/>
              </w:rPr>
              <w:t>2017</w:t>
            </w:r>
            <w:r>
              <w:rPr>
                <w:rFonts w:hint="eastAsia" w:ascii="仿宋_GB2312" w:eastAsia="仿宋_GB2312" w:cs="宋体"/>
                <w:kern w:val="0"/>
                <w:sz w:val="28"/>
                <w:szCs w:val="28"/>
              </w:rPr>
              <w:t>年</w:t>
            </w:r>
            <w:r>
              <w:rPr>
                <w:rFonts w:ascii="仿宋_GB2312" w:eastAsia="仿宋_GB2312" w:cs="宋体"/>
                <w:kern w:val="0"/>
                <w:sz w:val="28"/>
                <w:szCs w:val="28"/>
              </w:rPr>
              <w:t>12</w:t>
            </w:r>
            <w:r>
              <w:rPr>
                <w:rFonts w:hint="eastAsia" w:ascii="仿宋_GB2312" w:eastAsia="仿宋_GB2312" w:cs="宋体"/>
                <w:kern w:val="0"/>
                <w:sz w:val="28"/>
                <w:szCs w:val="28"/>
              </w:rPr>
              <w:t>月</w:t>
            </w:r>
            <w:r>
              <w:rPr>
                <w:rFonts w:ascii="仿宋_GB2312" w:eastAsia="仿宋_GB2312" w:cs="宋体"/>
                <w:kern w:val="0"/>
                <w:sz w:val="28"/>
                <w:szCs w:val="28"/>
              </w:rPr>
              <w:t>31</w:t>
            </w:r>
            <w:r>
              <w:rPr>
                <w:rFonts w:hint="eastAsia" w:ascii="仿宋_GB2312" w:eastAsia="仿宋_GB2312" w:cs="宋体"/>
                <w:kern w:val="0"/>
                <w:sz w:val="28"/>
                <w:szCs w:val="28"/>
              </w:rPr>
              <w:t>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xml:space="preserve">   </w:t>
            </w:r>
            <w:r>
              <w:rPr>
                <w:rFonts w:hint="eastAsia" w:ascii="仿宋_GB2312" w:eastAsia="仿宋_GB2312" w:cs="宋体"/>
                <w:b/>
                <w:bCs/>
                <w:kern w:val="0"/>
                <w:sz w:val="28"/>
                <w:szCs w:val="28"/>
              </w:rPr>
              <w:t>目</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776</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w:t>
            </w:r>
            <w:r>
              <w:rPr>
                <w:rFonts w:hint="eastAsia" w:ascii="仿宋_GB2312" w:eastAsia="仿宋_GB2312" w:cs="宋体"/>
                <w:kern w:val="0"/>
                <w:sz w:val="28"/>
                <w:szCs w:val="28"/>
              </w:rPr>
              <w:t>、房屋（平方米）</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11317</w:t>
            </w: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564</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宋体" w:hAnsi="宋体" w:eastAsia="仿宋_GB2312" w:cs="宋体"/>
                <w:kern w:val="0"/>
                <w:sz w:val="28"/>
                <w:szCs w:val="28"/>
              </w:rPr>
              <w:t xml:space="preserve">   </w:t>
            </w:r>
            <w:r>
              <w:rPr>
                <w:rFonts w:hint="eastAsia" w:ascii="仿宋_GB2312" w:eastAsia="仿宋_GB2312" w:cs="宋体"/>
                <w:kern w:val="0"/>
                <w:sz w:val="28"/>
                <w:szCs w:val="28"/>
              </w:rPr>
              <w:t>其中：办公用房（平方米）</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564</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2</w:t>
            </w:r>
            <w:r>
              <w:rPr>
                <w:rFonts w:hint="eastAsia" w:ascii="仿宋_GB2312" w:eastAsia="仿宋_GB2312" w:cs="宋体"/>
                <w:kern w:val="0"/>
                <w:sz w:val="28"/>
                <w:szCs w:val="28"/>
              </w:rPr>
              <w:t>、车辆（台、辆）</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2</w:t>
            </w: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17</w:t>
            </w: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3</w:t>
            </w:r>
            <w:r>
              <w:rPr>
                <w:rFonts w:hint="eastAsia" w:ascii="仿宋_GB2312" w:eastAsia="仿宋_GB2312" w:cs="宋体"/>
                <w:kern w:val="0"/>
                <w:sz w:val="28"/>
                <w:szCs w:val="28"/>
              </w:rPr>
              <w:t>、单价在</w:t>
            </w:r>
            <w:r>
              <w:rPr>
                <w:rFonts w:ascii="仿宋_GB2312" w:eastAsia="仿宋_GB2312" w:cs="宋体"/>
                <w:kern w:val="0"/>
                <w:sz w:val="28"/>
                <w:szCs w:val="28"/>
              </w:rPr>
              <w:t>50</w:t>
            </w:r>
            <w:r>
              <w:rPr>
                <w:rFonts w:hint="eastAsia" w:ascii="仿宋_GB2312" w:eastAsia="仿宋_GB2312" w:cs="宋体"/>
                <w:kern w:val="0"/>
                <w:sz w:val="28"/>
                <w:szCs w:val="28"/>
              </w:rPr>
              <w:t>万元以上的设备</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p>
        </w:tc>
      </w:tr>
      <w:tr>
        <w:tblPrEx>
          <w:tblCellMar>
            <w:top w:w="0" w:type="dxa"/>
            <w:left w:w="0" w:type="dxa"/>
            <w:bottom w:w="0" w:type="dxa"/>
            <w:right w:w="0" w:type="dxa"/>
          </w:tblCellMar>
        </w:tblPrEx>
        <w:trPr>
          <w:trHeight w:val="645" w:hRule="atLeast"/>
          <w:tblCellSpacing w:w="0" w:type="dxa"/>
          <w:jc w:val="center"/>
        </w:trPr>
        <w:tc>
          <w:tcPr>
            <w:tcW w:w="402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4</w:t>
            </w:r>
            <w:r>
              <w:rPr>
                <w:rFonts w:hint="eastAsia" w:ascii="仿宋_GB2312" w:eastAsia="仿宋_GB2312" w:cs="宋体"/>
                <w:kern w:val="0"/>
                <w:sz w:val="28"/>
                <w:szCs w:val="28"/>
              </w:rPr>
              <w:t>、其他固定资产</w:t>
            </w:r>
          </w:p>
        </w:tc>
        <w:tc>
          <w:tcPr>
            <w:tcW w:w="2585"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宋体" w:hAnsi="宋体" w:eastAsia="仿宋_GB2312" w:cs="宋体"/>
                <w:kern w:val="0"/>
                <w:sz w:val="28"/>
                <w:szCs w:val="28"/>
              </w:rPr>
            </w:pPr>
          </w:p>
        </w:tc>
        <w:tc>
          <w:tcPr>
            <w:tcW w:w="3790" w:type="dxa"/>
            <w:tcBorders>
              <w:top w:val="single" w:color="auto" w:sz="4" w:space="0"/>
              <w:left w:val="single" w:color="auto" w:sz="4" w:space="0"/>
              <w:bottom w:val="single" w:color="auto" w:sz="4" w:space="0"/>
              <w:right w:val="single" w:color="auto" w:sz="4" w:space="0"/>
            </w:tcBorders>
            <w:noWrap/>
            <w:vAlign w:val="center"/>
          </w:tcPr>
          <w:p>
            <w:pPr>
              <w:widowControl/>
              <w:spacing w:line="570" w:lineRule="exact"/>
              <w:jc w:val="center"/>
              <w:rPr>
                <w:rFonts w:ascii="仿宋_GB2312" w:eastAsia="仿宋_GB2312" w:cs="宋体"/>
                <w:kern w:val="0"/>
                <w:sz w:val="28"/>
                <w:szCs w:val="28"/>
              </w:rPr>
            </w:pPr>
            <w:r>
              <w:rPr>
                <w:rFonts w:ascii="仿宋_GB2312" w:eastAsia="仿宋_GB2312" w:cs="宋体"/>
                <w:kern w:val="0"/>
                <w:sz w:val="28"/>
                <w:szCs w:val="28"/>
              </w:rPr>
              <w:t>195</w:t>
            </w:r>
          </w:p>
        </w:tc>
      </w:tr>
    </w:tbl>
    <w:p>
      <w:pPr>
        <w:pStyle w:val="7"/>
        <w:spacing w:line="570" w:lineRule="exact"/>
        <w:rPr>
          <w:rFonts w:ascii="黑体" w:eastAsia="黑体" w:cs="宋体"/>
          <w:b/>
          <w:bCs/>
          <w:sz w:val="32"/>
          <w:szCs w:val="32"/>
        </w:rPr>
      </w:pPr>
    </w:p>
    <w:p>
      <w:pPr>
        <w:pStyle w:val="7"/>
        <w:spacing w:line="570" w:lineRule="exact"/>
        <w:rPr>
          <w:rFonts w:ascii="仿宋_GB2312" w:eastAsia="仿宋_GB2312"/>
          <w:b/>
          <w:bCs/>
          <w:sz w:val="32"/>
          <w:szCs w:val="32"/>
        </w:rPr>
      </w:pPr>
      <w:r>
        <w:rPr>
          <w:rFonts w:ascii="黑体" w:eastAsia="黑体" w:cs="宋体"/>
          <w:b/>
          <w:bCs/>
          <w:sz w:val="32"/>
          <w:szCs w:val="32"/>
        </w:rPr>
        <w:br w:type="page"/>
      </w:r>
      <w:r>
        <w:rPr>
          <w:rFonts w:hint="eastAsia" w:ascii="黑体" w:eastAsia="黑体" w:cs="宋体"/>
          <w:b/>
          <w:bCs/>
          <w:sz w:val="32"/>
          <w:szCs w:val="32"/>
        </w:rPr>
        <w:t>八、名词解释</w:t>
      </w:r>
      <w:r>
        <w:rPr>
          <w:rFonts w:ascii="黑体" w:eastAsia="黑体" w:cs="宋体"/>
          <w:sz w:val="32"/>
          <w:szCs w:val="32"/>
        </w:rPr>
        <w:br w:type="textWrapping"/>
      </w:r>
      <w:r>
        <w:rPr>
          <w:b/>
          <w:bCs/>
          <w:sz w:val="32"/>
          <w:szCs w:val="32"/>
        </w:rPr>
        <w:t xml:space="preserve">    </w:t>
      </w:r>
      <w:r>
        <w:rPr>
          <w:rFonts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spacing w:line="570" w:lineRule="exact"/>
        <w:rPr>
          <w:rFonts w:ascii="仿宋_GB2312" w:eastAsia="仿宋_GB2312"/>
          <w:sz w:val="32"/>
          <w:szCs w:val="32"/>
        </w:rPr>
      </w:pPr>
      <w:r>
        <w:rPr>
          <w:rFonts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spacing w:line="570" w:lineRule="exact"/>
        <w:rPr>
          <w:rFonts w:ascii="仿宋_GB2312" w:eastAsia="仿宋_GB2312"/>
          <w:sz w:val="32"/>
          <w:szCs w:val="32"/>
        </w:rPr>
      </w:pPr>
      <w:r>
        <w:rPr>
          <w:rFonts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spacing w:line="570" w:lineRule="exact"/>
        <w:rPr>
          <w:rFonts w:ascii="仿宋_GB2312" w:eastAsia="仿宋_GB2312" w:cs="FZFangSong-Z02"/>
          <w:sz w:val="32"/>
          <w:szCs w:val="32"/>
        </w:rPr>
      </w:pPr>
      <w:r>
        <w:rPr>
          <w:rFonts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70" w:lineRule="exact"/>
        <w:rPr>
          <w:rFonts w:ascii="仿宋_GB2312" w:eastAsia="仿宋_GB2312" w:cs="FZFangSong-Z02"/>
          <w:sz w:val="32"/>
          <w:szCs w:val="32"/>
        </w:rPr>
      </w:pPr>
      <w:r>
        <w:rPr>
          <w:rFonts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570" w:lineRule="exact"/>
        <w:jc w:val="left"/>
        <w:rPr>
          <w:rFonts w:ascii="宋体" w:hAnsi="宋体" w:eastAsia="仿宋_GB2312" w:cs="宋体"/>
          <w:color w:val="000000"/>
          <w:kern w:val="0"/>
          <w:sz w:val="32"/>
          <w:szCs w:val="32"/>
        </w:rPr>
      </w:pPr>
      <w:r>
        <w:rPr>
          <w:rFonts w:hint="eastAsia" w:ascii="黑体" w:eastAsia="黑体" w:cs="宋体"/>
          <w:b/>
          <w:bCs/>
          <w:color w:val="000000"/>
          <w:kern w:val="0"/>
          <w:sz w:val="32"/>
          <w:szCs w:val="32"/>
        </w:rPr>
        <w:t>九、其他需要说明的事项</w:t>
      </w:r>
      <w:r>
        <w:rPr>
          <w:rFonts w:ascii="黑体" w:eastAsia="黑体" w:cs="宋体"/>
          <w:color w:val="000000"/>
          <w:kern w:val="0"/>
          <w:sz w:val="32"/>
          <w:szCs w:val="32"/>
        </w:rPr>
        <w:br w:type="textWrapping"/>
      </w:r>
      <w:r>
        <w:rPr>
          <w:rFonts w:hint="eastAsia" w:ascii="仿宋_GB2312" w:eastAsia="仿宋_GB2312" w:cs="宋体"/>
          <w:color w:val="000000"/>
          <w:kern w:val="0"/>
          <w:sz w:val="32"/>
          <w:szCs w:val="32"/>
        </w:rPr>
        <w:t>无其他需要说明的事项。</w:t>
      </w:r>
      <w:r>
        <w:rPr>
          <w:rFonts w:ascii="仿宋_GB2312" w:eastAsia="仿宋_GB2312" w:cs="宋体"/>
          <w:color w:val="000000"/>
          <w:kern w:val="0"/>
          <w:sz w:val="32"/>
          <w:szCs w:val="32"/>
        </w:rPr>
        <w:br w:type="textWrapping"/>
      </w:r>
      <w:r>
        <w:rPr>
          <w:rFonts w:ascii="宋体" w:hAnsi="宋体" w:eastAsia="仿宋_GB2312" w:cs="宋体"/>
          <w:color w:val="000000"/>
          <w:kern w:val="0"/>
          <w:sz w:val="32"/>
          <w:szCs w:val="32"/>
        </w:rPr>
        <w:t> </w:t>
      </w:r>
    </w:p>
    <w:p>
      <w:pPr>
        <w:spacing w:line="570" w:lineRule="exact"/>
        <w:rPr>
          <w:rFonts w:eastAsia="仿宋_GB2312"/>
          <w:sz w:val="32"/>
          <w:szCs w:val="32"/>
        </w:rPr>
      </w:pPr>
    </w:p>
    <w:sectPr>
      <w:headerReference r:id="rId3" w:type="default"/>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ZFangSong-Z02">
    <w:altName w:val="Arial"/>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宋体"/>
    <w:panose1 w:val="00000000000000000000"/>
    <w:charset w:val="86"/>
    <w:family w:val="roman"/>
    <w:pitch w:val="default"/>
    <w:sig w:usb0="00000000" w:usb1="00000000" w:usb2="00000010" w:usb3="00000000" w:csb0="00040000"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A1474"/>
    <w:multiLevelType w:val="multilevel"/>
    <w:tmpl w:val="AFBA1474"/>
    <w:lvl w:ilvl="0" w:tentative="0">
      <w:start w:val="1"/>
      <w:numFmt w:val="chineseCountingThousand"/>
      <w:lvlText w:val="%1、"/>
      <w:lvlJc w:val="left"/>
      <w:pPr>
        <w:tabs>
          <w:tab w:val="left" w:pos="647"/>
        </w:tabs>
        <w:ind w:left="647" w:hanging="647"/>
      </w:pPr>
      <w:rPr>
        <w:rFonts w:hint="default" w:ascii="黑体" w:hAnsi="黑体" w:eastAsia="黑体"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405389"/>
    <w:rsid w:val="0029441D"/>
    <w:rsid w:val="002F584D"/>
    <w:rsid w:val="0034240A"/>
    <w:rsid w:val="003957F1"/>
    <w:rsid w:val="00405389"/>
    <w:rsid w:val="007D3ADA"/>
    <w:rsid w:val="008775F9"/>
    <w:rsid w:val="00E71F29"/>
    <w:rsid w:val="00F30923"/>
    <w:rsid w:val="10CA0773"/>
    <w:rsid w:val="56765D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rFonts w:cs="Times New Roman"/>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1232</Words>
  <Characters>7029</Characters>
  <Lines>58</Lines>
  <Paragraphs>16</Paragraphs>
  <TotalTime>0</TotalTime>
  <ScaleCrop>false</ScaleCrop>
  <LinksUpToDate>false</LinksUpToDate>
  <CharactersWithSpaces>8245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2017-10-27T09:23:00Z</dcterms:created>
  <dc:creator>lenovo</dc:creator>
  <cp:lastModifiedBy>Administrator</cp:lastModifiedBy>
  <dcterms:modified xsi:type="dcterms:W3CDTF">2024-01-18T01:48:21Z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0B9537F5167148569E888D9F7DD67FA7</vt:lpwstr>
  </property>
</Properties>
</file>